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B850B" w14:textId="77777777" w:rsidR="00AB52C8" w:rsidRPr="00E42D25" w:rsidRDefault="00AB52C8" w:rsidP="00B17452">
      <w:pPr>
        <w:spacing w:after="200"/>
        <w:ind w:left="10" w:hanging="10"/>
        <w:rPr>
          <w:rFonts w:eastAsia="Times New Roman" w:cs="Arial"/>
          <w:b/>
          <w:bCs/>
          <w:sz w:val="20"/>
          <w:szCs w:val="20"/>
        </w:rPr>
      </w:pPr>
      <w:r w:rsidRPr="00E42D25">
        <w:rPr>
          <w:rFonts w:eastAsia="Times New Roman" w:cs="Arial"/>
          <w:b/>
          <w:bCs/>
          <w:sz w:val="20"/>
          <w:szCs w:val="20"/>
        </w:rPr>
        <w:t>When recorded, return to</w:t>
      </w:r>
    </w:p>
    <w:p w14:paraId="0D5BCBD1" w14:textId="77777777" w:rsidR="00AB52C8" w:rsidRPr="00E42D25" w:rsidRDefault="00AB52C8" w:rsidP="00B17452">
      <w:pPr>
        <w:spacing w:after="0"/>
        <w:ind w:left="10" w:hanging="10"/>
        <w:rPr>
          <w:rFonts w:eastAsia="Times New Roman" w:cs="Arial"/>
          <w:sz w:val="20"/>
          <w:szCs w:val="20"/>
        </w:rPr>
      </w:pPr>
      <w:r w:rsidRPr="00E42D25">
        <w:rPr>
          <w:rFonts w:eastAsia="Times New Roman" w:cs="Arial"/>
          <w:sz w:val="20"/>
          <w:szCs w:val="20"/>
        </w:rPr>
        <w:t>Condominium Law Group, PLLC</w:t>
      </w:r>
    </w:p>
    <w:p w14:paraId="15A6DC15" w14:textId="031AEE3B" w:rsidR="00AB52C8" w:rsidRPr="00E42D25" w:rsidRDefault="00902B4B" w:rsidP="00B17452">
      <w:pPr>
        <w:spacing w:after="0"/>
        <w:ind w:left="10" w:hanging="10"/>
        <w:rPr>
          <w:rFonts w:eastAsia="Times New Roman" w:cs="Arial"/>
          <w:sz w:val="20"/>
          <w:szCs w:val="20"/>
        </w:rPr>
      </w:pPr>
      <w:r w:rsidRPr="00E42D25">
        <w:rPr>
          <w:rFonts w:eastAsia="Times New Roman" w:cs="Arial"/>
          <w:sz w:val="20"/>
          <w:szCs w:val="20"/>
        </w:rPr>
        <w:t>1833 N 105</w:t>
      </w:r>
      <w:r w:rsidRPr="00E42D25">
        <w:rPr>
          <w:rFonts w:eastAsia="Times New Roman" w:cs="Arial"/>
          <w:sz w:val="20"/>
          <w:szCs w:val="20"/>
          <w:vertAlign w:val="superscript"/>
        </w:rPr>
        <w:t>th</w:t>
      </w:r>
      <w:r w:rsidRPr="00E42D25">
        <w:rPr>
          <w:rFonts w:eastAsia="Times New Roman" w:cs="Arial"/>
          <w:sz w:val="20"/>
          <w:szCs w:val="20"/>
        </w:rPr>
        <w:t xml:space="preserve"> Street, Ste 201</w:t>
      </w:r>
    </w:p>
    <w:p w14:paraId="3D55CC39" w14:textId="77777777" w:rsidR="00AB52C8" w:rsidRPr="00E42D25" w:rsidRDefault="00AB52C8" w:rsidP="00B17452">
      <w:pPr>
        <w:spacing w:after="0"/>
        <w:ind w:left="10" w:hanging="10"/>
        <w:rPr>
          <w:rFonts w:eastAsia="Times New Roman" w:cs="Arial"/>
          <w:sz w:val="20"/>
          <w:szCs w:val="20"/>
        </w:rPr>
      </w:pPr>
      <w:r w:rsidRPr="00E42D25">
        <w:rPr>
          <w:rFonts w:eastAsia="Times New Roman" w:cs="Arial"/>
          <w:sz w:val="20"/>
          <w:szCs w:val="20"/>
        </w:rPr>
        <w:t>Seattle, Washington 98133</w:t>
      </w:r>
    </w:p>
    <w:p w14:paraId="1F888232" w14:textId="77777777" w:rsidR="00AB52C8" w:rsidRPr="00E42D25" w:rsidRDefault="00AB52C8" w:rsidP="00B17452">
      <w:pPr>
        <w:spacing w:after="0"/>
        <w:ind w:left="10" w:hanging="10"/>
        <w:rPr>
          <w:rFonts w:eastAsia="Times New Roman" w:cs="Arial"/>
          <w:sz w:val="20"/>
          <w:szCs w:val="20"/>
        </w:rPr>
      </w:pPr>
      <w:r w:rsidRPr="00E42D25">
        <w:rPr>
          <w:rFonts w:eastAsia="Times New Roman" w:cs="Arial"/>
          <w:sz w:val="20"/>
          <w:szCs w:val="20"/>
        </w:rPr>
        <w:t>(206) 633-1520</w:t>
      </w:r>
    </w:p>
    <w:p w14:paraId="52F789AF" w14:textId="77777777" w:rsidR="00AB52C8" w:rsidRPr="00E42D25" w:rsidRDefault="00AB52C8" w:rsidP="00AB52C8">
      <w:pPr>
        <w:spacing w:after="0"/>
        <w:rPr>
          <w:rFonts w:eastAsia="Times New Roman" w:cs="Arial"/>
          <w:szCs w:val="24"/>
        </w:rPr>
      </w:pPr>
    </w:p>
    <w:p w14:paraId="7D69F063" w14:textId="77777777" w:rsidR="00AB52C8" w:rsidRPr="00E42D25" w:rsidRDefault="00AB52C8" w:rsidP="00AB52C8">
      <w:pPr>
        <w:spacing w:after="0"/>
        <w:rPr>
          <w:rFonts w:eastAsia="Times New Roman" w:cs="Arial"/>
          <w:szCs w:val="24"/>
        </w:rPr>
      </w:pPr>
    </w:p>
    <w:p w14:paraId="643802CB" w14:textId="77777777" w:rsidR="00AB52C8" w:rsidRPr="00E42D25" w:rsidRDefault="00AB52C8" w:rsidP="00AB52C8">
      <w:pPr>
        <w:spacing w:after="0"/>
        <w:rPr>
          <w:rFonts w:eastAsia="Times New Roman" w:cs="Arial"/>
          <w:szCs w:val="24"/>
        </w:rPr>
      </w:pPr>
    </w:p>
    <w:p w14:paraId="53D01743" w14:textId="77777777" w:rsidR="00AB52C8" w:rsidRPr="00E42D25" w:rsidRDefault="00AB52C8" w:rsidP="00AB52C8">
      <w:pPr>
        <w:spacing w:after="0"/>
        <w:rPr>
          <w:rFonts w:eastAsia="Times New Roman" w:cs="Arial"/>
          <w:szCs w:val="24"/>
        </w:rPr>
      </w:pPr>
    </w:p>
    <w:p w14:paraId="7119464B" w14:textId="22738AE7" w:rsidR="00AB52C8" w:rsidRPr="00E42D25" w:rsidRDefault="00007532" w:rsidP="00007532">
      <w:pPr>
        <w:tabs>
          <w:tab w:val="left" w:pos="4344"/>
        </w:tabs>
        <w:spacing w:after="0"/>
        <w:rPr>
          <w:rFonts w:eastAsia="Times New Roman" w:cs="Arial"/>
          <w:szCs w:val="24"/>
        </w:rPr>
      </w:pPr>
      <w:r w:rsidRPr="00E42D25">
        <w:rPr>
          <w:rFonts w:eastAsia="Times New Roman" w:cs="Arial"/>
          <w:szCs w:val="24"/>
        </w:rPr>
        <w:tab/>
      </w:r>
      <w:r w:rsidRPr="00E42D25">
        <w:rPr>
          <w:rFonts w:eastAsia="Times New Roman" w:cs="Arial"/>
          <w:szCs w:val="24"/>
        </w:rPr>
        <w:tab/>
      </w:r>
    </w:p>
    <w:p w14:paraId="71AAAD18" w14:textId="77777777" w:rsidR="00AB52C8" w:rsidRPr="00E42D25" w:rsidRDefault="00AB52C8" w:rsidP="00AB52C8">
      <w:pPr>
        <w:spacing w:after="0"/>
        <w:rPr>
          <w:rFonts w:eastAsia="Times New Roman" w:cs="Arial"/>
          <w:szCs w:val="24"/>
        </w:rPr>
      </w:pPr>
    </w:p>
    <w:p w14:paraId="3BBF69AE" w14:textId="77777777" w:rsidR="00AB52C8" w:rsidRPr="00E42D25" w:rsidRDefault="00AB52C8" w:rsidP="00AB52C8">
      <w:pPr>
        <w:spacing w:after="0"/>
        <w:rPr>
          <w:rFonts w:eastAsia="Times New Roman" w:cs="Arial"/>
          <w:szCs w:val="24"/>
        </w:rPr>
      </w:pPr>
    </w:p>
    <w:p w14:paraId="39460AB5" w14:textId="77777777" w:rsidR="00AB52C8" w:rsidRPr="00E42D25" w:rsidRDefault="00AB52C8" w:rsidP="00B17452">
      <w:pPr>
        <w:ind w:firstLine="0"/>
        <w:jc w:val="center"/>
        <w:rPr>
          <w:rFonts w:eastAsia="Times New Roman" w:cs="Arial"/>
          <w:b/>
          <w:szCs w:val="24"/>
        </w:rPr>
      </w:pPr>
      <w:r w:rsidRPr="00E42D25">
        <w:rPr>
          <w:rFonts w:eastAsia="Times New Roman" w:cs="Arial"/>
          <w:b/>
          <w:szCs w:val="24"/>
        </w:rPr>
        <w:t xml:space="preserve">AMENDED AND RESTATED </w:t>
      </w:r>
      <w:commentRangeStart w:id="0"/>
      <w:r w:rsidRPr="00E42D25">
        <w:rPr>
          <w:rFonts w:eastAsia="Times New Roman" w:cs="Arial"/>
          <w:b/>
          <w:szCs w:val="24"/>
        </w:rPr>
        <w:t xml:space="preserve">DECLARATION </w:t>
      </w:r>
      <w:commentRangeEnd w:id="0"/>
      <w:r w:rsidR="00887626" w:rsidRPr="00E42D25">
        <w:rPr>
          <w:rStyle w:val="CommentReference"/>
        </w:rPr>
        <w:commentReference w:id="0"/>
      </w:r>
    </w:p>
    <w:p w14:paraId="4F159B11" w14:textId="516BCBC6" w:rsidR="00AB52C8" w:rsidRPr="00E42D25" w:rsidRDefault="00AB52C8" w:rsidP="00B17452">
      <w:pPr>
        <w:ind w:firstLine="0"/>
        <w:jc w:val="center"/>
        <w:rPr>
          <w:rFonts w:eastAsia="Times New Roman" w:cs="Arial"/>
          <w:b/>
          <w:szCs w:val="24"/>
        </w:rPr>
      </w:pPr>
      <w:r w:rsidRPr="00E42D25">
        <w:rPr>
          <w:rFonts w:eastAsia="Times New Roman" w:cs="Arial"/>
          <w:b/>
          <w:szCs w:val="24"/>
        </w:rPr>
        <w:t xml:space="preserve">FOR </w:t>
      </w:r>
      <w:r w:rsidR="00DC0F0F" w:rsidRPr="00E42D25">
        <w:rPr>
          <w:rFonts w:eastAsia="Times New Roman" w:cs="Arial"/>
          <w:b/>
          <w:szCs w:val="24"/>
        </w:rPr>
        <w:t>PARKPLACE HOMES, A</w:t>
      </w:r>
      <w:r w:rsidR="005C032B" w:rsidRPr="00E42D25">
        <w:rPr>
          <w:rFonts w:eastAsia="Times New Roman" w:cs="Arial"/>
          <w:b/>
          <w:szCs w:val="24"/>
        </w:rPr>
        <w:t xml:space="preserve"> </w:t>
      </w:r>
      <w:r w:rsidRPr="00E42D25">
        <w:rPr>
          <w:rFonts w:eastAsia="Times New Roman" w:cs="Arial"/>
          <w:b/>
          <w:szCs w:val="24"/>
        </w:rPr>
        <w:t>CONDOMINIUM</w:t>
      </w:r>
    </w:p>
    <w:p w14:paraId="0AEAC8CD" w14:textId="77777777" w:rsidR="00AB52C8" w:rsidRPr="00E42D25" w:rsidRDefault="00AB52C8" w:rsidP="00AB52C8">
      <w:pPr>
        <w:spacing w:after="0"/>
        <w:rPr>
          <w:rFonts w:eastAsia="Times New Roman" w:cs="Arial"/>
          <w:szCs w:val="24"/>
        </w:rPr>
      </w:pPr>
    </w:p>
    <w:p w14:paraId="6C2609FB" w14:textId="77777777" w:rsidR="00AB52C8" w:rsidRPr="00E42D25" w:rsidRDefault="00AB52C8" w:rsidP="00AB52C8">
      <w:pPr>
        <w:spacing w:after="0"/>
        <w:rPr>
          <w:rFonts w:eastAsia="Times New Roman" w:cs="Arial"/>
          <w:szCs w:val="24"/>
        </w:rPr>
      </w:pPr>
    </w:p>
    <w:p w14:paraId="0A59D427" w14:textId="6943454D" w:rsidR="00AB52C8" w:rsidRPr="00E42D25" w:rsidRDefault="00AB52C8" w:rsidP="00DC0F0F">
      <w:pPr>
        <w:spacing w:after="0"/>
        <w:ind w:left="2250" w:hanging="1530"/>
        <w:rPr>
          <w:rFonts w:eastAsia="Times New Roman" w:cs="Arial"/>
          <w:caps/>
          <w:szCs w:val="24"/>
        </w:rPr>
      </w:pPr>
      <w:r w:rsidRPr="00E42D25">
        <w:rPr>
          <w:rFonts w:eastAsia="Times New Roman" w:cs="Arial"/>
          <w:caps/>
          <w:szCs w:val="24"/>
        </w:rPr>
        <w:t>Grantor:</w:t>
      </w:r>
      <w:r w:rsidRPr="00E42D25">
        <w:rPr>
          <w:rFonts w:eastAsia="Times New Roman" w:cs="Arial"/>
          <w:caps/>
          <w:szCs w:val="24"/>
        </w:rPr>
        <w:tab/>
      </w:r>
      <w:r w:rsidR="00DC0F0F" w:rsidRPr="00E42D25">
        <w:rPr>
          <w:rFonts w:eastAsia="Times New Roman" w:cs="Arial"/>
          <w:caps/>
          <w:szCs w:val="24"/>
        </w:rPr>
        <w:t>PARKPLACE Homes condominium owners</w:t>
      </w:r>
      <w:r w:rsidRPr="00E42D25">
        <w:rPr>
          <w:rFonts w:eastAsia="Times New Roman" w:cs="Arial"/>
          <w:caps/>
          <w:szCs w:val="24"/>
        </w:rPr>
        <w:t xml:space="preserve"> </w:t>
      </w:r>
      <w:r w:rsidR="00761363" w:rsidRPr="00E42D25">
        <w:rPr>
          <w:rFonts w:eastAsia="Times New Roman" w:cs="Arial"/>
          <w:caps/>
          <w:szCs w:val="24"/>
        </w:rPr>
        <w:t>ASSOCIATION</w:t>
      </w:r>
    </w:p>
    <w:p w14:paraId="332C9A49" w14:textId="77777777" w:rsidR="00AB52C8" w:rsidRPr="00E42D25" w:rsidRDefault="00AB52C8" w:rsidP="00AB52C8">
      <w:pPr>
        <w:spacing w:after="0"/>
        <w:rPr>
          <w:rFonts w:eastAsia="Times New Roman" w:cs="Arial"/>
          <w:caps/>
          <w:szCs w:val="24"/>
        </w:rPr>
      </w:pPr>
    </w:p>
    <w:p w14:paraId="5127AC40" w14:textId="6B42F112" w:rsidR="00AB52C8" w:rsidRPr="00E42D25" w:rsidRDefault="00AB52C8" w:rsidP="00DC0F0F">
      <w:pPr>
        <w:spacing w:after="0"/>
        <w:ind w:left="2250" w:hanging="1530"/>
        <w:rPr>
          <w:rFonts w:eastAsia="Times New Roman" w:cs="Arial"/>
          <w:caps/>
          <w:szCs w:val="24"/>
        </w:rPr>
      </w:pPr>
      <w:r w:rsidRPr="00E42D25">
        <w:rPr>
          <w:rFonts w:eastAsia="Times New Roman" w:cs="Arial"/>
          <w:caps/>
          <w:szCs w:val="24"/>
        </w:rPr>
        <w:t>grantee:</w:t>
      </w:r>
      <w:r w:rsidRPr="00E42D25">
        <w:rPr>
          <w:rFonts w:eastAsia="Times New Roman" w:cs="Arial"/>
          <w:caps/>
          <w:szCs w:val="24"/>
        </w:rPr>
        <w:tab/>
      </w:r>
      <w:r w:rsidR="00DC0F0F" w:rsidRPr="00E42D25">
        <w:rPr>
          <w:rFonts w:eastAsia="Times New Roman" w:cs="Arial"/>
          <w:caps/>
          <w:szCs w:val="24"/>
        </w:rPr>
        <w:t xml:space="preserve">parkplace homes condominium owners </w:t>
      </w:r>
      <w:r w:rsidR="00761363" w:rsidRPr="00E42D25">
        <w:rPr>
          <w:rFonts w:eastAsia="Times New Roman" w:cs="Arial"/>
          <w:caps/>
          <w:szCs w:val="24"/>
        </w:rPr>
        <w:t>ASSOCIATION</w:t>
      </w:r>
    </w:p>
    <w:p w14:paraId="7A07E2E5" w14:textId="77777777" w:rsidR="00AB52C8" w:rsidRPr="00E42D25" w:rsidRDefault="00AB52C8" w:rsidP="00AB52C8">
      <w:pPr>
        <w:spacing w:after="0"/>
        <w:rPr>
          <w:rFonts w:eastAsia="Times New Roman" w:cs="Arial"/>
          <w:caps/>
          <w:szCs w:val="24"/>
        </w:rPr>
      </w:pPr>
    </w:p>
    <w:p w14:paraId="1B986E9E" w14:textId="7E4F64AD" w:rsidR="00AB52C8" w:rsidRPr="00E42D25" w:rsidRDefault="00AB52C8" w:rsidP="00AB52C8">
      <w:pPr>
        <w:spacing w:after="0"/>
        <w:ind w:left="2880" w:hanging="2880"/>
        <w:rPr>
          <w:rFonts w:eastAsia="Times New Roman" w:cs="Arial"/>
          <w:szCs w:val="24"/>
        </w:rPr>
      </w:pPr>
      <w:r w:rsidRPr="00E42D25">
        <w:rPr>
          <w:rFonts w:eastAsia="Times New Roman" w:cs="Arial"/>
          <w:caps/>
          <w:szCs w:val="24"/>
        </w:rPr>
        <w:t xml:space="preserve">legal description:  </w:t>
      </w:r>
      <w:r w:rsidRPr="00E42D25">
        <w:rPr>
          <w:rFonts w:eastAsia="Times New Roman" w:cs="Arial"/>
          <w:caps/>
          <w:szCs w:val="24"/>
        </w:rPr>
        <w:tab/>
      </w:r>
      <w:r w:rsidR="00DC0F0F" w:rsidRPr="00E42D25">
        <w:rPr>
          <w:rFonts w:eastAsia="Times New Roman" w:cs="Arial"/>
          <w:caps/>
          <w:szCs w:val="24"/>
        </w:rPr>
        <w:t>parkplace a</w:t>
      </w:r>
      <w:r w:rsidR="005C032B" w:rsidRPr="00E42D25">
        <w:rPr>
          <w:rFonts w:eastAsia="Times New Roman" w:cs="Arial"/>
          <w:caps/>
          <w:szCs w:val="24"/>
        </w:rPr>
        <w:t xml:space="preserve"> </w:t>
      </w:r>
      <w:r w:rsidRPr="00E42D25">
        <w:rPr>
          <w:rFonts w:eastAsia="Times New Roman" w:cs="Arial"/>
          <w:caps/>
          <w:szCs w:val="24"/>
        </w:rPr>
        <w:t xml:space="preserve">CONDOMINIUM, ACCORDING TO THE DECLARATION THEREOF RECORDED UNDER </w:t>
      </w:r>
      <w:r w:rsidR="00DC0F0F" w:rsidRPr="00E42D25">
        <w:rPr>
          <w:rFonts w:eastAsia="Times New Roman" w:cs="Arial"/>
          <w:caps/>
          <w:szCs w:val="24"/>
        </w:rPr>
        <w:t>snohomish</w:t>
      </w:r>
      <w:r w:rsidR="008D3627" w:rsidRPr="00E42D25">
        <w:rPr>
          <w:rFonts w:eastAsia="Times New Roman" w:cs="Arial"/>
          <w:caps/>
          <w:szCs w:val="24"/>
        </w:rPr>
        <w:t xml:space="preserve"> </w:t>
      </w:r>
      <w:r w:rsidRPr="00E42D25">
        <w:rPr>
          <w:rFonts w:eastAsia="Times New Roman" w:cs="Arial"/>
          <w:caps/>
          <w:szCs w:val="24"/>
        </w:rPr>
        <w:t xml:space="preserve">COUNTY RECORDING NUMBER </w:t>
      </w:r>
      <w:r w:rsidR="00DC0F0F" w:rsidRPr="00E42D25">
        <w:rPr>
          <w:rFonts w:eastAsia="Times New Roman" w:cs="Arial"/>
          <w:caps/>
          <w:szCs w:val="24"/>
        </w:rPr>
        <w:t>9904120858</w:t>
      </w:r>
      <w:r w:rsidRPr="00E42D25">
        <w:rPr>
          <w:rFonts w:eastAsia="Times New Roman" w:cs="Arial"/>
          <w:caps/>
          <w:szCs w:val="24"/>
        </w:rPr>
        <w:t xml:space="preserve">; AND THE SURVEY MAP AND PLANS RECORDED UNDER </w:t>
      </w:r>
      <w:r w:rsidR="00DC0F0F" w:rsidRPr="00E42D25">
        <w:rPr>
          <w:rFonts w:eastAsia="Times New Roman" w:cs="Arial"/>
          <w:caps/>
          <w:szCs w:val="24"/>
        </w:rPr>
        <w:t>Snohomish</w:t>
      </w:r>
      <w:r w:rsidR="008D3627" w:rsidRPr="00E42D25">
        <w:rPr>
          <w:rFonts w:eastAsia="Times New Roman" w:cs="Arial"/>
          <w:caps/>
          <w:szCs w:val="24"/>
        </w:rPr>
        <w:t xml:space="preserve"> </w:t>
      </w:r>
      <w:r w:rsidRPr="00E42D25">
        <w:rPr>
          <w:rFonts w:eastAsia="Times New Roman" w:cs="Arial"/>
          <w:caps/>
          <w:szCs w:val="24"/>
        </w:rPr>
        <w:t xml:space="preserve">COUNTY RECORDING NUMBER </w:t>
      </w:r>
      <w:r w:rsidR="00DC0F0F" w:rsidRPr="00E42D25">
        <w:rPr>
          <w:rFonts w:eastAsia="Times New Roman" w:cs="Arial"/>
          <w:caps/>
          <w:szCs w:val="24"/>
        </w:rPr>
        <w:t>9904125002</w:t>
      </w:r>
      <w:r w:rsidR="00115C7C" w:rsidRPr="00E42D25">
        <w:rPr>
          <w:rFonts w:eastAsia="Times New Roman" w:cs="Arial"/>
          <w:szCs w:val="24"/>
        </w:rPr>
        <w:t>.</w:t>
      </w:r>
    </w:p>
    <w:p w14:paraId="41D86DF4" w14:textId="77777777" w:rsidR="00AB52C8" w:rsidRPr="00E42D25" w:rsidRDefault="00AB52C8" w:rsidP="00AB52C8">
      <w:pPr>
        <w:spacing w:after="0"/>
        <w:rPr>
          <w:rFonts w:eastAsia="Times New Roman" w:cs="Arial"/>
          <w:caps/>
          <w:szCs w:val="24"/>
        </w:rPr>
      </w:pPr>
    </w:p>
    <w:p w14:paraId="43374258" w14:textId="77777777" w:rsidR="00F10C49" w:rsidRPr="00E42D25" w:rsidRDefault="00AB52C8" w:rsidP="00F10C49">
      <w:pPr>
        <w:tabs>
          <w:tab w:val="left" w:pos="3960"/>
        </w:tabs>
        <w:ind w:left="3960" w:hanging="3960"/>
        <w:rPr>
          <w:rFonts w:eastAsia="Times New Roman" w:cs="Arial"/>
          <w:caps/>
          <w:szCs w:val="24"/>
        </w:rPr>
      </w:pPr>
      <w:r w:rsidRPr="00E42D25">
        <w:rPr>
          <w:rFonts w:eastAsia="Times New Roman" w:cs="Arial"/>
          <w:caps/>
          <w:szCs w:val="24"/>
        </w:rPr>
        <w:t>assessor’s tax parcel id#:</w:t>
      </w:r>
      <w:r w:rsidRPr="00E42D25">
        <w:rPr>
          <w:rFonts w:eastAsia="Times New Roman" w:cs="Arial"/>
          <w:caps/>
          <w:szCs w:val="24"/>
        </w:rPr>
        <w:tab/>
      </w:r>
    </w:p>
    <w:p w14:paraId="02390AAD" w14:textId="77777777" w:rsidR="00F10C49" w:rsidRPr="00E42D25" w:rsidRDefault="00F10C49" w:rsidP="007F10E6">
      <w:pPr>
        <w:spacing w:after="0"/>
        <w:ind w:left="720" w:firstLine="0"/>
        <w:rPr>
          <w:rFonts w:eastAsia="Times New Roman" w:cs="Arial"/>
          <w:caps/>
          <w:szCs w:val="24"/>
        </w:rPr>
      </w:pPr>
      <w:r w:rsidRPr="00E42D25">
        <w:rPr>
          <w:rFonts w:eastAsia="Times New Roman" w:cs="Arial"/>
          <w:caps/>
          <w:szCs w:val="24"/>
        </w:rPr>
        <w:t>00893672610100</w:t>
      </w:r>
      <w:r w:rsidR="00F26541" w:rsidRPr="00E42D25">
        <w:rPr>
          <w:rFonts w:eastAsia="Times New Roman" w:cs="Arial"/>
          <w:caps/>
          <w:szCs w:val="24"/>
        </w:rPr>
        <w:t xml:space="preserve"> THROUGH </w:t>
      </w:r>
      <w:r w:rsidRPr="00E42D25">
        <w:rPr>
          <w:rFonts w:eastAsia="Times New Roman" w:cs="Arial"/>
          <w:caps/>
          <w:szCs w:val="24"/>
        </w:rPr>
        <w:t>00893672620200</w:t>
      </w:r>
      <w:r w:rsidR="00F26541" w:rsidRPr="00E42D25">
        <w:rPr>
          <w:rFonts w:eastAsia="Times New Roman" w:cs="Arial"/>
          <w:caps/>
          <w:szCs w:val="24"/>
        </w:rPr>
        <w:t xml:space="preserve">, </w:t>
      </w:r>
      <w:commentRangeStart w:id="1"/>
      <w:r w:rsidR="00F26541" w:rsidRPr="00E42D25">
        <w:rPr>
          <w:rFonts w:eastAsia="Times New Roman" w:cs="Arial"/>
          <w:caps/>
          <w:szCs w:val="24"/>
        </w:rPr>
        <w:t>INCLUSIVE</w:t>
      </w:r>
      <w:commentRangeEnd w:id="1"/>
      <w:r w:rsidR="008F0A5F" w:rsidRPr="00E42D25">
        <w:rPr>
          <w:rStyle w:val="CommentReference"/>
        </w:rPr>
        <w:commentReference w:id="1"/>
      </w:r>
      <w:r w:rsidRPr="00E42D25">
        <w:rPr>
          <w:rFonts w:eastAsia="Times New Roman" w:cs="Arial"/>
          <w:caps/>
          <w:szCs w:val="24"/>
        </w:rPr>
        <w:t>;</w:t>
      </w:r>
    </w:p>
    <w:p w14:paraId="3C7FCA24" w14:textId="349607E1" w:rsidR="00F10C49" w:rsidRPr="00E42D25" w:rsidRDefault="00F10C49" w:rsidP="007F10E6">
      <w:pPr>
        <w:spacing w:after="0"/>
        <w:ind w:left="720" w:firstLine="0"/>
        <w:rPr>
          <w:rFonts w:eastAsia="Times New Roman" w:cs="Arial"/>
          <w:caps/>
          <w:szCs w:val="24"/>
        </w:rPr>
      </w:pPr>
      <w:r w:rsidRPr="00E42D25">
        <w:rPr>
          <w:rFonts w:eastAsia="Times New Roman" w:cs="Arial"/>
          <w:caps/>
          <w:szCs w:val="24"/>
        </w:rPr>
        <w:t>00893672810100 THROUGH 00893672820200, INCLUSIVE;</w:t>
      </w:r>
    </w:p>
    <w:p w14:paraId="6F104D39" w14:textId="1C7480D9" w:rsidR="00F10C49" w:rsidRPr="00E42D25" w:rsidRDefault="00F10C49" w:rsidP="007F10E6">
      <w:pPr>
        <w:spacing w:after="0"/>
        <w:ind w:left="720" w:firstLine="0"/>
        <w:rPr>
          <w:rFonts w:eastAsia="Times New Roman" w:cs="Arial"/>
          <w:caps/>
          <w:szCs w:val="24"/>
        </w:rPr>
      </w:pPr>
      <w:r w:rsidRPr="00E42D25">
        <w:rPr>
          <w:rFonts w:eastAsia="Times New Roman" w:cs="Arial"/>
          <w:caps/>
          <w:szCs w:val="24"/>
        </w:rPr>
        <w:t>00893673010100 THROUGH 00893673020200, inclusive;</w:t>
      </w:r>
    </w:p>
    <w:p w14:paraId="1EAB8913" w14:textId="4E2A761E" w:rsidR="00AB52C8" w:rsidRPr="00E42D25" w:rsidRDefault="00F10C49" w:rsidP="007F10E6">
      <w:pPr>
        <w:spacing w:after="0"/>
        <w:ind w:left="720" w:firstLine="0"/>
        <w:jc w:val="left"/>
        <w:rPr>
          <w:rFonts w:eastAsia="Times New Roman" w:cs="Arial"/>
          <w:caps/>
          <w:szCs w:val="24"/>
        </w:rPr>
      </w:pPr>
      <w:r w:rsidRPr="00E42D25">
        <w:rPr>
          <w:rFonts w:eastAsia="Times New Roman" w:cs="Arial"/>
          <w:caps/>
          <w:szCs w:val="24"/>
        </w:rPr>
        <w:t>00893673210100 THROUGH 00893673220200, INCLUSIVE</w:t>
      </w:r>
    </w:p>
    <w:p w14:paraId="499E186E" w14:textId="77777777" w:rsidR="007F10E6" w:rsidRPr="00E42D25" w:rsidRDefault="007F10E6" w:rsidP="00AB52C8">
      <w:pPr>
        <w:spacing w:after="0"/>
        <w:ind w:left="2160" w:hanging="2160"/>
        <w:rPr>
          <w:rFonts w:eastAsia="Times New Roman" w:cs="Arial"/>
          <w:caps/>
          <w:szCs w:val="24"/>
        </w:rPr>
      </w:pPr>
    </w:p>
    <w:p w14:paraId="3D5876FD" w14:textId="77777777" w:rsidR="007F10E6" w:rsidRPr="00E42D25" w:rsidRDefault="007F10E6" w:rsidP="00AB52C8">
      <w:pPr>
        <w:spacing w:after="0"/>
        <w:ind w:left="2160" w:hanging="2160"/>
        <w:rPr>
          <w:rFonts w:eastAsia="Times New Roman" w:cs="Arial"/>
          <w:caps/>
          <w:szCs w:val="24"/>
        </w:rPr>
      </w:pPr>
    </w:p>
    <w:p w14:paraId="35B66C6E" w14:textId="511C14D8" w:rsidR="00AB52C8" w:rsidRPr="00E42D25" w:rsidRDefault="00AB52C8" w:rsidP="00AB52C8">
      <w:pPr>
        <w:spacing w:after="0"/>
        <w:ind w:left="2160" w:hanging="2160"/>
        <w:rPr>
          <w:rFonts w:eastAsia="Calibri" w:cs="Arial"/>
          <w:szCs w:val="24"/>
        </w:rPr>
      </w:pPr>
      <w:r w:rsidRPr="00E42D25">
        <w:rPr>
          <w:rFonts w:eastAsia="Times New Roman" w:cs="Arial"/>
          <w:caps/>
          <w:szCs w:val="24"/>
        </w:rPr>
        <w:t>reference #</w:t>
      </w:r>
      <w:r w:rsidR="00115C7C" w:rsidRPr="00E42D25">
        <w:rPr>
          <w:rFonts w:eastAsia="Times New Roman" w:cs="Arial"/>
          <w:szCs w:val="24"/>
        </w:rPr>
        <w:t>:</w:t>
      </w:r>
      <w:r w:rsidR="00115C7C" w:rsidRPr="00E42D25">
        <w:rPr>
          <w:rFonts w:eastAsia="Times New Roman" w:cs="Arial"/>
          <w:szCs w:val="24"/>
        </w:rPr>
        <w:tab/>
      </w:r>
      <w:r w:rsidR="00DC0F0F" w:rsidRPr="00E42D25">
        <w:rPr>
          <w:rFonts w:eastAsia="Times New Roman" w:cs="Arial"/>
          <w:szCs w:val="24"/>
        </w:rPr>
        <w:t>9904120858</w:t>
      </w:r>
    </w:p>
    <w:p w14:paraId="326A793A" w14:textId="77777777" w:rsidR="00AB52C8" w:rsidRPr="00E42D25" w:rsidRDefault="00AB52C8" w:rsidP="00AB52C8">
      <w:pPr>
        <w:spacing w:after="0"/>
        <w:ind w:left="2160" w:hanging="2160"/>
        <w:rPr>
          <w:rFonts w:eastAsia="Calibri" w:cs="Arial"/>
          <w:szCs w:val="24"/>
        </w:rPr>
      </w:pPr>
    </w:p>
    <w:p w14:paraId="39B96190" w14:textId="77777777" w:rsidR="00AB52C8" w:rsidRPr="00E42D25" w:rsidRDefault="00AB52C8" w:rsidP="00AB52C8">
      <w:pPr>
        <w:spacing w:after="0"/>
        <w:ind w:left="2160" w:hanging="2160"/>
        <w:rPr>
          <w:rFonts w:eastAsia="Calibri" w:cs="Arial"/>
          <w:szCs w:val="24"/>
        </w:rPr>
      </w:pPr>
    </w:p>
    <w:p w14:paraId="17E0B3B2" w14:textId="77777777" w:rsidR="00AB52C8" w:rsidRPr="00E42D25" w:rsidRDefault="00AB52C8" w:rsidP="00AB52C8">
      <w:pPr>
        <w:spacing w:after="0"/>
        <w:ind w:left="2160" w:hanging="2160"/>
        <w:rPr>
          <w:rFonts w:eastAsia="Calibri" w:cs="Arial"/>
          <w:szCs w:val="24"/>
        </w:rPr>
      </w:pPr>
    </w:p>
    <w:p w14:paraId="65D6FC67" w14:textId="7ACFAFF2" w:rsidR="00AB52C8" w:rsidRPr="00E42D25" w:rsidRDefault="00AB52C8" w:rsidP="00DC0F0F">
      <w:pPr>
        <w:spacing w:after="0"/>
        <w:ind w:left="2160" w:hanging="2160"/>
        <w:rPr>
          <w:rFonts w:eastAsia="Times New Roman" w:cs="Arial"/>
          <w:b/>
          <w:szCs w:val="24"/>
        </w:rPr>
      </w:pPr>
      <w:r w:rsidRPr="00E42D25">
        <w:rPr>
          <w:rFonts w:eastAsia="Calibri" w:cs="Arial"/>
          <w:szCs w:val="24"/>
        </w:rPr>
        <w:tab/>
      </w:r>
    </w:p>
    <w:p w14:paraId="76E8D36F" w14:textId="77777777" w:rsidR="00C35DDA" w:rsidRPr="00E42D25" w:rsidRDefault="00C35DDA">
      <w:pPr>
        <w:spacing w:after="160" w:line="259" w:lineRule="auto"/>
        <w:jc w:val="left"/>
        <w:rPr>
          <w:rFonts w:eastAsia="Times New Roman" w:cs="Arial"/>
          <w:b/>
          <w:szCs w:val="24"/>
        </w:rPr>
      </w:pPr>
      <w:r w:rsidRPr="00E42D25">
        <w:rPr>
          <w:rFonts w:eastAsia="Times New Roman" w:cs="Arial"/>
          <w:b/>
          <w:szCs w:val="24"/>
        </w:rPr>
        <w:br w:type="page"/>
      </w:r>
    </w:p>
    <w:p w14:paraId="039DD94F" w14:textId="3B318C86" w:rsidR="00AB52C8" w:rsidRPr="00E42D25" w:rsidRDefault="00AB52C8" w:rsidP="00AB52C8">
      <w:pPr>
        <w:spacing w:after="0"/>
        <w:jc w:val="center"/>
        <w:rPr>
          <w:rFonts w:eastAsia="Times New Roman" w:cs="Arial"/>
          <w:b/>
          <w:szCs w:val="24"/>
        </w:rPr>
      </w:pPr>
      <w:r w:rsidRPr="00E42D25">
        <w:rPr>
          <w:rFonts w:eastAsia="Times New Roman" w:cs="Arial"/>
          <w:b/>
          <w:szCs w:val="24"/>
        </w:rPr>
        <w:lastRenderedPageBreak/>
        <w:t>AMENDED AND RESTATED DECLARATION OF CONDOMINIUM</w:t>
      </w:r>
    </w:p>
    <w:p w14:paraId="59A64FAA" w14:textId="5522DAD7" w:rsidR="00AB52C8" w:rsidRPr="00E42D25" w:rsidRDefault="00AB52C8" w:rsidP="0038591D">
      <w:pPr>
        <w:jc w:val="center"/>
        <w:rPr>
          <w:rFonts w:eastAsia="Times New Roman" w:cs="Arial"/>
          <w:b/>
          <w:szCs w:val="24"/>
        </w:rPr>
      </w:pPr>
      <w:r w:rsidRPr="00E42D25">
        <w:rPr>
          <w:rFonts w:eastAsia="Times New Roman" w:cs="Arial"/>
          <w:b/>
          <w:szCs w:val="24"/>
        </w:rPr>
        <w:t xml:space="preserve">FOR </w:t>
      </w:r>
      <w:r w:rsidR="00DC0F0F" w:rsidRPr="00E42D25">
        <w:rPr>
          <w:rFonts w:eastAsia="Times New Roman" w:cs="Arial"/>
          <w:b/>
          <w:szCs w:val="24"/>
        </w:rPr>
        <w:t>PARKPLACE HOMES, A</w:t>
      </w:r>
      <w:r w:rsidR="00D65BCB" w:rsidRPr="00E42D25">
        <w:rPr>
          <w:rFonts w:eastAsia="Times New Roman" w:cs="Arial"/>
          <w:b/>
          <w:szCs w:val="24"/>
        </w:rPr>
        <w:t xml:space="preserve"> </w:t>
      </w:r>
      <w:r w:rsidRPr="00E42D25">
        <w:rPr>
          <w:rFonts w:eastAsia="Times New Roman" w:cs="Arial"/>
          <w:b/>
          <w:szCs w:val="24"/>
        </w:rPr>
        <w:t>CONDOMINIUM</w:t>
      </w:r>
    </w:p>
    <w:p w14:paraId="742A6581" w14:textId="262295FD" w:rsidR="00AB52C8" w:rsidRPr="00E42D25" w:rsidRDefault="00AB52C8" w:rsidP="0038591D">
      <w:pPr>
        <w:rPr>
          <w:rFonts w:eastAsia="Times New Roman" w:cs="Arial"/>
          <w:szCs w:val="24"/>
        </w:rPr>
      </w:pPr>
      <w:r w:rsidRPr="00E42D25">
        <w:rPr>
          <w:rFonts w:eastAsia="Times New Roman" w:cs="Arial"/>
          <w:szCs w:val="24"/>
        </w:rPr>
        <w:t xml:space="preserve">This Amended and Restated Declaration for </w:t>
      </w:r>
      <w:r w:rsidR="00DC0F0F" w:rsidRPr="00E42D25">
        <w:rPr>
          <w:rFonts w:eastAsia="Times New Roman" w:cs="Arial"/>
          <w:szCs w:val="24"/>
        </w:rPr>
        <w:t>PARKPLACE HOMES, A</w:t>
      </w:r>
      <w:r w:rsidR="00C93A35" w:rsidRPr="00E42D25">
        <w:rPr>
          <w:rFonts w:eastAsia="Times New Roman" w:cs="Arial"/>
          <w:szCs w:val="24"/>
        </w:rPr>
        <w:t xml:space="preserve"> </w:t>
      </w:r>
      <w:r w:rsidRPr="00E42D25">
        <w:rPr>
          <w:rFonts w:eastAsia="Times New Roman" w:cs="Arial"/>
          <w:szCs w:val="24"/>
        </w:rPr>
        <w:t xml:space="preserve">CONDOMINIUM is made as of </w:t>
      </w:r>
      <w:r w:rsidR="008226C7" w:rsidRPr="00E42D25">
        <w:rPr>
          <w:rFonts w:eastAsia="Times New Roman" w:cs="Arial"/>
          <w:szCs w:val="24"/>
        </w:rPr>
        <w:t>the date of its recording</w:t>
      </w:r>
      <w:r w:rsidRPr="00E42D25">
        <w:rPr>
          <w:rFonts w:eastAsia="Times New Roman" w:cs="Arial"/>
          <w:szCs w:val="24"/>
        </w:rPr>
        <w:t>.</w:t>
      </w:r>
    </w:p>
    <w:p w14:paraId="1D2D0409" w14:textId="77777777" w:rsidR="00AB52C8" w:rsidRPr="00E42D25" w:rsidRDefault="00AB52C8" w:rsidP="00EB35F2">
      <w:pPr>
        <w:pStyle w:val="Heading1"/>
      </w:pPr>
      <w:bookmarkStart w:id="2" w:name="_Toc521798882"/>
      <w:bookmarkStart w:id="3" w:name="_Toc239442218"/>
      <w:r w:rsidRPr="00E42D25">
        <w:t>RECITALS</w:t>
      </w:r>
      <w:bookmarkEnd w:id="2"/>
      <w:bookmarkEnd w:id="3"/>
    </w:p>
    <w:p w14:paraId="25C80C04" w14:textId="0C9431DE" w:rsidR="00AB52C8" w:rsidRPr="00E42D25" w:rsidRDefault="00AB52C8" w:rsidP="00517DE3">
      <w:pPr>
        <w:rPr>
          <w:rFonts w:eastAsia="Calibri" w:cs="Arial"/>
          <w:szCs w:val="24"/>
        </w:rPr>
      </w:pPr>
      <w:r w:rsidRPr="00E42D25">
        <w:rPr>
          <w:rFonts w:eastAsia="Calibri" w:cs="Arial"/>
          <w:szCs w:val="24"/>
        </w:rPr>
        <w:t xml:space="preserve">A condominium declaration submitting real estate to the </w:t>
      </w:r>
      <w:r w:rsidR="004B78E4" w:rsidRPr="00E42D25">
        <w:rPr>
          <w:rFonts w:eastAsia="Calibri" w:cs="Arial"/>
          <w:szCs w:val="24"/>
        </w:rPr>
        <w:t xml:space="preserve">Washington Condominium Act, Laws of 1989, Chapter 43 (RCW 64.34) </w:t>
      </w:r>
      <w:r w:rsidRPr="00E42D25">
        <w:rPr>
          <w:rFonts w:eastAsia="Calibri" w:cs="Arial"/>
          <w:szCs w:val="24"/>
        </w:rPr>
        <w:t xml:space="preserve">as amended, entitled </w:t>
      </w:r>
      <w:r w:rsidR="00DC0F0F" w:rsidRPr="00E42D25">
        <w:rPr>
          <w:rFonts w:eastAsia="Calibri" w:cs="Arial"/>
          <w:szCs w:val="24"/>
        </w:rPr>
        <w:t>Declaration and Covenants, Conditions, Restrictions and Reservations for Parkplace Homes, A Condominium</w:t>
      </w:r>
      <w:r w:rsidRPr="00E42D25">
        <w:rPr>
          <w:rFonts w:eastAsia="Calibri" w:cs="Arial"/>
          <w:szCs w:val="24"/>
        </w:rPr>
        <w:t>, was recorded on</w:t>
      </w:r>
      <w:r w:rsidR="00690EEB" w:rsidRPr="00E42D25">
        <w:rPr>
          <w:rFonts w:eastAsia="Calibri" w:cs="Arial"/>
          <w:szCs w:val="24"/>
        </w:rPr>
        <w:t xml:space="preserve"> </w:t>
      </w:r>
      <w:r w:rsidR="00DC0F0F" w:rsidRPr="00E42D25">
        <w:rPr>
          <w:rFonts w:eastAsia="Calibri" w:cs="Arial"/>
          <w:szCs w:val="24"/>
        </w:rPr>
        <w:t>April 12, 1999</w:t>
      </w:r>
      <w:r w:rsidR="005B72F1" w:rsidRPr="00E42D25">
        <w:rPr>
          <w:rFonts w:eastAsia="Calibri" w:cs="Arial"/>
          <w:szCs w:val="24"/>
        </w:rPr>
        <w:t xml:space="preserve">, </w:t>
      </w:r>
      <w:r w:rsidRPr="00E42D25">
        <w:rPr>
          <w:rFonts w:eastAsia="Calibri" w:cs="Arial"/>
          <w:szCs w:val="24"/>
        </w:rPr>
        <w:t xml:space="preserve">under Recording No. </w:t>
      </w:r>
      <w:r w:rsidR="00DC0F0F" w:rsidRPr="00E42D25">
        <w:rPr>
          <w:rFonts w:eastAsia="Calibri" w:cs="Arial"/>
          <w:szCs w:val="24"/>
        </w:rPr>
        <w:t>9904120858</w:t>
      </w:r>
      <w:r w:rsidR="00EB35F2" w:rsidRPr="00E42D25">
        <w:rPr>
          <w:rFonts w:eastAsia="Times New Roman" w:cs="Arial"/>
          <w:szCs w:val="24"/>
        </w:rPr>
        <w:t xml:space="preserve"> </w:t>
      </w:r>
      <w:r w:rsidRPr="00E42D25">
        <w:rPr>
          <w:rFonts w:eastAsia="Calibri" w:cs="Arial"/>
          <w:szCs w:val="24"/>
        </w:rPr>
        <w:t xml:space="preserve">in </w:t>
      </w:r>
      <w:r w:rsidR="00DC0F0F" w:rsidRPr="00E42D25">
        <w:rPr>
          <w:rFonts w:eastAsia="Calibri" w:cs="Arial"/>
          <w:szCs w:val="24"/>
        </w:rPr>
        <w:t>Snohomish</w:t>
      </w:r>
      <w:r w:rsidR="00CE4BF5" w:rsidRPr="00E42D25">
        <w:rPr>
          <w:rFonts w:eastAsia="Calibri" w:cs="Arial"/>
          <w:szCs w:val="24"/>
        </w:rPr>
        <w:t xml:space="preserve"> </w:t>
      </w:r>
      <w:r w:rsidRPr="00E42D25">
        <w:rPr>
          <w:rFonts w:eastAsia="Calibri" w:cs="Arial"/>
          <w:szCs w:val="24"/>
        </w:rPr>
        <w:t>County, Washington (the “Original Declaration”)</w:t>
      </w:r>
      <w:r w:rsidR="005B72F1" w:rsidRPr="00E42D25">
        <w:rPr>
          <w:rFonts w:eastAsia="Calibri" w:cs="Arial"/>
          <w:szCs w:val="24"/>
        </w:rPr>
        <w:t xml:space="preserve">. The Survey Map and Plans were recorded on </w:t>
      </w:r>
      <w:r w:rsidR="00DC0F0F" w:rsidRPr="00E42D25">
        <w:rPr>
          <w:rFonts w:eastAsia="Calibri" w:cs="Arial"/>
          <w:szCs w:val="24"/>
        </w:rPr>
        <w:t>April 12, 1999</w:t>
      </w:r>
      <w:r w:rsidR="005B72F1" w:rsidRPr="00E42D25">
        <w:rPr>
          <w:rFonts w:eastAsia="Calibri" w:cs="Arial"/>
          <w:szCs w:val="24"/>
        </w:rPr>
        <w:t>,</w:t>
      </w:r>
      <w:r w:rsidRPr="00E42D25">
        <w:rPr>
          <w:rFonts w:eastAsia="Calibri" w:cs="Arial"/>
          <w:szCs w:val="24"/>
        </w:rPr>
        <w:t xml:space="preserve"> </w:t>
      </w:r>
      <w:r w:rsidRPr="00E42D25">
        <w:rPr>
          <w:rFonts w:eastAsia="Times New Roman" w:cs="Arial"/>
          <w:szCs w:val="24"/>
        </w:rPr>
        <w:t xml:space="preserve">in </w:t>
      </w:r>
      <w:r w:rsidR="00DC0F0F" w:rsidRPr="00E42D25">
        <w:rPr>
          <w:rFonts w:eastAsia="Times New Roman" w:cs="Arial"/>
          <w:szCs w:val="24"/>
        </w:rPr>
        <w:t>Snohomish</w:t>
      </w:r>
      <w:r w:rsidR="00CE4BF5" w:rsidRPr="00E42D25">
        <w:rPr>
          <w:rFonts w:eastAsia="Times New Roman" w:cs="Arial"/>
          <w:szCs w:val="24"/>
        </w:rPr>
        <w:t xml:space="preserve"> </w:t>
      </w:r>
      <w:r w:rsidRPr="00E42D25">
        <w:rPr>
          <w:rFonts w:eastAsia="Times New Roman" w:cs="Arial"/>
          <w:szCs w:val="24"/>
        </w:rPr>
        <w:t xml:space="preserve">County, Washington under Recording No. </w:t>
      </w:r>
      <w:r w:rsidR="00DC0F0F" w:rsidRPr="00E42D25">
        <w:rPr>
          <w:rFonts w:eastAsia="Times New Roman" w:cs="Arial"/>
          <w:szCs w:val="24"/>
        </w:rPr>
        <w:t>9904125002</w:t>
      </w:r>
      <w:r w:rsidRPr="00E42D25">
        <w:rPr>
          <w:rFonts w:eastAsia="Times New Roman" w:cs="Arial"/>
          <w:szCs w:val="24"/>
        </w:rPr>
        <w:t>.</w:t>
      </w:r>
    </w:p>
    <w:p w14:paraId="3BD22F3D" w14:textId="4D300F8E" w:rsidR="00AB52C8" w:rsidRPr="00E42D25" w:rsidRDefault="00AB52C8" w:rsidP="00517DE3">
      <w:pPr>
        <w:rPr>
          <w:rFonts w:eastAsia="Calibri" w:cs="Arial"/>
          <w:szCs w:val="24"/>
        </w:rPr>
      </w:pPr>
      <w:r w:rsidRPr="00E42D25">
        <w:rPr>
          <w:rFonts w:eastAsia="Calibri" w:cs="Arial"/>
          <w:szCs w:val="24"/>
        </w:rPr>
        <w:t xml:space="preserve">The Original Declaration has been previously amended by instruments recorded under the following recording numbers in </w:t>
      </w:r>
      <w:r w:rsidR="00DC0F0F" w:rsidRPr="00E42D25">
        <w:rPr>
          <w:rFonts w:eastAsia="Calibri" w:cs="Arial"/>
          <w:szCs w:val="24"/>
        </w:rPr>
        <w:t>Snohomish</w:t>
      </w:r>
      <w:r w:rsidR="00E127E2" w:rsidRPr="00E42D25">
        <w:rPr>
          <w:rFonts w:eastAsia="Calibri" w:cs="Arial"/>
          <w:szCs w:val="24"/>
        </w:rPr>
        <w:t xml:space="preserve"> </w:t>
      </w:r>
      <w:r w:rsidRPr="00E42D25">
        <w:rPr>
          <w:rFonts w:eastAsia="Calibri" w:cs="Arial"/>
          <w:szCs w:val="24"/>
        </w:rPr>
        <w:t xml:space="preserve">County, Washington: </w:t>
      </w:r>
      <w:r w:rsidR="00D51C79" w:rsidRPr="00E42D25">
        <w:rPr>
          <w:rFonts w:eastAsia="Calibri" w:cs="Arial"/>
          <w:szCs w:val="24"/>
        </w:rPr>
        <w:t>9904270634, 199911220012, 200001200334, 200006130262, and 200006210455</w:t>
      </w:r>
      <w:r w:rsidR="00E127E2" w:rsidRPr="00E42D25">
        <w:rPr>
          <w:rFonts w:eastAsia="Calibri" w:cs="Arial"/>
          <w:szCs w:val="24"/>
        </w:rPr>
        <w:t>.</w:t>
      </w:r>
    </w:p>
    <w:p w14:paraId="76842A4F" w14:textId="18E5AE59" w:rsidR="000C0AAF" w:rsidRPr="00E42D25" w:rsidRDefault="000C0AAF" w:rsidP="00517DE3">
      <w:pPr>
        <w:rPr>
          <w:rFonts w:eastAsia="Calibri" w:cs="Arial"/>
          <w:szCs w:val="24"/>
        </w:rPr>
      </w:pPr>
      <w:r w:rsidRPr="00E42D25">
        <w:rPr>
          <w:rFonts w:eastAsia="Calibri" w:cs="Arial"/>
          <w:szCs w:val="24"/>
        </w:rPr>
        <w:t xml:space="preserve">The Survey map and Plans have been previously amended by instruments recorded under the following recording numbers in </w:t>
      </w:r>
      <w:r w:rsidR="00DC0F0F" w:rsidRPr="00E42D25">
        <w:rPr>
          <w:rFonts w:eastAsia="Calibri" w:cs="Arial"/>
          <w:szCs w:val="24"/>
        </w:rPr>
        <w:t>Snohomish</w:t>
      </w:r>
      <w:r w:rsidRPr="00E42D25">
        <w:rPr>
          <w:rFonts w:eastAsia="Calibri" w:cs="Arial"/>
          <w:szCs w:val="24"/>
        </w:rPr>
        <w:t xml:space="preserve"> County, Washington: </w:t>
      </w:r>
      <w:r w:rsidR="00DC0F0F" w:rsidRPr="00E42D25">
        <w:rPr>
          <w:rFonts w:eastAsia="Calibri" w:cs="Arial"/>
          <w:szCs w:val="24"/>
        </w:rPr>
        <w:t xml:space="preserve">199911225001, 200001205002, and </w:t>
      </w:r>
      <w:r w:rsidR="00D51C79" w:rsidRPr="00E42D25">
        <w:rPr>
          <w:rFonts w:eastAsia="Calibri" w:cs="Arial"/>
          <w:szCs w:val="24"/>
        </w:rPr>
        <w:t>200006135001</w:t>
      </w:r>
      <w:r w:rsidRPr="00E42D25">
        <w:rPr>
          <w:rFonts w:eastAsia="Calibri" w:cs="Arial"/>
          <w:szCs w:val="24"/>
        </w:rPr>
        <w:t>.</w:t>
      </w:r>
    </w:p>
    <w:p w14:paraId="29B7A0E0" w14:textId="201335A8" w:rsidR="00D05246" w:rsidRPr="00E42D25" w:rsidRDefault="00D05246" w:rsidP="00517DE3">
      <w:pPr>
        <w:rPr>
          <w:rFonts w:eastAsia="Calibri" w:cs="Arial"/>
          <w:szCs w:val="24"/>
        </w:rPr>
      </w:pPr>
      <w:r w:rsidRPr="00E42D25">
        <w:rPr>
          <w:rFonts w:eastAsia="Times New Roman" w:cs="Arial"/>
          <w:szCs w:val="24"/>
        </w:rPr>
        <w:t xml:space="preserve">Along with other </w:t>
      </w:r>
      <w:commentRangeStart w:id="4"/>
      <w:r w:rsidRPr="00E42D25">
        <w:rPr>
          <w:rFonts w:eastAsia="Times New Roman" w:cs="Arial"/>
          <w:szCs w:val="24"/>
        </w:rPr>
        <w:t xml:space="preserve">amendments </w:t>
      </w:r>
      <w:commentRangeEnd w:id="4"/>
      <w:r w:rsidR="000C0AAF" w:rsidRPr="00E42D25">
        <w:rPr>
          <w:rStyle w:val="CommentReference"/>
        </w:rPr>
        <w:commentReference w:id="4"/>
      </w:r>
      <w:r w:rsidRPr="00E42D25">
        <w:rPr>
          <w:rFonts w:eastAsia="Times New Roman" w:cs="Arial"/>
          <w:szCs w:val="24"/>
        </w:rPr>
        <w:t>to the Declara</w:t>
      </w:r>
      <w:r w:rsidR="00796B70" w:rsidRPr="00E42D25">
        <w:rPr>
          <w:rFonts w:eastAsia="Times New Roman" w:cs="Arial"/>
          <w:szCs w:val="24"/>
        </w:rPr>
        <w:t xml:space="preserve">tion, the Association also </w:t>
      </w:r>
      <w:r w:rsidR="00F23F55" w:rsidRPr="00E42D25">
        <w:rPr>
          <w:rFonts w:eastAsia="Times New Roman" w:cs="Arial"/>
          <w:szCs w:val="24"/>
        </w:rPr>
        <w:t xml:space="preserve">chooses </w:t>
      </w:r>
      <w:r w:rsidRPr="00E42D25">
        <w:rPr>
          <w:rFonts w:eastAsia="Times New Roman" w:cs="Arial"/>
          <w:szCs w:val="24"/>
        </w:rPr>
        <w:t>to amend the statute which governs the Community, by adopting the Washington Uniform Common Interest Ownership Act (WUCIOA), RCW 64.90 et seq, as provided for in RCW 64.90.</w:t>
      </w:r>
      <w:r w:rsidR="00065D7C" w:rsidRPr="00E42D25">
        <w:rPr>
          <w:rFonts w:eastAsia="Times New Roman" w:cs="Arial"/>
          <w:szCs w:val="24"/>
        </w:rPr>
        <w:t>370</w:t>
      </w:r>
      <w:r w:rsidRPr="00E42D25">
        <w:rPr>
          <w:rFonts w:eastAsia="Times New Roman" w:cs="Arial"/>
          <w:szCs w:val="24"/>
        </w:rPr>
        <w:t>(3)(d), in that at least thirty percent (30%) of the votes in the Association were cast, and sixty-seven percent (67%) of those votes were in favor of the proposal to adopt WUCIOA.</w:t>
      </w:r>
    </w:p>
    <w:p w14:paraId="06990614" w14:textId="46376E36" w:rsidR="00AB52C8" w:rsidRPr="00E42D25" w:rsidRDefault="00AB52C8" w:rsidP="00517DE3">
      <w:pPr>
        <w:rPr>
          <w:rFonts w:eastAsia="Times New Roman" w:cs="Arial"/>
          <w:i/>
          <w:szCs w:val="24"/>
        </w:rPr>
      </w:pPr>
      <w:r w:rsidRPr="00E42D25">
        <w:rPr>
          <w:rFonts w:eastAsia="Times New Roman" w:cs="Arial"/>
          <w:szCs w:val="24"/>
        </w:rPr>
        <w:t xml:space="preserve">Pursuant to </w:t>
      </w:r>
      <w:r w:rsidR="009C6AFA" w:rsidRPr="00E42D25">
        <w:rPr>
          <w:rFonts w:eastAsia="Times New Roman" w:cs="Arial"/>
          <w:szCs w:val="24"/>
        </w:rPr>
        <w:t>Section 21.1</w:t>
      </w:r>
      <w:r w:rsidR="006D53E6" w:rsidRPr="00E42D25">
        <w:rPr>
          <w:rFonts w:eastAsia="Times New Roman" w:cs="Arial"/>
          <w:szCs w:val="24"/>
        </w:rPr>
        <w:t xml:space="preserve"> </w:t>
      </w:r>
      <w:r w:rsidRPr="00E42D25">
        <w:rPr>
          <w:rFonts w:eastAsia="Times New Roman" w:cs="Arial"/>
          <w:szCs w:val="24"/>
        </w:rPr>
        <w:t xml:space="preserve">of the Original Declaration, not less than </w:t>
      </w:r>
      <w:r w:rsidR="009C6AFA" w:rsidRPr="00E42D25">
        <w:rPr>
          <w:rFonts w:eastAsia="Times New Roman" w:cs="Arial"/>
          <w:szCs w:val="24"/>
        </w:rPr>
        <w:t>sixty-seven percent (67%)</w:t>
      </w:r>
      <w:r w:rsidRPr="00E42D25">
        <w:rPr>
          <w:rFonts w:eastAsia="Times New Roman" w:cs="Arial"/>
          <w:szCs w:val="24"/>
        </w:rPr>
        <w:t xml:space="preserve"> of the </w:t>
      </w:r>
      <w:r w:rsidR="00761363" w:rsidRPr="00E42D25">
        <w:rPr>
          <w:rFonts w:eastAsia="Times New Roman" w:cs="Arial"/>
          <w:szCs w:val="24"/>
        </w:rPr>
        <w:t>Owner</w:t>
      </w:r>
      <w:r w:rsidRPr="00E42D25">
        <w:rPr>
          <w:rFonts w:eastAsia="Times New Roman" w:cs="Arial"/>
          <w:szCs w:val="24"/>
        </w:rPr>
        <w:t xml:space="preserve">s in the </w:t>
      </w:r>
      <w:r w:rsidR="00761363" w:rsidRPr="00E42D25">
        <w:rPr>
          <w:rFonts w:eastAsia="Times New Roman" w:cs="Arial"/>
          <w:szCs w:val="24"/>
        </w:rPr>
        <w:t>Association</w:t>
      </w:r>
      <w:r w:rsidRPr="00E42D25">
        <w:rPr>
          <w:rFonts w:eastAsia="Times New Roman" w:cs="Arial"/>
          <w:szCs w:val="24"/>
        </w:rPr>
        <w:t xml:space="preserve"> approved this Amended and Restated Declaration.  </w:t>
      </w:r>
    </w:p>
    <w:p w14:paraId="66BFC07A" w14:textId="731848D1" w:rsidR="00AB52C8" w:rsidRPr="00E42D25" w:rsidRDefault="00AB52C8" w:rsidP="00517DE3">
      <w:pPr>
        <w:rPr>
          <w:rFonts w:eastAsia="Times New Roman" w:cs="Arial"/>
          <w:i/>
          <w:szCs w:val="24"/>
        </w:rPr>
      </w:pPr>
      <w:r w:rsidRPr="00E42D25">
        <w:rPr>
          <w:rFonts w:eastAsia="Times New Roman" w:cs="Arial"/>
          <w:szCs w:val="24"/>
        </w:rPr>
        <w:t xml:space="preserve">Pursuant to Section </w:t>
      </w:r>
      <w:r w:rsidR="00A35F1F" w:rsidRPr="00E42D25">
        <w:rPr>
          <w:rFonts w:eastAsia="Times New Roman" w:cs="Arial"/>
          <w:szCs w:val="24"/>
        </w:rPr>
        <w:t>21.7</w:t>
      </w:r>
      <w:r w:rsidRPr="00E42D25">
        <w:rPr>
          <w:rFonts w:eastAsia="Times New Roman" w:cs="Arial"/>
          <w:szCs w:val="24"/>
        </w:rPr>
        <w:t xml:space="preserve"> of the Original Declaration, there are no </w:t>
      </w:r>
      <w:r w:rsidR="00A35F1F" w:rsidRPr="00E42D25">
        <w:rPr>
          <w:rFonts w:eastAsia="Times New Roman" w:cs="Arial"/>
          <w:szCs w:val="24"/>
        </w:rPr>
        <w:t xml:space="preserve">Eligible </w:t>
      </w:r>
      <w:commentRangeStart w:id="5"/>
      <w:r w:rsidR="00A35F1F" w:rsidRPr="00E42D25">
        <w:rPr>
          <w:rFonts w:eastAsia="Times New Roman" w:cs="Arial"/>
          <w:szCs w:val="24"/>
        </w:rPr>
        <w:t>Mortgagees</w:t>
      </w:r>
      <w:commentRangeEnd w:id="5"/>
      <w:r w:rsidR="00504D3A" w:rsidRPr="00E42D25">
        <w:rPr>
          <w:rStyle w:val="CommentReference"/>
        </w:rPr>
        <w:commentReference w:id="5"/>
      </w:r>
      <w:r w:rsidR="00A35F1F" w:rsidRPr="00E42D25">
        <w:rPr>
          <w:rFonts w:eastAsia="Times New Roman" w:cs="Arial"/>
          <w:szCs w:val="24"/>
        </w:rPr>
        <w:t xml:space="preserve"> to approve </w:t>
      </w:r>
      <w:commentRangeStart w:id="6"/>
      <w:r w:rsidRPr="00E42D25">
        <w:rPr>
          <w:rFonts w:eastAsia="Times New Roman" w:cs="Arial"/>
          <w:szCs w:val="24"/>
        </w:rPr>
        <w:t xml:space="preserve">material </w:t>
      </w:r>
      <w:commentRangeEnd w:id="6"/>
      <w:r w:rsidR="00A35F1F" w:rsidRPr="00E42D25">
        <w:rPr>
          <w:rStyle w:val="CommentReference"/>
        </w:rPr>
        <w:commentReference w:id="6"/>
      </w:r>
      <w:r w:rsidRPr="00E42D25">
        <w:rPr>
          <w:rFonts w:eastAsia="Times New Roman" w:cs="Arial"/>
          <w:szCs w:val="24"/>
        </w:rPr>
        <w:t xml:space="preserve">amendments to the Declaration.  </w:t>
      </w:r>
    </w:p>
    <w:p w14:paraId="149ECF55" w14:textId="06303B24" w:rsidR="00AB52C8" w:rsidRPr="00E42D25" w:rsidRDefault="00AB52C8" w:rsidP="00517DE3">
      <w:pPr>
        <w:rPr>
          <w:rFonts w:eastAsia="Times New Roman" w:cs="Arial"/>
          <w:szCs w:val="24"/>
        </w:rPr>
      </w:pPr>
      <w:r w:rsidRPr="00E42D25">
        <w:rPr>
          <w:rFonts w:eastAsia="Times New Roman" w:cs="Arial"/>
          <w:caps/>
          <w:szCs w:val="24"/>
        </w:rPr>
        <w:t>T</w:t>
      </w:r>
      <w:r w:rsidRPr="00E42D25">
        <w:rPr>
          <w:rFonts w:eastAsia="Times New Roman" w:cs="Arial"/>
          <w:szCs w:val="24"/>
        </w:rPr>
        <w:t>o accomplish the foregoing purpose</w:t>
      </w:r>
      <w:r w:rsidR="00AD76BC" w:rsidRPr="00E42D25">
        <w:rPr>
          <w:rFonts w:eastAsia="Times New Roman" w:cs="Arial"/>
          <w:szCs w:val="24"/>
        </w:rPr>
        <w:t>s</w:t>
      </w:r>
      <w:r w:rsidRPr="00E42D25">
        <w:rPr>
          <w:rFonts w:eastAsia="Times New Roman" w:cs="Arial"/>
          <w:szCs w:val="24"/>
        </w:rPr>
        <w:t xml:space="preserve">, the undersigned President and Secretary, respectively, of </w:t>
      </w:r>
      <w:r w:rsidR="00562B26" w:rsidRPr="00E42D25">
        <w:rPr>
          <w:rFonts w:eastAsia="Times New Roman" w:cs="Arial"/>
          <w:szCs w:val="24"/>
        </w:rPr>
        <w:t xml:space="preserve">the </w:t>
      </w:r>
      <w:r w:rsidR="009C6AFA" w:rsidRPr="00E42D25">
        <w:rPr>
          <w:rFonts w:eastAsia="Times New Roman" w:cs="Arial"/>
          <w:szCs w:val="24"/>
        </w:rPr>
        <w:t>Parkplace Homes Condominium Owners</w:t>
      </w:r>
      <w:r w:rsidRPr="00E42D25">
        <w:rPr>
          <w:rFonts w:eastAsia="Times New Roman" w:cs="Arial"/>
          <w:szCs w:val="24"/>
        </w:rPr>
        <w:t xml:space="preserve"> </w:t>
      </w:r>
      <w:r w:rsidR="00761363" w:rsidRPr="00E42D25">
        <w:rPr>
          <w:rFonts w:eastAsia="Times New Roman" w:cs="Arial"/>
          <w:szCs w:val="24"/>
        </w:rPr>
        <w:t>Association</w:t>
      </w:r>
      <w:r w:rsidRPr="00E42D25">
        <w:rPr>
          <w:rFonts w:eastAsia="Times New Roman" w:cs="Arial"/>
          <w:szCs w:val="24"/>
        </w:rPr>
        <w:t xml:space="preserve">, the </w:t>
      </w:r>
      <w:r w:rsidR="00761363" w:rsidRPr="00E42D25">
        <w:rPr>
          <w:rFonts w:eastAsia="Times New Roman" w:cs="Arial"/>
          <w:szCs w:val="24"/>
        </w:rPr>
        <w:t>Association</w:t>
      </w:r>
      <w:r w:rsidRPr="00E42D25">
        <w:rPr>
          <w:rFonts w:eastAsia="Times New Roman" w:cs="Arial"/>
          <w:szCs w:val="24"/>
        </w:rPr>
        <w:t xml:space="preserve"> duly authorized to govern </w:t>
      </w:r>
      <w:r w:rsidR="009C6AFA" w:rsidRPr="00E42D25">
        <w:rPr>
          <w:rFonts w:eastAsia="Times New Roman" w:cs="Arial"/>
          <w:szCs w:val="24"/>
        </w:rPr>
        <w:t>Parkplace Homes, A</w:t>
      </w:r>
      <w:r w:rsidR="008E72CD" w:rsidRPr="00E42D25">
        <w:rPr>
          <w:rFonts w:eastAsia="Times New Roman" w:cs="Arial"/>
          <w:szCs w:val="24"/>
        </w:rPr>
        <w:t xml:space="preserve"> </w:t>
      </w:r>
      <w:r w:rsidRPr="00E42D25">
        <w:rPr>
          <w:rFonts w:eastAsia="Times New Roman" w:cs="Arial"/>
          <w:szCs w:val="24"/>
        </w:rPr>
        <w:t xml:space="preserve">Condominium, do hereby certify that the requirements of the Declaration have been complied with and therefore </w:t>
      </w:r>
      <w:r w:rsidR="00AD76BC" w:rsidRPr="00E42D25">
        <w:rPr>
          <w:rFonts w:eastAsia="Times New Roman" w:cs="Arial"/>
          <w:szCs w:val="24"/>
        </w:rPr>
        <w:t xml:space="preserve">the Association </w:t>
      </w:r>
      <w:r w:rsidRPr="00E42D25">
        <w:rPr>
          <w:rFonts w:eastAsia="Times New Roman" w:cs="Arial"/>
          <w:szCs w:val="24"/>
        </w:rPr>
        <w:t>declare</w:t>
      </w:r>
      <w:r w:rsidR="00AD76BC" w:rsidRPr="00E42D25">
        <w:rPr>
          <w:rFonts w:eastAsia="Times New Roman" w:cs="Arial"/>
          <w:szCs w:val="24"/>
        </w:rPr>
        <w:t>s</w:t>
      </w:r>
      <w:r w:rsidRPr="00E42D25">
        <w:rPr>
          <w:rFonts w:eastAsia="Times New Roman" w:cs="Arial"/>
          <w:szCs w:val="24"/>
        </w:rPr>
        <w:t xml:space="preserve"> and adopt</w:t>
      </w:r>
      <w:r w:rsidR="00AD76BC" w:rsidRPr="00E42D25">
        <w:rPr>
          <w:rFonts w:eastAsia="Times New Roman" w:cs="Arial"/>
          <w:szCs w:val="24"/>
        </w:rPr>
        <w:t>s</w:t>
      </w:r>
      <w:r w:rsidRPr="00E42D25">
        <w:rPr>
          <w:rFonts w:eastAsia="Times New Roman" w:cs="Arial"/>
          <w:szCs w:val="24"/>
        </w:rPr>
        <w:t xml:space="preserve"> the following Amended and Restated Declaration:</w:t>
      </w:r>
    </w:p>
    <w:p w14:paraId="2BC05B5D" w14:textId="5D92C993" w:rsidR="00F5483D" w:rsidRPr="00E42D25" w:rsidRDefault="00F5483D" w:rsidP="00F5483D">
      <w:pPr>
        <w:ind w:firstLine="0"/>
        <w:rPr>
          <w:rFonts w:eastAsia="Times New Roman" w:cs="Arial"/>
          <w:szCs w:val="24"/>
        </w:rPr>
      </w:pPr>
    </w:p>
    <w:p w14:paraId="634C06D5" w14:textId="77777777" w:rsidR="00F5483D" w:rsidRPr="00E42D25" w:rsidRDefault="00F5483D" w:rsidP="00517DE3">
      <w:pPr>
        <w:rPr>
          <w:rFonts w:eastAsia="Times New Roman" w:cs="Arial"/>
          <w:szCs w:val="24"/>
        </w:rPr>
      </w:pPr>
    </w:p>
    <w:bookmarkStart w:id="7" w:name="_Toc521798883" w:displacedByCustomXml="next"/>
    <w:sdt>
      <w:sdtPr>
        <w:rPr>
          <w:rFonts w:ascii="Arial" w:eastAsia="Courier New" w:hAnsi="Arial" w:cs="Courier New"/>
          <w:color w:val="auto"/>
          <w:sz w:val="24"/>
          <w:szCs w:val="22"/>
        </w:rPr>
        <w:id w:val="-250660240"/>
        <w:docPartObj>
          <w:docPartGallery w:val="Table of Contents"/>
          <w:docPartUnique/>
        </w:docPartObj>
      </w:sdtPr>
      <w:sdtEndPr>
        <w:rPr>
          <w:b/>
          <w:bCs/>
          <w:noProof/>
        </w:rPr>
      </w:sdtEndPr>
      <w:sdtContent>
        <w:p w14:paraId="07B46E6C" w14:textId="62E6CC33" w:rsidR="00896271" w:rsidRPr="00E42D25" w:rsidRDefault="00896271">
          <w:pPr>
            <w:pStyle w:val="TOCHeading"/>
            <w:rPr>
              <w:color w:val="auto"/>
            </w:rPr>
          </w:pPr>
          <w:r w:rsidRPr="00E42D25">
            <w:rPr>
              <w:color w:val="auto"/>
            </w:rPr>
            <w:t>Table of Contents</w:t>
          </w:r>
        </w:p>
        <w:p w14:paraId="27C48F86" w14:textId="1021D5F3" w:rsidR="00E32AD7" w:rsidRDefault="00F5483D">
          <w:pPr>
            <w:pStyle w:val="TOC1"/>
            <w:rPr>
              <w:rFonts w:asciiTheme="minorHAnsi" w:eastAsiaTheme="minorEastAsia" w:hAnsiTheme="minorHAnsi" w:cstheme="minorBidi"/>
              <w:noProof/>
              <w:sz w:val="22"/>
            </w:rPr>
          </w:pPr>
          <w:r w:rsidRPr="00E42D25">
            <w:fldChar w:fldCharType="begin"/>
          </w:r>
          <w:r w:rsidRPr="00E42D25">
            <w:instrText xml:space="preserve"> TOC \o "1-3" \h \z \u </w:instrText>
          </w:r>
          <w:r w:rsidRPr="00E42D25">
            <w:fldChar w:fldCharType="separate"/>
          </w:r>
          <w:hyperlink w:anchor="_Toc239442218" w:history="1">
            <w:r w:rsidR="00E32AD7" w:rsidRPr="008E2EA4">
              <w:rPr>
                <w:rStyle w:val="Hyperlink"/>
                <w:noProof/>
              </w:rPr>
              <w:t>RECITALS</w:t>
            </w:r>
            <w:r w:rsidR="00E32AD7">
              <w:rPr>
                <w:noProof/>
                <w:webHidden/>
              </w:rPr>
              <w:tab/>
            </w:r>
            <w:r w:rsidR="00E32AD7">
              <w:rPr>
                <w:noProof/>
                <w:webHidden/>
              </w:rPr>
              <w:fldChar w:fldCharType="begin"/>
            </w:r>
            <w:r w:rsidR="00E32AD7">
              <w:rPr>
                <w:noProof/>
                <w:webHidden/>
              </w:rPr>
              <w:instrText xml:space="preserve"> PAGEREF _Toc239442218 \h </w:instrText>
            </w:r>
            <w:r w:rsidR="00E32AD7">
              <w:rPr>
                <w:noProof/>
                <w:webHidden/>
              </w:rPr>
            </w:r>
            <w:r w:rsidR="00E32AD7">
              <w:rPr>
                <w:noProof/>
                <w:webHidden/>
              </w:rPr>
              <w:fldChar w:fldCharType="separate"/>
            </w:r>
            <w:r w:rsidR="00E32AD7">
              <w:rPr>
                <w:noProof/>
                <w:webHidden/>
              </w:rPr>
              <w:t>2</w:t>
            </w:r>
            <w:r w:rsidR="00E32AD7">
              <w:rPr>
                <w:noProof/>
                <w:webHidden/>
              </w:rPr>
              <w:fldChar w:fldCharType="end"/>
            </w:r>
          </w:hyperlink>
        </w:p>
        <w:p w14:paraId="3AC2CFE9" w14:textId="5A2BD26F" w:rsidR="00E32AD7" w:rsidRDefault="00E32AD7">
          <w:pPr>
            <w:pStyle w:val="TOC1"/>
            <w:tabs>
              <w:tab w:val="left" w:pos="2287"/>
            </w:tabs>
            <w:rPr>
              <w:rFonts w:asciiTheme="minorHAnsi" w:eastAsiaTheme="minorEastAsia" w:hAnsiTheme="minorHAnsi" w:cstheme="minorBidi"/>
              <w:noProof/>
              <w:sz w:val="22"/>
            </w:rPr>
          </w:pPr>
          <w:hyperlink w:anchor="_Toc239442219" w:history="1">
            <w:r w:rsidRPr="008E2EA4">
              <w:rPr>
                <w:rStyle w:val="Hyperlink"/>
                <w:noProof/>
              </w:rPr>
              <w:t xml:space="preserve">ARTICLE 1: </w:t>
            </w:r>
            <w:r>
              <w:rPr>
                <w:rFonts w:asciiTheme="minorHAnsi" w:eastAsiaTheme="minorEastAsia" w:hAnsiTheme="minorHAnsi" w:cstheme="minorBidi"/>
                <w:noProof/>
                <w:sz w:val="22"/>
              </w:rPr>
              <w:tab/>
            </w:r>
            <w:r w:rsidRPr="008E2EA4">
              <w:rPr>
                <w:rStyle w:val="Hyperlink"/>
                <w:noProof/>
              </w:rPr>
              <w:t>INTERPRETATION</w:t>
            </w:r>
            <w:r>
              <w:rPr>
                <w:noProof/>
                <w:webHidden/>
              </w:rPr>
              <w:tab/>
            </w:r>
            <w:r>
              <w:rPr>
                <w:noProof/>
                <w:webHidden/>
              </w:rPr>
              <w:fldChar w:fldCharType="begin"/>
            </w:r>
            <w:r>
              <w:rPr>
                <w:noProof/>
                <w:webHidden/>
              </w:rPr>
              <w:instrText xml:space="preserve"> PAGEREF _Toc239442219 \h </w:instrText>
            </w:r>
            <w:r>
              <w:rPr>
                <w:noProof/>
                <w:webHidden/>
              </w:rPr>
            </w:r>
            <w:r>
              <w:rPr>
                <w:noProof/>
                <w:webHidden/>
              </w:rPr>
              <w:fldChar w:fldCharType="separate"/>
            </w:r>
            <w:r>
              <w:rPr>
                <w:noProof/>
                <w:webHidden/>
              </w:rPr>
              <w:t>9</w:t>
            </w:r>
            <w:r>
              <w:rPr>
                <w:noProof/>
                <w:webHidden/>
              </w:rPr>
              <w:fldChar w:fldCharType="end"/>
            </w:r>
          </w:hyperlink>
        </w:p>
        <w:p w14:paraId="5EAEFB61" w14:textId="0748E20E" w:rsidR="00E32AD7" w:rsidRDefault="00E32AD7">
          <w:pPr>
            <w:pStyle w:val="TOC2"/>
            <w:rPr>
              <w:rFonts w:asciiTheme="minorHAnsi" w:eastAsiaTheme="minorEastAsia" w:hAnsiTheme="minorHAnsi" w:cstheme="minorBidi"/>
              <w:noProof/>
              <w:sz w:val="22"/>
            </w:rPr>
          </w:pPr>
          <w:hyperlink w:anchor="_Toc239442220" w:history="1">
            <w:r w:rsidRPr="008E2EA4">
              <w:rPr>
                <w:rStyle w:val="Hyperlink"/>
                <w:noProof/>
              </w:rPr>
              <w:t>1.1</w:t>
            </w:r>
            <w:r>
              <w:rPr>
                <w:rFonts w:asciiTheme="minorHAnsi" w:eastAsiaTheme="minorEastAsia" w:hAnsiTheme="minorHAnsi" w:cstheme="minorBidi"/>
                <w:noProof/>
                <w:sz w:val="22"/>
              </w:rPr>
              <w:tab/>
            </w:r>
            <w:r w:rsidRPr="008E2EA4">
              <w:rPr>
                <w:rStyle w:val="Hyperlink"/>
                <w:noProof/>
              </w:rPr>
              <w:t>Remedies to Be Liberally Administered.</w:t>
            </w:r>
            <w:r>
              <w:rPr>
                <w:noProof/>
                <w:webHidden/>
              </w:rPr>
              <w:tab/>
            </w:r>
            <w:r>
              <w:rPr>
                <w:noProof/>
                <w:webHidden/>
              </w:rPr>
              <w:fldChar w:fldCharType="begin"/>
            </w:r>
            <w:r>
              <w:rPr>
                <w:noProof/>
                <w:webHidden/>
              </w:rPr>
              <w:instrText xml:space="preserve"> PAGEREF _Toc239442220 \h </w:instrText>
            </w:r>
            <w:r>
              <w:rPr>
                <w:noProof/>
                <w:webHidden/>
              </w:rPr>
            </w:r>
            <w:r>
              <w:rPr>
                <w:noProof/>
                <w:webHidden/>
              </w:rPr>
              <w:fldChar w:fldCharType="separate"/>
            </w:r>
            <w:r>
              <w:rPr>
                <w:noProof/>
                <w:webHidden/>
              </w:rPr>
              <w:t>9</w:t>
            </w:r>
            <w:r>
              <w:rPr>
                <w:noProof/>
                <w:webHidden/>
              </w:rPr>
              <w:fldChar w:fldCharType="end"/>
            </w:r>
          </w:hyperlink>
        </w:p>
        <w:p w14:paraId="79EE9AFE" w14:textId="6E688A37" w:rsidR="00E32AD7" w:rsidRDefault="00E32AD7">
          <w:pPr>
            <w:pStyle w:val="TOC2"/>
            <w:rPr>
              <w:rFonts w:asciiTheme="minorHAnsi" w:eastAsiaTheme="minorEastAsia" w:hAnsiTheme="minorHAnsi" w:cstheme="minorBidi"/>
              <w:noProof/>
              <w:sz w:val="22"/>
            </w:rPr>
          </w:pPr>
          <w:hyperlink w:anchor="_Toc239442221" w:history="1">
            <w:r w:rsidRPr="008E2EA4">
              <w:rPr>
                <w:rStyle w:val="Hyperlink"/>
                <w:noProof/>
              </w:rPr>
              <w:t>1.2</w:t>
            </w:r>
            <w:r>
              <w:rPr>
                <w:rFonts w:asciiTheme="minorHAnsi" w:eastAsiaTheme="minorEastAsia" w:hAnsiTheme="minorHAnsi" w:cstheme="minorBidi"/>
                <w:noProof/>
                <w:sz w:val="22"/>
              </w:rPr>
              <w:tab/>
            </w:r>
            <w:r w:rsidRPr="008E2EA4">
              <w:rPr>
                <w:rStyle w:val="Hyperlink"/>
                <w:noProof/>
              </w:rPr>
              <w:t>Supplemental General Principles of Law Applicable.</w:t>
            </w:r>
            <w:r>
              <w:rPr>
                <w:noProof/>
                <w:webHidden/>
              </w:rPr>
              <w:tab/>
            </w:r>
            <w:r>
              <w:rPr>
                <w:noProof/>
                <w:webHidden/>
              </w:rPr>
              <w:fldChar w:fldCharType="begin"/>
            </w:r>
            <w:r>
              <w:rPr>
                <w:noProof/>
                <w:webHidden/>
              </w:rPr>
              <w:instrText xml:space="preserve"> PAGEREF _Toc239442221 \h </w:instrText>
            </w:r>
            <w:r>
              <w:rPr>
                <w:noProof/>
                <w:webHidden/>
              </w:rPr>
            </w:r>
            <w:r>
              <w:rPr>
                <w:noProof/>
                <w:webHidden/>
              </w:rPr>
              <w:fldChar w:fldCharType="separate"/>
            </w:r>
            <w:r>
              <w:rPr>
                <w:noProof/>
                <w:webHidden/>
              </w:rPr>
              <w:t>10</w:t>
            </w:r>
            <w:r>
              <w:rPr>
                <w:noProof/>
                <w:webHidden/>
              </w:rPr>
              <w:fldChar w:fldCharType="end"/>
            </w:r>
          </w:hyperlink>
        </w:p>
        <w:p w14:paraId="51BCEB8C" w14:textId="30C05544" w:rsidR="00E32AD7" w:rsidRDefault="00E32AD7">
          <w:pPr>
            <w:pStyle w:val="TOC2"/>
            <w:rPr>
              <w:rFonts w:asciiTheme="minorHAnsi" w:eastAsiaTheme="minorEastAsia" w:hAnsiTheme="minorHAnsi" w:cstheme="minorBidi"/>
              <w:noProof/>
              <w:sz w:val="22"/>
            </w:rPr>
          </w:pPr>
          <w:hyperlink w:anchor="_Toc239442222" w:history="1">
            <w:r w:rsidRPr="008E2EA4">
              <w:rPr>
                <w:rStyle w:val="Hyperlink"/>
                <w:noProof/>
              </w:rPr>
              <w:t>1.3</w:t>
            </w:r>
            <w:r>
              <w:rPr>
                <w:rFonts w:asciiTheme="minorHAnsi" w:eastAsiaTheme="minorEastAsia" w:hAnsiTheme="minorHAnsi" w:cstheme="minorBidi"/>
                <w:noProof/>
                <w:sz w:val="22"/>
              </w:rPr>
              <w:tab/>
            </w:r>
            <w:r w:rsidRPr="008E2EA4">
              <w:rPr>
                <w:rStyle w:val="Hyperlink"/>
                <w:noProof/>
              </w:rPr>
              <w:t>Obligation of Good Faith.</w:t>
            </w:r>
            <w:r>
              <w:rPr>
                <w:noProof/>
                <w:webHidden/>
              </w:rPr>
              <w:tab/>
            </w:r>
            <w:r>
              <w:rPr>
                <w:noProof/>
                <w:webHidden/>
              </w:rPr>
              <w:fldChar w:fldCharType="begin"/>
            </w:r>
            <w:r>
              <w:rPr>
                <w:noProof/>
                <w:webHidden/>
              </w:rPr>
              <w:instrText xml:space="preserve"> PAGEREF _Toc239442222 \h </w:instrText>
            </w:r>
            <w:r>
              <w:rPr>
                <w:noProof/>
                <w:webHidden/>
              </w:rPr>
            </w:r>
            <w:r>
              <w:rPr>
                <w:noProof/>
                <w:webHidden/>
              </w:rPr>
              <w:fldChar w:fldCharType="separate"/>
            </w:r>
            <w:r>
              <w:rPr>
                <w:noProof/>
                <w:webHidden/>
              </w:rPr>
              <w:t>10</w:t>
            </w:r>
            <w:r>
              <w:rPr>
                <w:noProof/>
                <w:webHidden/>
              </w:rPr>
              <w:fldChar w:fldCharType="end"/>
            </w:r>
          </w:hyperlink>
        </w:p>
        <w:p w14:paraId="57A53BA4" w14:textId="2272BF89" w:rsidR="00E32AD7" w:rsidRDefault="00E32AD7">
          <w:pPr>
            <w:pStyle w:val="TOC2"/>
            <w:rPr>
              <w:rFonts w:asciiTheme="minorHAnsi" w:eastAsiaTheme="minorEastAsia" w:hAnsiTheme="minorHAnsi" w:cstheme="minorBidi"/>
              <w:noProof/>
              <w:sz w:val="22"/>
            </w:rPr>
          </w:pPr>
          <w:hyperlink w:anchor="_Toc239442223" w:history="1">
            <w:r w:rsidRPr="008E2EA4">
              <w:rPr>
                <w:rStyle w:val="Hyperlink"/>
                <w:noProof/>
              </w:rPr>
              <w:t>1.4</w:t>
            </w:r>
            <w:r>
              <w:rPr>
                <w:rFonts w:asciiTheme="minorHAnsi" w:eastAsiaTheme="minorEastAsia" w:hAnsiTheme="minorHAnsi" w:cstheme="minorBidi"/>
                <w:noProof/>
                <w:sz w:val="22"/>
              </w:rPr>
              <w:tab/>
            </w:r>
            <w:r w:rsidRPr="008E2EA4">
              <w:rPr>
                <w:rStyle w:val="Hyperlink"/>
                <w:noProof/>
              </w:rPr>
              <w:t>Construction and Validity of Governing Documents.</w:t>
            </w:r>
            <w:r>
              <w:rPr>
                <w:noProof/>
                <w:webHidden/>
              </w:rPr>
              <w:tab/>
            </w:r>
            <w:r>
              <w:rPr>
                <w:noProof/>
                <w:webHidden/>
              </w:rPr>
              <w:fldChar w:fldCharType="begin"/>
            </w:r>
            <w:r>
              <w:rPr>
                <w:noProof/>
                <w:webHidden/>
              </w:rPr>
              <w:instrText xml:space="preserve"> PAGEREF _Toc239442223 \h </w:instrText>
            </w:r>
            <w:r>
              <w:rPr>
                <w:noProof/>
                <w:webHidden/>
              </w:rPr>
            </w:r>
            <w:r>
              <w:rPr>
                <w:noProof/>
                <w:webHidden/>
              </w:rPr>
              <w:fldChar w:fldCharType="separate"/>
            </w:r>
            <w:r>
              <w:rPr>
                <w:noProof/>
                <w:webHidden/>
              </w:rPr>
              <w:t>10</w:t>
            </w:r>
            <w:r>
              <w:rPr>
                <w:noProof/>
                <w:webHidden/>
              </w:rPr>
              <w:fldChar w:fldCharType="end"/>
            </w:r>
          </w:hyperlink>
        </w:p>
        <w:p w14:paraId="78EDDDFD" w14:textId="04DAC531" w:rsidR="00E32AD7" w:rsidRDefault="00E32AD7">
          <w:pPr>
            <w:pStyle w:val="TOC3"/>
            <w:rPr>
              <w:rFonts w:asciiTheme="minorHAnsi" w:eastAsiaTheme="minorEastAsia" w:hAnsiTheme="minorHAnsi" w:cstheme="minorBidi"/>
              <w:noProof/>
              <w:sz w:val="22"/>
            </w:rPr>
          </w:pPr>
          <w:hyperlink w:anchor="_Toc239442224" w:history="1">
            <w:r w:rsidRPr="008E2EA4">
              <w:rPr>
                <w:rStyle w:val="Hyperlink"/>
                <w:noProof/>
              </w:rPr>
              <w:t>1.4.1</w:t>
            </w:r>
            <w:r>
              <w:rPr>
                <w:rFonts w:asciiTheme="minorHAnsi" w:eastAsiaTheme="minorEastAsia" w:hAnsiTheme="minorHAnsi" w:cstheme="minorBidi"/>
                <w:noProof/>
                <w:sz w:val="22"/>
              </w:rPr>
              <w:tab/>
            </w:r>
            <w:r w:rsidRPr="008E2EA4">
              <w:rPr>
                <w:rStyle w:val="Hyperlink"/>
                <w:noProof/>
              </w:rPr>
              <w:t>Statutory Revisions and Control.</w:t>
            </w:r>
            <w:r>
              <w:rPr>
                <w:noProof/>
                <w:webHidden/>
              </w:rPr>
              <w:tab/>
            </w:r>
            <w:r>
              <w:rPr>
                <w:noProof/>
                <w:webHidden/>
              </w:rPr>
              <w:fldChar w:fldCharType="begin"/>
            </w:r>
            <w:r>
              <w:rPr>
                <w:noProof/>
                <w:webHidden/>
              </w:rPr>
              <w:instrText xml:space="preserve"> PAGEREF _Toc239442224 \h </w:instrText>
            </w:r>
            <w:r>
              <w:rPr>
                <w:noProof/>
                <w:webHidden/>
              </w:rPr>
            </w:r>
            <w:r>
              <w:rPr>
                <w:noProof/>
                <w:webHidden/>
              </w:rPr>
              <w:fldChar w:fldCharType="separate"/>
            </w:r>
            <w:r>
              <w:rPr>
                <w:noProof/>
                <w:webHidden/>
              </w:rPr>
              <w:t>10</w:t>
            </w:r>
            <w:r>
              <w:rPr>
                <w:noProof/>
                <w:webHidden/>
              </w:rPr>
              <w:fldChar w:fldCharType="end"/>
            </w:r>
          </w:hyperlink>
        </w:p>
        <w:p w14:paraId="586A23D3" w14:textId="61EC35CD" w:rsidR="00E32AD7" w:rsidRDefault="00E32AD7">
          <w:pPr>
            <w:pStyle w:val="TOC2"/>
            <w:rPr>
              <w:rFonts w:asciiTheme="minorHAnsi" w:eastAsiaTheme="minorEastAsia" w:hAnsiTheme="minorHAnsi" w:cstheme="minorBidi"/>
              <w:noProof/>
              <w:sz w:val="22"/>
            </w:rPr>
          </w:pPr>
          <w:hyperlink w:anchor="_Toc239442225" w:history="1">
            <w:r w:rsidRPr="008E2EA4">
              <w:rPr>
                <w:rStyle w:val="Hyperlink"/>
                <w:noProof/>
              </w:rPr>
              <w:t>1.5</w:t>
            </w:r>
            <w:r>
              <w:rPr>
                <w:rFonts w:asciiTheme="minorHAnsi" w:eastAsiaTheme="minorEastAsia" w:hAnsiTheme="minorHAnsi" w:cstheme="minorBidi"/>
                <w:noProof/>
                <w:sz w:val="22"/>
              </w:rPr>
              <w:tab/>
            </w:r>
            <w:r w:rsidRPr="008E2EA4">
              <w:rPr>
                <w:rStyle w:val="Hyperlink"/>
                <w:noProof/>
              </w:rPr>
              <w:t>Consistent with Act.</w:t>
            </w:r>
            <w:r>
              <w:rPr>
                <w:noProof/>
                <w:webHidden/>
              </w:rPr>
              <w:tab/>
            </w:r>
            <w:r>
              <w:rPr>
                <w:noProof/>
                <w:webHidden/>
              </w:rPr>
              <w:fldChar w:fldCharType="begin"/>
            </w:r>
            <w:r>
              <w:rPr>
                <w:noProof/>
                <w:webHidden/>
              </w:rPr>
              <w:instrText xml:space="preserve"> PAGEREF _Toc239442225 \h </w:instrText>
            </w:r>
            <w:r>
              <w:rPr>
                <w:noProof/>
                <w:webHidden/>
              </w:rPr>
            </w:r>
            <w:r>
              <w:rPr>
                <w:noProof/>
                <w:webHidden/>
              </w:rPr>
              <w:fldChar w:fldCharType="separate"/>
            </w:r>
            <w:r>
              <w:rPr>
                <w:noProof/>
                <w:webHidden/>
              </w:rPr>
              <w:t>10</w:t>
            </w:r>
            <w:r>
              <w:rPr>
                <w:noProof/>
                <w:webHidden/>
              </w:rPr>
              <w:fldChar w:fldCharType="end"/>
            </w:r>
          </w:hyperlink>
        </w:p>
        <w:p w14:paraId="7AED4BA9" w14:textId="6A4386DA" w:rsidR="00E32AD7" w:rsidRDefault="00E32AD7">
          <w:pPr>
            <w:pStyle w:val="TOC2"/>
            <w:rPr>
              <w:rFonts w:asciiTheme="minorHAnsi" w:eastAsiaTheme="minorEastAsia" w:hAnsiTheme="minorHAnsi" w:cstheme="minorBidi"/>
              <w:noProof/>
              <w:sz w:val="22"/>
            </w:rPr>
          </w:pPr>
          <w:hyperlink w:anchor="_Toc239442226" w:history="1">
            <w:r w:rsidRPr="008E2EA4">
              <w:rPr>
                <w:rStyle w:val="Hyperlink"/>
                <w:noProof/>
              </w:rPr>
              <w:t>1.6</w:t>
            </w:r>
            <w:r>
              <w:rPr>
                <w:rFonts w:asciiTheme="minorHAnsi" w:eastAsiaTheme="minorEastAsia" w:hAnsiTheme="minorHAnsi" w:cstheme="minorBidi"/>
                <w:noProof/>
                <w:sz w:val="22"/>
              </w:rPr>
              <w:tab/>
            </w:r>
            <w:r w:rsidRPr="008E2EA4">
              <w:rPr>
                <w:rStyle w:val="Hyperlink"/>
                <w:noProof/>
              </w:rPr>
              <w:t>Covenant Running with Land.</w:t>
            </w:r>
            <w:r>
              <w:rPr>
                <w:noProof/>
                <w:webHidden/>
              </w:rPr>
              <w:tab/>
            </w:r>
            <w:r>
              <w:rPr>
                <w:noProof/>
                <w:webHidden/>
              </w:rPr>
              <w:fldChar w:fldCharType="begin"/>
            </w:r>
            <w:r>
              <w:rPr>
                <w:noProof/>
                <w:webHidden/>
              </w:rPr>
              <w:instrText xml:space="preserve"> PAGEREF _Toc239442226 \h </w:instrText>
            </w:r>
            <w:r>
              <w:rPr>
                <w:noProof/>
                <w:webHidden/>
              </w:rPr>
            </w:r>
            <w:r>
              <w:rPr>
                <w:noProof/>
                <w:webHidden/>
              </w:rPr>
              <w:fldChar w:fldCharType="separate"/>
            </w:r>
            <w:r>
              <w:rPr>
                <w:noProof/>
                <w:webHidden/>
              </w:rPr>
              <w:t>10</w:t>
            </w:r>
            <w:r>
              <w:rPr>
                <w:noProof/>
                <w:webHidden/>
              </w:rPr>
              <w:fldChar w:fldCharType="end"/>
            </w:r>
          </w:hyperlink>
        </w:p>
        <w:p w14:paraId="7C7C95D1" w14:textId="596BD2DA" w:rsidR="00E32AD7" w:rsidRDefault="00E32AD7">
          <w:pPr>
            <w:pStyle w:val="TOC2"/>
            <w:rPr>
              <w:rFonts w:asciiTheme="minorHAnsi" w:eastAsiaTheme="minorEastAsia" w:hAnsiTheme="minorHAnsi" w:cstheme="minorBidi"/>
              <w:noProof/>
              <w:sz w:val="22"/>
            </w:rPr>
          </w:pPr>
          <w:hyperlink w:anchor="_Toc239442227" w:history="1">
            <w:r w:rsidRPr="008E2EA4">
              <w:rPr>
                <w:rStyle w:val="Hyperlink"/>
                <w:noProof/>
              </w:rPr>
              <w:t>1.7</w:t>
            </w:r>
            <w:r>
              <w:rPr>
                <w:rFonts w:asciiTheme="minorHAnsi" w:eastAsiaTheme="minorEastAsia" w:hAnsiTheme="minorHAnsi" w:cstheme="minorBidi"/>
                <w:noProof/>
                <w:sz w:val="22"/>
              </w:rPr>
              <w:tab/>
            </w:r>
            <w:r w:rsidRPr="008E2EA4">
              <w:rPr>
                <w:rStyle w:val="Hyperlink"/>
                <w:noProof/>
              </w:rPr>
              <w:t>Captions and Exhibits.</w:t>
            </w:r>
            <w:r>
              <w:rPr>
                <w:noProof/>
                <w:webHidden/>
              </w:rPr>
              <w:tab/>
            </w:r>
            <w:r>
              <w:rPr>
                <w:noProof/>
                <w:webHidden/>
              </w:rPr>
              <w:fldChar w:fldCharType="begin"/>
            </w:r>
            <w:r>
              <w:rPr>
                <w:noProof/>
                <w:webHidden/>
              </w:rPr>
              <w:instrText xml:space="preserve"> PAGEREF _Toc239442227 \h </w:instrText>
            </w:r>
            <w:r>
              <w:rPr>
                <w:noProof/>
                <w:webHidden/>
              </w:rPr>
            </w:r>
            <w:r>
              <w:rPr>
                <w:noProof/>
                <w:webHidden/>
              </w:rPr>
              <w:fldChar w:fldCharType="separate"/>
            </w:r>
            <w:r>
              <w:rPr>
                <w:noProof/>
                <w:webHidden/>
              </w:rPr>
              <w:t>10</w:t>
            </w:r>
            <w:r>
              <w:rPr>
                <w:noProof/>
                <w:webHidden/>
              </w:rPr>
              <w:fldChar w:fldCharType="end"/>
            </w:r>
          </w:hyperlink>
        </w:p>
        <w:p w14:paraId="528C63D8" w14:textId="60B2D064" w:rsidR="00E32AD7" w:rsidRDefault="00E32AD7">
          <w:pPr>
            <w:pStyle w:val="TOC2"/>
            <w:rPr>
              <w:rFonts w:asciiTheme="minorHAnsi" w:eastAsiaTheme="minorEastAsia" w:hAnsiTheme="minorHAnsi" w:cstheme="minorBidi"/>
              <w:noProof/>
              <w:sz w:val="22"/>
            </w:rPr>
          </w:pPr>
          <w:hyperlink w:anchor="_Toc239442228" w:history="1">
            <w:r w:rsidRPr="008E2EA4">
              <w:rPr>
                <w:rStyle w:val="Hyperlink"/>
                <w:noProof/>
              </w:rPr>
              <w:t>1.8</w:t>
            </w:r>
            <w:r>
              <w:rPr>
                <w:rFonts w:asciiTheme="minorHAnsi" w:eastAsiaTheme="minorEastAsia" w:hAnsiTheme="minorHAnsi" w:cstheme="minorBidi"/>
                <w:noProof/>
                <w:sz w:val="22"/>
              </w:rPr>
              <w:tab/>
            </w:r>
            <w:r w:rsidRPr="008E2EA4">
              <w:rPr>
                <w:rStyle w:val="Hyperlink"/>
                <w:noProof/>
              </w:rPr>
              <w:t>Inflationary Increase in Dollar Limits.</w:t>
            </w:r>
            <w:r>
              <w:rPr>
                <w:noProof/>
                <w:webHidden/>
              </w:rPr>
              <w:tab/>
            </w:r>
            <w:r>
              <w:rPr>
                <w:noProof/>
                <w:webHidden/>
              </w:rPr>
              <w:fldChar w:fldCharType="begin"/>
            </w:r>
            <w:r>
              <w:rPr>
                <w:noProof/>
                <w:webHidden/>
              </w:rPr>
              <w:instrText xml:space="preserve"> PAGEREF _Toc239442228 \h </w:instrText>
            </w:r>
            <w:r>
              <w:rPr>
                <w:noProof/>
                <w:webHidden/>
              </w:rPr>
            </w:r>
            <w:r>
              <w:rPr>
                <w:noProof/>
                <w:webHidden/>
              </w:rPr>
              <w:fldChar w:fldCharType="separate"/>
            </w:r>
            <w:r>
              <w:rPr>
                <w:noProof/>
                <w:webHidden/>
              </w:rPr>
              <w:t>10</w:t>
            </w:r>
            <w:r>
              <w:rPr>
                <w:noProof/>
                <w:webHidden/>
              </w:rPr>
              <w:fldChar w:fldCharType="end"/>
            </w:r>
          </w:hyperlink>
        </w:p>
        <w:p w14:paraId="6EDF251D" w14:textId="75F0AB50" w:rsidR="00E32AD7" w:rsidRDefault="00E32AD7">
          <w:pPr>
            <w:pStyle w:val="TOC2"/>
            <w:rPr>
              <w:rFonts w:asciiTheme="minorHAnsi" w:eastAsiaTheme="minorEastAsia" w:hAnsiTheme="minorHAnsi" w:cstheme="minorBidi"/>
              <w:noProof/>
              <w:sz w:val="22"/>
            </w:rPr>
          </w:pPr>
          <w:hyperlink w:anchor="_Toc239442229" w:history="1">
            <w:r w:rsidRPr="008E2EA4">
              <w:rPr>
                <w:rStyle w:val="Hyperlink"/>
                <w:noProof/>
              </w:rPr>
              <w:t>1.9</w:t>
            </w:r>
            <w:r>
              <w:rPr>
                <w:rFonts w:asciiTheme="minorHAnsi" w:eastAsiaTheme="minorEastAsia" w:hAnsiTheme="minorHAnsi" w:cstheme="minorBidi"/>
                <w:noProof/>
                <w:sz w:val="22"/>
              </w:rPr>
              <w:tab/>
            </w:r>
            <w:r w:rsidRPr="008E2EA4">
              <w:rPr>
                <w:rStyle w:val="Hyperlink"/>
                <w:noProof/>
              </w:rPr>
              <w:t>Form of Words.</w:t>
            </w:r>
            <w:r>
              <w:rPr>
                <w:noProof/>
                <w:webHidden/>
              </w:rPr>
              <w:tab/>
            </w:r>
            <w:r>
              <w:rPr>
                <w:noProof/>
                <w:webHidden/>
              </w:rPr>
              <w:fldChar w:fldCharType="begin"/>
            </w:r>
            <w:r>
              <w:rPr>
                <w:noProof/>
                <w:webHidden/>
              </w:rPr>
              <w:instrText xml:space="preserve"> PAGEREF _Toc239442229 \h </w:instrText>
            </w:r>
            <w:r>
              <w:rPr>
                <w:noProof/>
                <w:webHidden/>
              </w:rPr>
            </w:r>
            <w:r>
              <w:rPr>
                <w:noProof/>
                <w:webHidden/>
              </w:rPr>
              <w:fldChar w:fldCharType="separate"/>
            </w:r>
            <w:r>
              <w:rPr>
                <w:noProof/>
                <w:webHidden/>
              </w:rPr>
              <w:t>11</w:t>
            </w:r>
            <w:r>
              <w:rPr>
                <w:noProof/>
                <w:webHidden/>
              </w:rPr>
              <w:fldChar w:fldCharType="end"/>
            </w:r>
          </w:hyperlink>
        </w:p>
        <w:p w14:paraId="019FCCF7" w14:textId="084CB0F2" w:rsidR="00E32AD7" w:rsidRDefault="00E32AD7">
          <w:pPr>
            <w:pStyle w:val="TOC2"/>
            <w:rPr>
              <w:rFonts w:asciiTheme="minorHAnsi" w:eastAsiaTheme="minorEastAsia" w:hAnsiTheme="minorHAnsi" w:cstheme="minorBidi"/>
              <w:noProof/>
              <w:sz w:val="22"/>
            </w:rPr>
          </w:pPr>
          <w:hyperlink w:anchor="_Toc239442230" w:history="1">
            <w:r w:rsidRPr="008E2EA4">
              <w:rPr>
                <w:rStyle w:val="Hyperlink"/>
                <w:noProof/>
              </w:rPr>
              <w:t>1.10</w:t>
            </w:r>
            <w:r>
              <w:rPr>
                <w:rFonts w:asciiTheme="minorHAnsi" w:eastAsiaTheme="minorEastAsia" w:hAnsiTheme="minorHAnsi" w:cstheme="minorBidi"/>
                <w:noProof/>
                <w:sz w:val="22"/>
              </w:rPr>
              <w:tab/>
            </w:r>
            <w:r w:rsidRPr="008E2EA4">
              <w:rPr>
                <w:rStyle w:val="Hyperlink"/>
                <w:noProof/>
              </w:rPr>
              <w:t>Definitions.</w:t>
            </w:r>
            <w:r>
              <w:rPr>
                <w:noProof/>
                <w:webHidden/>
              </w:rPr>
              <w:tab/>
            </w:r>
            <w:r>
              <w:rPr>
                <w:noProof/>
                <w:webHidden/>
              </w:rPr>
              <w:fldChar w:fldCharType="begin"/>
            </w:r>
            <w:r>
              <w:rPr>
                <w:noProof/>
                <w:webHidden/>
              </w:rPr>
              <w:instrText xml:space="preserve"> PAGEREF _Toc239442230 \h </w:instrText>
            </w:r>
            <w:r>
              <w:rPr>
                <w:noProof/>
                <w:webHidden/>
              </w:rPr>
            </w:r>
            <w:r>
              <w:rPr>
                <w:noProof/>
                <w:webHidden/>
              </w:rPr>
              <w:fldChar w:fldCharType="separate"/>
            </w:r>
            <w:r>
              <w:rPr>
                <w:noProof/>
                <w:webHidden/>
              </w:rPr>
              <w:t>11</w:t>
            </w:r>
            <w:r>
              <w:rPr>
                <w:noProof/>
                <w:webHidden/>
              </w:rPr>
              <w:fldChar w:fldCharType="end"/>
            </w:r>
          </w:hyperlink>
        </w:p>
        <w:p w14:paraId="6A86C3EB" w14:textId="1D4C71E3" w:rsidR="00E32AD7" w:rsidRDefault="00E32AD7">
          <w:pPr>
            <w:pStyle w:val="TOC1"/>
            <w:tabs>
              <w:tab w:val="left" w:pos="2287"/>
            </w:tabs>
            <w:rPr>
              <w:rFonts w:asciiTheme="minorHAnsi" w:eastAsiaTheme="minorEastAsia" w:hAnsiTheme="minorHAnsi" w:cstheme="minorBidi"/>
              <w:noProof/>
              <w:sz w:val="22"/>
            </w:rPr>
          </w:pPr>
          <w:hyperlink w:anchor="_Toc239442231" w:history="1">
            <w:r w:rsidRPr="008E2EA4">
              <w:rPr>
                <w:rStyle w:val="Hyperlink"/>
                <w:noProof/>
              </w:rPr>
              <w:t xml:space="preserve">ARTICLE 2: </w:t>
            </w:r>
            <w:r>
              <w:rPr>
                <w:rFonts w:asciiTheme="minorHAnsi" w:eastAsiaTheme="minorEastAsia" w:hAnsiTheme="minorHAnsi" w:cstheme="minorBidi"/>
                <w:noProof/>
                <w:sz w:val="22"/>
              </w:rPr>
              <w:tab/>
            </w:r>
            <w:r w:rsidRPr="008E2EA4">
              <w:rPr>
                <w:rStyle w:val="Hyperlink"/>
                <w:noProof/>
              </w:rPr>
              <w:t>DESCRIPTION OF LAND</w:t>
            </w:r>
            <w:r>
              <w:rPr>
                <w:noProof/>
                <w:webHidden/>
              </w:rPr>
              <w:tab/>
            </w:r>
            <w:r>
              <w:rPr>
                <w:noProof/>
                <w:webHidden/>
              </w:rPr>
              <w:fldChar w:fldCharType="begin"/>
            </w:r>
            <w:r>
              <w:rPr>
                <w:noProof/>
                <w:webHidden/>
              </w:rPr>
              <w:instrText xml:space="preserve"> PAGEREF _Toc239442231 \h </w:instrText>
            </w:r>
            <w:r>
              <w:rPr>
                <w:noProof/>
                <w:webHidden/>
              </w:rPr>
            </w:r>
            <w:r>
              <w:rPr>
                <w:noProof/>
                <w:webHidden/>
              </w:rPr>
              <w:fldChar w:fldCharType="separate"/>
            </w:r>
            <w:r>
              <w:rPr>
                <w:noProof/>
                <w:webHidden/>
              </w:rPr>
              <w:t>14</w:t>
            </w:r>
            <w:r>
              <w:rPr>
                <w:noProof/>
                <w:webHidden/>
              </w:rPr>
              <w:fldChar w:fldCharType="end"/>
            </w:r>
          </w:hyperlink>
        </w:p>
        <w:p w14:paraId="4F17044F" w14:textId="79882CBE" w:rsidR="00E32AD7" w:rsidRDefault="00E32AD7">
          <w:pPr>
            <w:pStyle w:val="TOC1"/>
            <w:tabs>
              <w:tab w:val="left" w:pos="2287"/>
            </w:tabs>
            <w:rPr>
              <w:rFonts w:asciiTheme="minorHAnsi" w:eastAsiaTheme="minorEastAsia" w:hAnsiTheme="minorHAnsi" w:cstheme="minorBidi"/>
              <w:noProof/>
              <w:sz w:val="22"/>
            </w:rPr>
          </w:pPr>
          <w:hyperlink w:anchor="_Toc239442232" w:history="1">
            <w:r w:rsidRPr="008E2EA4">
              <w:rPr>
                <w:rStyle w:val="Hyperlink"/>
                <w:rFonts w:eastAsia="MS Gothic"/>
                <w:noProof/>
              </w:rPr>
              <w:t xml:space="preserve">ARTICLE 3: </w:t>
            </w:r>
            <w:r>
              <w:rPr>
                <w:rFonts w:asciiTheme="minorHAnsi" w:eastAsiaTheme="minorEastAsia" w:hAnsiTheme="minorHAnsi" w:cstheme="minorBidi"/>
                <w:noProof/>
                <w:sz w:val="22"/>
              </w:rPr>
              <w:tab/>
            </w:r>
            <w:r w:rsidRPr="008E2EA4">
              <w:rPr>
                <w:rStyle w:val="Hyperlink"/>
                <w:rFonts w:eastAsia="MS Gothic"/>
                <w:noProof/>
              </w:rPr>
              <w:t>DESCRIPTION OF BUILDINGS AND IMPROVEMENTS</w:t>
            </w:r>
            <w:r>
              <w:rPr>
                <w:noProof/>
                <w:webHidden/>
              </w:rPr>
              <w:tab/>
            </w:r>
            <w:r>
              <w:rPr>
                <w:noProof/>
                <w:webHidden/>
              </w:rPr>
              <w:fldChar w:fldCharType="begin"/>
            </w:r>
            <w:r>
              <w:rPr>
                <w:noProof/>
                <w:webHidden/>
              </w:rPr>
              <w:instrText xml:space="preserve"> PAGEREF _Toc239442232 \h </w:instrText>
            </w:r>
            <w:r>
              <w:rPr>
                <w:noProof/>
                <w:webHidden/>
              </w:rPr>
            </w:r>
            <w:r>
              <w:rPr>
                <w:noProof/>
                <w:webHidden/>
              </w:rPr>
              <w:fldChar w:fldCharType="separate"/>
            </w:r>
            <w:r>
              <w:rPr>
                <w:noProof/>
                <w:webHidden/>
              </w:rPr>
              <w:t>14</w:t>
            </w:r>
            <w:r>
              <w:rPr>
                <w:noProof/>
                <w:webHidden/>
              </w:rPr>
              <w:fldChar w:fldCharType="end"/>
            </w:r>
          </w:hyperlink>
        </w:p>
        <w:p w14:paraId="410D2C42" w14:textId="3229CCCA" w:rsidR="00E32AD7" w:rsidRDefault="00E32AD7">
          <w:pPr>
            <w:pStyle w:val="TOC2"/>
            <w:rPr>
              <w:rFonts w:asciiTheme="minorHAnsi" w:eastAsiaTheme="minorEastAsia" w:hAnsiTheme="minorHAnsi" w:cstheme="minorBidi"/>
              <w:noProof/>
              <w:sz w:val="22"/>
            </w:rPr>
          </w:pPr>
          <w:hyperlink w:anchor="_Toc239442233" w:history="1">
            <w:r w:rsidRPr="008E2EA4">
              <w:rPr>
                <w:rStyle w:val="Hyperlink"/>
                <w:noProof/>
              </w:rPr>
              <w:t>3.1</w:t>
            </w:r>
            <w:r>
              <w:rPr>
                <w:rFonts w:asciiTheme="minorHAnsi" w:eastAsiaTheme="minorEastAsia" w:hAnsiTheme="minorHAnsi" w:cstheme="minorBidi"/>
                <w:noProof/>
                <w:sz w:val="22"/>
              </w:rPr>
              <w:tab/>
            </w:r>
            <w:r w:rsidRPr="008E2EA4">
              <w:rPr>
                <w:rStyle w:val="Hyperlink"/>
                <w:noProof/>
              </w:rPr>
              <w:t>Description of Buildings.</w:t>
            </w:r>
            <w:r>
              <w:rPr>
                <w:noProof/>
                <w:webHidden/>
              </w:rPr>
              <w:tab/>
            </w:r>
            <w:r>
              <w:rPr>
                <w:noProof/>
                <w:webHidden/>
              </w:rPr>
              <w:fldChar w:fldCharType="begin"/>
            </w:r>
            <w:r>
              <w:rPr>
                <w:noProof/>
                <w:webHidden/>
              </w:rPr>
              <w:instrText xml:space="preserve"> PAGEREF _Toc239442233 \h </w:instrText>
            </w:r>
            <w:r>
              <w:rPr>
                <w:noProof/>
                <w:webHidden/>
              </w:rPr>
            </w:r>
            <w:r>
              <w:rPr>
                <w:noProof/>
                <w:webHidden/>
              </w:rPr>
              <w:fldChar w:fldCharType="separate"/>
            </w:r>
            <w:r>
              <w:rPr>
                <w:noProof/>
                <w:webHidden/>
              </w:rPr>
              <w:t>14</w:t>
            </w:r>
            <w:r>
              <w:rPr>
                <w:noProof/>
                <w:webHidden/>
              </w:rPr>
              <w:fldChar w:fldCharType="end"/>
            </w:r>
          </w:hyperlink>
        </w:p>
        <w:p w14:paraId="3167A67C" w14:textId="663D2551" w:rsidR="00E32AD7" w:rsidRDefault="00E32AD7">
          <w:pPr>
            <w:pStyle w:val="TOC1"/>
            <w:tabs>
              <w:tab w:val="left" w:pos="2287"/>
            </w:tabs>
            <w:rPr>
              <w:rFonts w:asciiTheme="minorHAnsi" w:eastAsiaTheme="minorEastAsia" w:hAnsiTheme="minorHAnsi" w:cstheme="minorBidi"/>
              <w:noProof/>
              <w:sz w:val="22"/>
            </w:rPr>
          </w:pPr>
          <w:hyperlink w:anchor="_Toc239442234" w:history="1">
            <w:r w:rsidRPr="008E2EA4">
              <w:rPr>
                <w:rStyle w:val="Hyperlink"/>
                <w:noProof/>
              </w:rPr>
              <w:t xml:space="preserve">ARTICLE 4: </w:t>
            </w:r>
            <w:r>
              <w:rPr>
                <w:rFonts w:asciiTheme="minorHAnsi" w:eastAsiaTheme="minorEastAsia" w:hAnsiTheme="minorHAnsi" w:cstheme="minorBidi"/>
                <w:noProof/>
                <w:sz w:val="22"/>
              </w:rPr>
              <w:tab/>
            </w:r>
            <w:r w:rsidRPr="008E2EA4">
              <w:rPr>
                <w:rStyle w:val="Hyperlink"/>
                <w:noProof/>
              </w:rPr>
              <w:t>DESCRIPTION OF UNITS</w:t>
            </w:r>
            <w:r>
              <w:rPr>
                <w:noProof/>
                <w:webHidden/>
              </w:rPr>
              <w:tab/>
            </w:r>
            <w:r>
              <w:rPr>
                <w:noProof/>
                <w:webHidden/>
              </w:rPr>
              <w:fldChar w:fldCharType="begin"/>
            </w:r>
            <w:r>
              <w:rPr>
                <w:noProof/>
                <w:webHidden/>
              </w:rPr>
              <w:instrText xml:space="preserve"> PAGEREF _Toc239442234 \h </w:instrText>
            </w:r>
            <w:r>
              <w:rPr>
                <w:noProof/>
                <w:webHidden/>
              </w:rPr>
            </w:r>
            <w:r>
              <w:rPr>
                <w:noProof/>
                <w:webHidden/>
              </w:rPr>
              <w:fldChar w:fldCharType="separate"/>
            </w:r>
            <w:r>
              <w:rPr>
                <w:noProof/>
                <w:webHidden/>
              </w:rPr>
              <w:t>14</w:t>
            </w:r>
            <w:r>
              <w:rPr>
                <w:noProof/>
                <w:webHidden/>
              </w:rPr>
              <w:fldChar w:fldCharType="end"/>
            </w:r>
          </w:hyperlink>
        </w:p>
        <w:p w14:paraId="706AB9F6" w14:textId="78A522DE" w:rsidR="00E32AD7" w:rsidRDefault="00E32AD7">
          <w:pPr>
            <w:pStyle w:val="TOC2"/>
            <w:rPr>
              <w:rFonts w:asciiTheme="minorHAnsi" w:eastAsiaTheme="minorEastAsia" w:hAnsiTheme="minorHAnsi" w:cstheme="minorBidi"/>
              <w:noProof/>
              <w:sz w:val="22"/>
            </w:rPr>
          </w:pPr>
          <w:hyperlink w:anchor="_Toc239442235" w:history="1">
            <w:r w:rsidRPr="008E2EA4">
              <w:rPr>
                <w:rStyle w:val="Hyperlink"/>
                <w:noProof/>
              </w:rPr>
              <w:t>4.1</w:t>
            </w:r>
            <w:r>
              <w:rPr>
                <w:rFonts w:asciiTheme="minorHAnsi" w:eastAsiaTheme="minorEastAsia" w:hAnsiTheme="minorHAnsi" w:cstheme="minorBidi"/>
                <w:noProof/>
                <w:sz w:val="22"/>
              </w:rPr>
              <w:tab/>
            </w:r>
            <w:r w:rsidRPr="008E2EA4">
              <w:rPr>
                <w:rStyle w:val="Hyperlink"/>
                <w:noProof/>
              </w:rPr>
              <w:t>Number and Location.</w:t>
            </w:r>
            <w:r>
              <w:rPr>
                <w:noProof/>
                <w:webHidden/>
              </w:rPr>
              <w:tab/>
            </w:r>
            <w:r>
              <w:rPr>
                <w:noProof/>
                <w:webHidden/>
              </w:rPr>
              <w:fldChar w:fldCharType="begin"/>
            </w:r>
            <w:r>
              <w:rPr>
                <w:noProof/>
                <w:webHidden/>
              </w:rPr>
              <w:instrText xml:space="preserve"> PAGEREF _Toc239442235 \h </w:instrText>
            </w:r>
            <w:r>
              <w:rPr>
                <w:noProof/>
                <w:webHidden/>
              </w:rPr>
            </w:r>
            <w:r>
              <w:rPr>
                <w:noProof/>
                <w:webHidden/>
              </w:rPr>
              <w:fldChar w:fldCharType="separate"/>
            </w:r>
            <w:r>
              <w:rPr>
                <w:noProof/>
                <w:webHidden/>
              </w:rPr>
              <w:t>14</w:t>
            </w:r>
            <w:r>
              <w:rPr>
                <w:noProof/>
                <w:webHidden/>
              </w:rPr>
              <w:fldChar w:fldCharType="end"/>
            </w:r>
          </w:hyperlink>
        </w:p>
        <w:p w14:paraId="496D072E" w14:textId="7F0380AA" w:rsidR="00E32AD7" w:rsidRDefault="00E32AD7">
          <w:pPr>
            <w:pStyle w:val="TOC2"/>
            <w:rPr>
              <w:rFonts w:asciiTheme="minorHAnsi" w:eastAsiaTheme="minorEastAsia" w:hAnsiTheme="minorHAnsi" w:cstheme="minorBidi"/>
              <w:noProof/>
              <w:sz w:val="22"/>
            </w:rPr>
          </w:pPr>
          <w:hyperlink w:anchor="_Toc239442236" w:history="1">
            <w:r w:rsidRPr="008E2EA4">
              <w:rPr>
                <w:rStyle w:val="Hyperlink"/>
                <w:noProof/>
              </w:rPr>
              <w:t>4.2</w:t>
            </w:r>
            <w:r>
              <w:rPr>
                <w:rFonts w:asciiTheme="minorHAnsi" w:eastAsiaTheme="minorEastAsia" w:hAnsiTheme="minorHAnsi" w:cstheme="minorBidi"/>
                <w:noProof/>
                <w:sz w:val="22"/>
              </w:rPr>
              <w:tab/>
            </w:r>
            <w:r w:rsidRPr="008E2EA4">
              <w:rPr>
                <w:rStyle w:val="Hyperlink"/>
                <w:noProof/>
              </w:rPr>
              <w:t>Unit Boundaries.</w:t>
            </w:r>
            <w:r>
              <w:rPr>
                <w:noProof/>
                <w:webHidden/>
              </w:rPr>
              <w:tab/>
            </w:r>
            <w:r>
              <w:rPr>
                <w:noProof/>
                <w:webHidden/>
              </w:rPr>
              <w:fldChar w:fldCharType="begin"/>
            </w:r>
            <w:r>
              <w:rPr>
                <w:noProof/>
                <w:webHidden/>
              </w:rPr>
              <w:instrText xml:space="preserve"> PAGEREF _Toc239442236 \h </w:instrText>
            </w:r>
            <w:r>
              <w:rPr>
                <w:noProof/>
                <w:webHidden/>
              </w:rPr>
            </w:r>
            <w:r>
              <w:rPr>
                <w:noProof/>
                <w:webHidden/>
              </w:rPr>
              <w:fldChar w:fldCharType="separate"/>
            </w:r>
            <w:r>
              <w:rPr>
                <w:noProof/>
                <w:webHidden/>
              </w:rPr>
              <w:t>15</w:t>
            </w:r>
            <w:r>
              <w:rPr>
                <w:noProof/>
                <w:webHidden/>
              </w:rPr>
              <w:fldChar w:fldCharType="end"/>
            </w:r>
          </w:hyperlink>
        </w:p>
        <w:p w14:paraId="76B95071" w14:textId="230EFD5E" w:rsidR="00E32AD7" w:rsidRDefault="00E32AD7">
          <w:pPr>
            <w:pStyle w:val="TOC2"/>
            <w:rPr>
              <w:rFonts w:asciiTheme="minorHAnsi" w:eastAsiaTheme="minorEastAsia" w:hAnsiTheme="minorHAnsi" w:cstheme="minorBidi"/>
              <w:noProof/>
              <w:sz w:val="22"/>
            </w:rPr>
          </w:pPr>
          <w:hyperlink w:anchor="_Toc239442237" w:history="1">
            <w:r w:rsidRPr="008E2EA4">
              <w:rPr>
                <w:rStyle w:val="Hyperlink"/>
                <w:noProof/>
              </w:rPr>
              <w:t>4.3</w:t>
            </w:r>
            <w:r>
              <w:rPr>
                <w:rFonts w:asciiTheme="minorHAnsi" w:eastAsiaTheme="minorEastAsia" w:hAnsiTheme="minorHAnsi" w:cstheme="minorBidi"/>
                <w:noProof/>
                <w:sz w:val="22"/>
              </w:rPr>
              <w:tab/>
            </w:r>
            <w:r w:rsidRPr="008E2EA4">
              <w:rPr>
                <w:rStyle w:val="Hyperlink"/>
                <w:noProof/>
              </w:rPr>
              <w:t>Items Included in the Units.</w:t>
            </w:r>
            <w:r>
              <w:rPr>
                <w:noProof/>
                <w:webHidden/>
              </w:rPr>
              <w:tab/>
            </w:r>
            <w:r>
              <w:rPr>
                <w:noProof/>
                <w:webHidden/>
              </w:rPr>
              <w:fldChar w:fldCharType="begin"/>
            </w:r>
            <w:r>
              <w:rPr>
                <w:noProof/>
                <w:webHidden/>
              </w:rPr>
              <w:instrText xml:space="preserve"> PAGEREF _Toc239442237 \h </w:instrText>
            </w:r>
            <w:r>
              <w:rPr>
                <w:noProof/>
                <w:webHidden/>
              </w:rPr>
            </w:r>
            <w:r>
              <w:rPr>
                <w:noProof/>
                <w:webHidden/>
              </w:rPr>
              <w:fldChar w:fldCharType="separate"/>
            </w:r>
            <w:r>
              <w:rPr>
                <w:noProof/>
                <w:webHidden/>
              </w:rPr>
              <w:t>15</w:t>
            </w:r>
            <w:r>
              <w:rPr>
                <w:noProof/>
                <w:webHidden/>
              </w:rPr>
              <w:fldChar w:fldCharType="end"/>
            </w:r>
          </w:hyperlink>
        </w:p>
        <w:p w14:paraId="3E4FEBFF" w14:textId="7A50E586" w:rsidR="00E32AD7" w:rsidRDefault="00E32AD7">
          <w:pPr>
            <w:pStyle w:val="TOC2"/>
            <w:rPr>
              <w:rFonts w:asciiTheme="minorHAnsi" w:eastAsiaTheme="minorEastAsia" w:hAnsiTheme="minorHAnsi" w:cstheme="minorBidi"/>
              <w:noProof/>
              <w:sz w:val="22"/>
            </w:rPr>
          </w:pPr>
          <w:hyperlink w:anchor="_Toc239442238" w:history="1">
            <w:r w:rsidRPr="008E2EA4">
              <w:rPr>
                <w:rStyle w:val="Hyperlink"/>
                <w:noProof/>
              </w:rPr>
              <w:t>4.4</w:t>
            </w:r>
            <w:r>
              <w:rPr>
                <w:rFonts w:asciiTheme="minorHAnsi" w:eastAsiaTheme="minorEastAsia" w:hAnsiTheme="minorHAnsi" w:cstheme="minorBidi"/>
                <w:noProof/>
                <w:sz w:val="22"/>
              </w:rPr>
              <w:tab/>
            </w:r>
            <w:r w:rsidRPr="008E2EA4">
              <w:rPr>
                <w:rStyle w:val="Hyperlink"/>
                <w:noProof/>
              </w:rPr>
              <w:t>Monuments as Boundaries.</w:t>
            </w:r>
            <w:r>
              <w:rPr>
                <w:noProof/>
                <w:webHidden/>
              </w:rPr>
              <w:tab/>
            </w:r>
            <w:r>
              <w:rPr>
                <w:noProof/>
                <w:webHidden/>
              </w:rPr>
              <w:fldChar w:fldCharType="begin"/>
            </w:r>
            <w:r>
              <w:rPr>
                <w:noProof/>
                <w:webHidden/>
              </w:rPr>
              <w:instrText xml:space="preserve"> PAGEREF _Toc239442238 \h </w:instrText>
            </w:r>
            <w:r>
              <w:rPr>
                <w:noProof/>
                <w:webHidden/>
              </w:rPr>
            </w:r>
            <w:r>
              <w:rPr>
                <w:noProof/>
                <w:webHidden/>
              </w:rPr>
              <w:fldChar w:fldCharType="separate"/>
            </w:r>
            <w:r>
              <w:rPr>
                <w:noProof/>
                <w:webHidden/>
              </w:rPr>
              <w:t>15</w:t>
            </w:r>
            <w:r>
              <w:rPr>
                <w:noProof/>
                <w:webHidden/>
              </w:rPr>
              <w:fldChar w:fldCharType="end"/>
            </w:r>
          </w:hyperlink>
        </w:p>
        <w:p w14:paraId="1B1D73AD" w14:textId="1068AF19" w:rsidR="00E32AD7" w:rsidRDefault="00E32AD7">
          <w:pPr>
            <w:pStyle w:val="TOC1"/>
            <w:tabs>
              <w:tab w:val="left" w:pos="2287"/>
            </w:tabs>
            <w:rPr>
              <w:rFonts w:asciiTheme="minorHAnsi" w:eastAsiaTheme="minorEastAsia" w:hAnsiTheme="minorHAnsi" w:cstheme="minorBidi"/>
              <w:noProof/>
              <w:sz w:val="22"/>
            </w:rPr>
          </w:pPr>
          <w:hyperlink w:anchor="_Toc239442239" w:history="1">
            <w:r w:rsidRPr="008E2EA4">
              <w:rPr>
                <w:rStyle w:val="Hyperlink"/>
                <w:noProof/>
              </w:rPr>
              <w:t xml:space="preserve">ARTICLE 5: </w:t>
            </w:r>
            <w:r>
              <w:rPr>
                <w:rFonts w:asciiTheme="minorHAnsi" w:eastAsiaTheme="minorEastAsia" w:hAnsiTheme="minorHAnsi" w:cstheme="minorBidi"/>
                <w:noProof/>
                <w:sz w:val="22"/>
              </w:rPr>
              <w:tab/>
            </w:r>
            <w:r w:rsidRPr="008E2EA4">
              <w:rPr>
                <w:rStyle w:val="Hyperlink"/>
                <w:noProof/>
              </w:rPr>
              <w:t>DESCRIPTION OF COMMON ELEMENTS</w:t>
            </w:r>
            <w:r>
              <w:rPr>
                <w:noProof/>
                <w:webHidden/>
              </w:rPr>
              <w:tab/>
            </w:r>
            <w:r>
              <w:rPr>
                <w:noProof/>
                <w:webHidden/>
              </w:rPr>
              <w:fldChar w:fldCharType="begin"/>
            </w:r>
            <w:r>
              <w:rPr>
                <w:noProof/>
                <w:webHidden/>
              </w:rPr>
              <w:instrText xml:space="preserve"> PAGEREF _Toc239442239 \h </w:instrText>
            </w:r>
            <w:r>
              <w:rPr>
                <w:noProof/>
                <w:webHidden/>
              </w:rPr>
            </w:r>
            <w:r>
              <w:rPr>
                <w:noProof/>
                <w:webHidden/>
              </w:rPr>
              <w:fldChar w:fldCharType="separate"/>
            </w:r>
            <w:r>
              <w:rPr>
                <w:noProof/>
                <w:webHidden/>
              </w:rPr>
              <w:t>15</w:t>
            </w:r>
            <w:r>
              <w:rPr>
                <w:noProof/>
                <w:webHidden/>
              </w:rPr>
              <w:fldChar w:fldCharType="end"/>
            </w:r>
          </w:hyperlink>
        </w:p>
        <w:p w14:paraId="53EB65C0" w14:textId="22809E84" w:rsidR="00E32AD7" w:rsidRDefault="00E32AD7">
          <w:pPr>
            <w:pStyle w:val="TOC2"/>
            <w:rPr>
              <w:rFonts w:asciiTheme="minorHAnsi" w:eastAsiaTheme="minorEastAsia" w:hAnsiTheme="minorHAnsi" w:cstheme="minorBidi"/>
              <w:noProof/>
              <w:sz w:val="22"/>
            </w:rPr>
          </w:pPr>
          <w:hyperlink w:anchor="_Toc239442240" w:history="1">
            <w:r w:rsidRPr="008E2EA4">
              <w:rPr>
                <w:rStyle w:val="Hyperlink"/>
                <w:noProof/>
              </w:rPr>
              <w:t>5.1</w:t>
            </w:r>
            <w:r>
              <w:rPr>
                <w:rFonts w:asciiTheme="minorHAnsi" w:eastAsiaTheme="minorEastAsia" w:hAnsiTheme="minorHAnsi" w:cstheme="minorBidi"/>
                <w:noProof/>
                <w:sz w:val="22"/>
              </w:rPr>
              <w:tab/>
            </w:r>
            <w:r w:rsidRPr="008E2EA4">
              <w:rPr>
                <w:rStyle w:val="Hyperlink"/>
                <w:noProof/>
              </w:rPr>
              <w:t>Common Elements and Facilities.</w:t>
            </w:r>
            <w:r>
              <w:rPr>
                <w:noProof/>
                <w:webHidden/>
              </w:rPr>
              <w:tab/>
            </w:r>
            <w:r>
              <w:rPr>
                <w:noProof/>
                <w:webHidden/>
              </w:rPr>
              <w:fldChar w:fldCharType="begin"/>
            </w:r>
            <w:r>
              <w:rPr>
                <w:noProof/>
                <w:webHidden/>
              </w:rPr>
              <w:instrText xml:space="preserve"> PAGEREF _Toc239442240 \h </w:instrText>
            </w:r>
            <w:r>
              <w:rPr>
                <w:noProof/>
                <w:webHidden/>
              </w:rPr>
            </w:r>
            <w:r>
              <w:rPr>
                <w:noProof/>
                <w:webHidden/>
              </w:rPr>
              <w:fldChar w:fldCharType="separate"/>
            </w:r>
            <w:r>
              <w:rPr>
                <w:noProof/>
                <w:webHidden/>
              </w:rPr>
              <w:t>15</w:t>
            </w:r>
            <w:r>
              <w:rPr>
                <w:noProof/>
                <w:webHidden/>
              </w:rPr>
              <w:fldChar w:fldCharType="end"/>
            </w:r>
          </w:hyperlink>
        </w:p>
        <w:p w14:paraId="08AB4F8B" w14:textId="0C5EE9C4" w:rsidR="00E32AD7" w:rsidRDefault="00E32AD7">
          <w:pPr>
            <w:pStyle w:val="TOC2"/>
            <w:rPr>
              <w:rFonts w:asciiTheme="minorHAnsi" w:eastAsiaTheme="minorEastAsia" w:hAnsiTheme="minorHAnsi" w:cstheme="minorBidi"/>
              <w:noProof/>
              <w:sz w:val="22"/>
            </w:rPr>
          </w:pPr>
          <w:hyperlink w:anchor="_Toc239442241" w:history="1">
            <w:r w:rsidRPr="008E2EA4">
              <w:rPr>
                <w:rStyle w:val="Hyperlink"/>
                <w:noProof/>
              </w:rPr>
              <w:t>5.2</w:t>
            </w:r>
            <w:r>
              <w:rPr>
                <w:rFonts w:asciiTheme="minorHAnsi" w:eastAsiaTheme="minorEastAsia" w:hAnsiTheme="minorHAnsi" w:cstheme="minorBidi"/>
                <w:noProof/>
                <w:sz w:val="22"/>
              </w:rPr>
              <w:tab/>
            </w:r>
            <w:r w:rsidRPr="008E2EA4">
              <w:rPr>
                <w:rStyle w:val="Hyperlink"/>
                <w:noProof/>
              </w:rPr>
              <w:t>Conveyance or Encumbrance of Common Elements.</w:t>
            </w:r>
            <w:r>
              <w:rPr>
                <w:noProof/>
                <w:webHidden/>
              </w:rPr>
              <w:tab/>
            </w:r>
            <w:r>
              <w:rPr>
                <w:noProof/>
                <w:webHidden/>
              </w:rPr>
              <w:fldChar w:fldCharType="begin"/>
            </w:r>
            <w:r>
              <w:rPr>
                <w:noProof/>
                <w:webHidden/>
              </w:rPr>
              <w:instrText xml:space="preserve"> PAGEREF _Toc239442241 \h </w:instrText>
            </w:r>
            <w:r>
              <w:rPr>
                <w:noProof/>
                <w:webHidden/>
              </w:rPr>
            </w:r>
            <w:r>
              <w:rPr>
                <w:noProof/>
                <w:webHidden/>
              </w:rPr>
              <w:fldChar w:fldCharType="separate"/>
            </w:r>
            <w:r>
              <w:rPr>
                <w:noProof/>
                <w:webHidden/>
              </w:rPr>
              <w:t>16</w:t>
            </w:r>
            <w:r>
              <w:rPr>
                <w:noProof/>
                <w:webHidden/>
              </w:rPr>
              <w:fldChar w:fldCharType="end"/>
            </w:r>
          </w:hyperlink>
        </w:p>
        <w:p w14:paraId="2F174457" w14:textId="4F2E9346" w:rsidR="00E32AD7" w:rsidRDefault="00E32AD7">
          <w:pPr>
            <w:pStyle w:val="TOC2"/>
            <w:rPr>
              <w:rFonts w:asciiTheme="minorHAnsi" w:eastAsiaTheme="minorEastAsia" w:hAnsiTheme="minorHAnsi" w:cstheme="minorBidi"/>
              <w:noProof/>
              <w:sz w:val="22"/>
            </w:rPr>
          </w:pPr>
          <w:hyperlink w:anchor="_Toc239442242" w:history="1">
            <w:r w:rsidRPr="008E2EA4">
              <w:rPr>
                <w:rStyle w:val="Hyperlink"/>
                <w:noProof/>
              </w:rPr>
              <w:t>5.3</w:t>
            </w:r>
            <w:r>
              <w:rPr>
                <w:rFonts w:asciiTheme="minorHAnsi" w:eastAsiaTheme="minorEastAsia" w:hAnsiTheme="minorHAnsi" w:cstheme="minorBidi"/>
                <w:noProof/>
                <w:sz w:val="22"/>
              </w:rPr>
              <w:tab/>
            </w:r>
            <w:r w:rsidRPr="008E2EA4">
              <w:rPr>
                <w:rStyle w:val="Hyperlink"/>
                <w:noProof/>
              </w:rPr>
              <w:t>Incorporation into Limited Common Elements or Units.</w:t>
            </w:r>
            <w:r>
              <w:rPr>
                <w:noProof/>
                <w:webHidden/>
              </w:rPr>
              <w:tab/>
            </w:r>
            <w:r>
              <w:rPr>
                <w:noProof/>
                <w:webHidden/>
              </w:rPr>
              <w:fldChar w:fldCharType="begin"/>
            </w:r>
            <w:r>
              <w:rPr>
                <w:noProof/>
                <w:webHidden/>
              </w:rPr>
              <w:instrText xml:space="preserve"> PAGEREF _Toc239442242 \h </w:instrText>
            </w:r>
            <w:r>
              <w:rPr>
                <w:noProof/>
                <w:webHidden/>
              </w:rPr>
            </w:r>
            <w:r>
              <w:rPr>
                <w:noProof/>
                <w:webHidden/>
              </w:rPr>
              <w:fldChar w:fldCharType="separate"/>
            </w:r>
            <w:r>
              <w:rPr>
                <w:noProof/>
                <w:webHidden/>
              </w:rPr>
              <w:t>16</w:t>
            </w:r>
            <w:r>
              <w:rPr>
                <w:noProof/>
                <w:webHidden/>
              </w:rPr>
              <w:fldChar w:fldCharType="end"/>
            </w:r>
          </w:hyperlink>
        </w:p>
        <w:p w14:paraId="2AA583F7" w14:textId="31833AAC" w:rsidR="00E32AD7" w:rsidRDefault="00E32AD7">
          <w:pPr>
            <w:pStyle w:val="TOC1"/>
            <w:tabs>
              <w:tab w:val="left" w:pos="2287"/>
            </w:tabs>
            <w:rPr>
              <w:rFonts w:asciiTheme="minorHAnsi" w:eastAsiaTheme="minorEastAsia" w:hAnsiTheme="minorHAnsi" w:cstheme="minorBidi"/>
              <w:noProof/>
              <w:sz w:val="22"/>
            </w:rPr>
          </w:pPr>
          <w:hyperlink w:anchor="_Toc239442243" w:history="1">
            <w:r w:rsidRPr="008E2EA4">
              <w:rPr>
                <w:rStyle w:val="Hyperlink"/>
                <w:noProof/>
              </w:rPr>
              <w:t xml:space="preserve">ARTICLE 6: </w:t>
            </w:r>
            <w:r>
              <w:rPr>
                <w:rFonts w:asciiTheme="minorHAnsi" w:eastAsiaTheme="minorEastAsia" w:hAnsiTheme="minorHAnsi" w:cstheme="minorBidi"/>
                <w:noProof/>
                <w:sz w:val="22"/>
              </w:rPr>
              <w:tab/>
            </w:r>
            <w:r w:rsidRPr="008E2EA4">
              <w:rPr>
                <w:rStyle w:val="Hyperlink"/>
                <w:noProof/>
              </w:rPr>
              <w:t>DESCRIPTION OF LIMITED COMMON ELEMENTS</w:t>
            </w:r>
            <w:r>
              <w:rPr>
                <w:noProof/>
                <w:webHidden/>
              </w:rPr>
              <w:tab/>
            </w:r>
            <w:r>
              <w:rPr>
                <w:noProof/>
                <w:webHidden/>
              </w:rPr>
              <w:fldChar w:fldCharType="begin"/>
            </w:r>
            <w:r>
              <w:rPr>
                <w:noProof/>
                <w:webHidden/>
              </w:rPr>
              <w:instrText xml:space="preserve"> PAGEREF _Toc239442243 \h </w:instrText>
            </w:r>
            <w:r>
              <w:rPr>
                <w:noProof/>
                <w:webHidden/>
              </w:rPr>
            </w:r>
            <w:r>
              <w:rPr>
                <w:noProof/>
                <w:webHidden/>
              </w:rPr>
              <w:fldChar w:fldCharType="separate"/>
            </w:r>
            <w:r>
              <w:rPr>
                <w:noProof/>
                <w:webHidden/>
              </w:rPr>
              <w:t>16</w:t>
            </w:r>
            <w:r>
              <w:rPr>
                <w:noProof/>
                <w:webHidden/>
              </w:rPr>
              <w:fldChar w:fldCharType="end"/>
            </w:r>
          </w:hyperlink>
        </w:p>
        <w:p w14:paraId="2AC463B6" w14:textId="20953806" w:rsidR="00E32AD7" w:rsidRDefault="00E32AD7">
          <w:pPr>
            <w:pStyle w:val="TOC2"/>
            <w:rPr>
              <w:rFonts w:asciiTheme="minorHAnsi" w:eastAsiaTheme="minorEastAsia" w:hAnsiTheme="minorHAnsi" w:cstheme="minorBidi"/>
              <w:noProof/>
              <w:sz w:val="22"/>
            </w:rPr>
          </w:pPr>
          <w:hyperlink w:anchor="_Toc239442244" w:history="1">
            <w:r w:rsidRPr="008E2EA4">
              <w:rPr>
                <w:rStyle w:val="Hyperlink"/>
                <w:noProof/>
              </w:rPr>
              <w:t>6.1</w:t>
            </w:r>
            <w:r>
              <w:rPr>
                <w:rFonts w:asciiTheme="minorHAnsi" w:eastAsiaTheme="minorEastAsia" w:hAnsiTheme="minorHAnsi" w:cstheme="minorBidi"/>
                <w:noProof/>
                <w:sz w:val="22"/>
              </w:rPr>
              <w:tab/>
            </w:r>
            <w:r w:rsidRPr="008E2EA4">
              <w:rPr>
                <w:rStyle w:val="Hyperlink"/>
                <w:noProof/>
              </w:rPr>
              <w:t>Limited Common Elements.</w:t>
            </w:r>
            <w:r>
              <w:rPr>
                <w:noProof/>
                <w:webHidden/>
              </w:rPr>
              <w:tab/>
            </w:r>
            <w:r>
              <w:rPr>
                <w:noProof/>
                <w:webHidden/>
              </w:rPr>
              <w:fldChar w:fldCharType="begin"/>
            </w:r>
            <w:r>
              <w:rPr>
                <w:noProof/>
                <w:webHidden/>
              </w:rPr>
              <w:instrText xml:space="preserve"> PAGEREF _Toc239442244 \h </w:instrText>
            </w:r>
            <w:r>
              <w:rPr>
                <w:noProof/>
                <w:webHidden/>
              </w:rPr>
            </w:r>
            <w:r>
              <w:rPr>
                <w:noProof/>
                <w:webHidden/>
              </w:rPr>
              <w:fldChar w:fldCharType="separate"/>
            </w:r>
            <w:r>
              <w:rPr>
                <w:noProof/>
                <w:webHidden/>
              </w:rPr>
              <w:t>16</w:t>
            </w:r>
            <w:r>
              <w:rPr>
                <w:noProof/>
                <w:webHidden/>
              </w:rPr>
              <w:fldChar w:fldCharType="end"/>
            </w:r>
          </w:hyperlink>
        </w:p>
        <w:p w14:paraId="4B3213CF" w14:textId="7D928616" w:rsidR="00E32AD7" w:rsidRDefault="00E32AD7">
          <w:pPr>
            <w:pStyle w:val="TOC2"/>
            <w:rPr>
              <w:rFonts w:asciiTheme="minorHAnsi" w:eastAsiaTheme="minorEastAsia" w:hAnsiTheme="minorHAnsi" w:cstheme="minorBidi"/>
              <w:noProof/>
              <w:sz w:val="22"/>
            </w:rPr>
          </w:pPr>
          <w:hyperlink w:anchor="_Toc239442245" w:history="1">
            <w:r w:rsidRPr="008E2EA4">
              <w:rPr>
                <w:rStyle w:val="Hyperlink"/>
                <w:noProof/>
              </w:rPr>
              <w:t>6.2</w:t>
            </w:r>
            <w:r>
              <w:rPr>
                <w:rFonts w:asciiTheme="minorHAnsi" w:eastAsiaTheme="minorEastAsia" w:hAnsiTheme="minorHAnsi" w:cstheme="minorBidi"/>
                <w:noProof/>
                <w:sz w:val="22"/>
              </w:rPr>
              <w:tab/>
            </w:r>
            <w:r w:rsidRPr="008E2EA4">
              <w:rPr>
                <w:rStyle w:val="Hyperlink"/>
                <w:noProof/>
              </w:rPr>
              <w:t>Reallocation of Limited Common Elements.</w:t>
            </w:r>
            <w:r>
              <w:rPr>
                <w:noProof/>
                <w:webHidden/>
              </w:rPr>
              <w:tab/>
            </w:r>
            <w:r>
              <w:rPr>
                <w:noProof/>
                <w:webHidden/>
              </w:rPr>
              <w:fldChar w:fldCharType="begin"/>
            </w:r>
            <w:r>
              <w:rPr>
                <w:noProof/>
                <w:webHidden/>
              </w:rPr>
              <w:instrText xml:space="preserve"> PAGEREF _Toc239442245 \h </w:instrText>
            </w:r>
            <w:r>
              <w:rPr>
                <w:noProof/>
                <w:webHidden/>
              </w:rPr>
            </w:r>
            <w:r>
              <w:rPr>
                <w:noProof/>
                <w:webHidden/>
              </w:rPr>
              <w:fldChar w:fldCharType="separate"/>
            </w:r>
            <w:r>
              <w:rPr>
                <w:noProof/>
                <w:webHidden/>
              </w:rPr>
              <w:t>16</w:t>
            </w:r>
            <w:r>
              <w:rPr>
                <w:noProof/>
                <w:webHidden/>
              </w:rPr>
              <w:fldChar w:fldCharType="end"/>
            </w:r>
          </w:hyperlink>
        </w:p>
        <w:p w14:paraId="5B2ECC1B" w14:textId="22B5C865" w:rsidR="00E32AD7" w:rsidRDefault="00E32AD7">
          <w:pPr>
            <w:pStyle w:val="TOC2"/>
            <w:rPr>
              <w:rFonts w:asciiTheme="minorHAnsi" w:eastAsiaTheme="minorEastAsia" w:hAnsiTheme="minorHAnsi" w:cstheme="minorBidi"/>
              <w:noProof/>
              <w:sz w:val="22"/>
            </w:rPr>
          </w:pPr>
          <w:hyperlink w:anchor="_Toc239442246" w:history="1">
            <w:r w:rsidRPr="008E2EA4">
              <w:rPr>
                <w:rStyle w:val="Hyperlink"/>
                <w:noProof/>
              </w:rPr>
              <w:t>6.3</w:t>
            </w:r>
            <w:r>
              <w:rPr>
                <w:rFonts w:asciiTheme="minorHAnsi" w:eastAsiaTheme="minorEastAsia" w:hAnsiTheme="minorHAnsi" w:cstheme="minorBidi"/>
                <w:noProof/>
                <w:sz w:val="22"/>
              </w:rPr>
              <w:tab/>
            </w:r>
            <w:r w:rsidRPr="008E2EA4">
              <w:rPr>
                <w:rStyle w:val="Hyperlink"/>
                <w:noProof/>
              </w:rPr>
              <w:t>Parking.</w:t>
            </w:r>
            <w:r>
              <w:rPr>
                <w:noProof/>
                <w:webHidden/>
              </w:rPr>
              <w:tab/>
            </w:r>
            <w:r>
              <w:rPr>
                <w:noProof/>
                <w:webHidden/>
              </w:rPr>
              <w:fldChar w:fldCharType="begin"/>
            </w:r>
            <w:r>
              <w:rPr>
                <w:noProof/>
                <w:webHidden/>
              </w:rPr>
              <w:instrText xml:space="preserve"> PAGEREF _Toc239442246 \h </w:instrText>
            </w:r>
            <w:r>
              <w:rPr>
                <w:noProof/>
                <w:webHidden/>
              </w:rPr>
            </w:r>
            <w:r>
              <w:rPr>
                <w:noProof/>
                <w:webHidden/>
              </w:rPr>
              <w:fldChar w:fldCharType="separate"/>
            </w:r>
            <w:r>
              <w:rPr>
                <w:noProof/>
                <w:webHidden/>
              </w:rPr>
              <w:t>17</w:t>
            </w:r>
            <w:r>
              <w:rPr>
                <w:noProof/>
                <w:webHidden/>
              </w:rPr>
              <w:fldChar w:fldCharType="end"/>
            </w:r>
          </w:hyperlink>
        </w:p>
        <w:p w14:paraId="2D5914D5" w14:textId="2C20C6EB" w:rsidR="00E32AD7" w:rsidRDefault="00E32AD7">
          <w:pPr>
            <w:pStyle w:val="TOC2"/>
            <w:rPr>
              <w:rFonts w:asciiTheme="minorHAnsi" w:eastAsiaTheme="minorEastAsia" w:hAnsiTheme="minorHAnsi" w:cstheme="minorBidi"/>
              <w:noProof/>
              <w:sz w:val="22"/>
            </w:rPr>
          </w:pPr>
          <w:hyperlink w:anchor="_Toc239442247" w:history="1">
            <w:r w:rsidRPr="008E2EA4">
              <w:rPr>
                <w:rStyle w:val="Hyperlink"/>
                <w:noProof/>
              </w:rPr>
              <w:t>6.4</w:t>
            </w:r>
            <w:r>
              <w:rPr>
                <w:rFonts w:asciiTheme="minorHAnsi" w:eastAsiaTheme="minorEastAsia" w:hAnsiTheme="minorHAnsi" w:cstheme="minorBidi"/>
                <w:noProof/>
                <w:sz w:val="22"/>
              </w:rPr>
              <w:tab/>
            </w:r>
            <w:r w:rsidRPr="008E2EA4">
              <w:rPr>
                <w:rStyle w:val="Hyperlink"/>
                <w:noProof/>
              </w:rPr>
              <w:t>Storage Lockers.</w:t>
            </w:r>
            <w:r>
              <w:rPr>
                <w:noProof/>
                <w:webHidden/>
              </w:rPr>
              <w:tab/>
            </w:r>
            <w:r>
              <w:rPr>
                <w:noProof/>
                <w:webHidden/>
              </w:rPr>
              <w:fldChar w:fldCharType="begin"/>
            </w:r>
            <w:r>
              <w:rPr>
                <w:noProof/>
                <w:webHidden/>
              </w:rPr>
              <w:instrText xml:space="preserve"> PAGEREF _Toc239442247 \h </w:instrText>
            </w:r>
            <w:r>
              <w:rPr>
                <w:noProof/>
                <w:webHidden/>
              </w:rPr>
            </w:r>
            <w:r>
              <w:rPr>
                <w:noProof/>
                <w:webHidden/>
              </w:rPr>
              <w:fldChar w:fldCharType="separate"/>
            </w:r>
            <w:r>
              <w:rPr>
                <w:noProof/>
                <w:webHidden/>
              </w:rPr>
              <w:t>17</w:t>
            </w:r>
            <w:r>
              <w:rPr>
                <w:noProof/>
                <w:webHidden/>
              </w:rPr>
              <w:fldChar w:fldCharType="end"/>
            </w:r>
          </w:hyperlink>
        </w:p>
        <w:p w14:paraId="4D80EDDE" w14:textId="32C8D304" w:rsidR="00E32AD7" w:rsidRDefault="00E32AD7">
          <w:pPr>
            <w:pStyle w:val="TOC2"/>
            <w:rPr>
              <w:rFonts w:asciiTheme="minorHAnsi" w:eastAsiaTheme="minorEastAsia" w:hAnsiTheme="minorHAnsi" w:cstheme="minorBidi"/>
              <w:noProof/>
              <w:sz w:val="22"/>
            </w:rPr>
          </w:pPr>
          <w:hyperlink w:anchor="_Toc239442248" w:history="1">
            <w:r w:rsidRPr="008E2EA4">
              <w:rPr>
                <w:rStyle w:val="Hyperlink"/>
                <w:noProof/>
              </w:rPr>
              <w:t>6.5</w:t>
            </w:r>
            <w:r>
              <w:rPr>
                <w:rFonts w:asciiTheme="minorHAnsi" w:eastAsiaTheme="minorEastAsia" w:hAnsiTheme="minorHAnsi" w:cstheme="minorBidi"/>
                <w:noProof/>
                <w:sz w:val="22"/>
              </w:rPr>
              <w:tab/>
            </w:r>
            <w:r w:rsidRPr="008E2EA4">
              <w:rPr>
                <w:rStyle w:val="Hyperlink"/>
                <w:noProof/>
              </w:rPr>
              <w:t>Decks, Patios and Balconies.</w:t>
            </w:r>
            <w:r>
              <w:rPr>
                <w:noProof/>
                <w:webHidden/>
              </w:rPr>
              <w:tab/>
            </w:r>
            <w:r>
              <w:rPr>
                <w:noProof/>
                <w:webHidden/>
              </w:rPr>
              <w:fldChar w:fldCharType="begin"/>
            </w:r>
            <w:r>
              <w:rPr>
                <w:noProof/>
                <w:webHidden/>
              </w:rPr>
              <w:instrText xml:space="preserve"> PAGEREF _Toc239442248 \h </w:instrText>
            </w:r>
            <w:r>
              <w:rPr>
                <w:noProof/>
                <w:webHidden/>
              </w:rPr>
            </w:r>
            <w:r>
              <w:rPr>
                <w:noProof/>
                <w:webHidden/>
              </w:rPr>
              <w:fldChar w:fldCharType="separate"/>
            </w:r>
            <w:r>
              <w:rPr>
                <w:noProof/>
                <w:webHidden/>
              </w:rPr>
              <w:t>17</w:t>
            </w:r>
            <w:r>
              <w:rPr>
                <w:noProof/>
                <w:webHidden/>
              </w:rPr>
              <w:fldChar w:fldCharType="end"/>
            </w:r>
          </w:hyperlink>
        </w:p>
        <w:p w14:paraId="66324A38" w14:textId="13AE67A2" w:rsidR="00E32AD7" w:rsidRDefault="00E32AD7">
          <w:pPr>
            <w:pStyle w:val="TOC2"/>
            <w:rPr>
              <w:rFonts w:asciiTheme="minorHAnsi" w:eastAsiaTheme="minorEastAsia" w:hAnsiTheme="minorHAnsi" w:cstheme="minorBidi"/>
              <w:noProof/>
              <w:sz w:val="22"/>
            </w:rPr>
          </w:pPr>
          <w:hyperlink w:anchor="_Toc239442249" w:history="1">
            <w:r w:rsidRPr="008E2EA4">
              <w:rPr>
                <w:rStyle w:val="Hyperlink"/>
                <w:noProof/>
              </w:rPr>
              <w:t>6.6</w:t>
            </w:r>
            <w:r>
              <w:rPr>
                <w:rFonts w:asciiTheme="minorHAnsi" w:eastAsiaTheme="minorEastAsia" w:hAnsiTheme="minorHAnsi" w:cstheme="minorBidi"/>
                <w:noProof/>
                <w:sz w:val="22"/>
              </w:rPr>
              <w:tab/>
            </w:r>
            <w:r w:rsidRPr="008E2EA4">
              <w:rPr>
                <w:rStyle w:val="Hyperlink"/>
                <w:noProof/>
              </w:rPr>
              <w:t>Building Components that Serve Only One Unit.</w:t>
            </w:r>
            <w:r>
              <w:rPr>
                <w:noProof/>
                <w:webHidden/>
              </w:rPr>
              <w:tab/>
            </w:r>
            <w:r>
              <w:rPr>
                <w:noProof/>
                <w:webHidden/>
              </w:rPr>
              <w:fldChar w:fldCharType="begin"/>
            </w:r>
            <w:r>
              <w:rPr>
                <w:noProof/>
                <w:webHidden/>
              </w:rPr>
              <w:instrText xml:space="preserve"> PAGEREF _Toc239442249 \h </w:instrText>
            </w:r>
            <w:r>
              <w:rPr>
                <w:noProof/>
                <w:webHidden/>
              </w:rPr>
            </w:r>
            <w:r>
              <w:rPr>
                <w:noProof/>
                <w:webHidden/>
              </w:rPr>
              <w:fldChar w:fldCharType="separate"/>
            </w:r>
            <w:r>
              <w:rPr>
                <w:noProof/>
                <w:webHidden/>
              </w:rPr>
              <w:t>17</w:t>
            </w:r>
            <w:r>
              <w:rPr>
                <w:noProof/>
                <w:webHidden/>
              </w:rPr>
              <w:fldChar w:fldCharType="end"/>
            </w:r>
          </w:hyperlink>
        </w:p>
        <w:p w14:paraId="325627C0" w14:textId="5E37A1FE" w:rsidR="00E32AD7" w:rsidRDefault="00E32AD7">
          <w:pPr>
            <w:pStyle w:val="TOC2"/>
            <w:rPr>
              <w:rFonts w:asciiTheme="minorHAnsi" w:eastAsiaTheme="minorEastAsia" w:hAnsiTheme="minorHAnsi" w:cstheme="minorBidi"/>
              <w:noProof/>
              <w:sz w:val="22"/>
            </w:rPr>
          </w:pPr>
          <w:hyperlink w:anchor="_Toc239442250" w:history="1">
            <w:r w:rsidRPr="008E2EA4">
              <w:rPr>
                <w:rStyle w:val="Hyperlink"/>
                <w:noProof/>
              </w:rPr>
              <w:t>6.7</w:t>
            </w:r>
            <w:r>
              <w:rPr>
                <w:rFonts w:asciiTheme="minorHAnsi" w:eastAsiaTheme="minorEastAsia" w:hAnsiTheme="minorHAnsi" w:cstheme="minorBidi"/>
                <w:noProof/>
                <w:sz w:val="22"/>
              </w:rPr>
              <w:tab/>
            </w:r>
            <w:r w:rsidRPr="008E2EA4">
              <w:rPr>
                <w:rStyle w:val="Hyperlink"/>
                <w:noProof/>
              </w:rPr>
              <w:t>Fireplaces.</w:t>
            </w:r>
            <w:r>
              <w:rPr>
                <w:noProof/>
                <w:webHidden/>
              </w:rPr>
              <w:tab/>
            </w:r>
            <w:r>
              <w:rPr>
                <w:noProof/>
                <w:webHidden/>
              </w:rPr>
              <w:fldChar w:fldCharType="begin"/>
            </w:r>
            <w:r>
              <w:rPr>
                <w:noProof/>
                <w:webHidden/>
              </w:rPr>
              <w:instrText xml:space="preserve"> PAGEREF _Toc239442250 \h </w:instrText>
            </w:r>
            <w:r>
              <w:rPr>
                <w:noProof/>
                <w:webHidden/>
              </w:rPr>
            </w:r>
            <w:r>
              <w:rPr>
                <w:noProof/>
                <w:webHidden/>
              </w:rPr>
              <w:fldChar w:fldCharType="separate"/>
            </w:r>
            <w:r>
              <w:rPr>
                <w:noProof/>
                <w:webHidden/>
              </w:rPr>
              <w:t>18</w:t>
            </w:r>
            <w:r>
              <w:rPr>
                <w:noProof/>
                <w:webHidden/>
              </w:rPr>
              <w:fldChar w:fldCharType="end"/>
            </w:r>
          </w:hyperlink>
        </w:p>
        <w:p w14:paraId="2E3FCFB0" w14:textId="267129DB" w:rsidR="00E32AD7" w:rsidRDefault="00E32AD7">
          <w:pPr>
            <w:pStyle w:val="TOC1"/>
            <w:tabs>
              <w:tab w:val="left" w:pos="2220"/>
            </w:tabs>
            <w:rPr>
              <w:rFonts w:asciiTheme="minorHAnsi" w:eastAsiaTheme="minorEastAsia" w:hAnsiTheme="minorHAnsi" w:cstheme="minorBidi"/>
              <w:noProof/>
              <w:sz w:val="22"/>
            </w:rPr>
          </w:pPr>
          <w:hyperlink w:anchor="_Toc239442251" w:history="1">
            <w:r w:rsidRPr="008E2EA4">
              <w:rPr>
                <w:rStyle w:val="Hyperlink"/>
                <w:noProof/>
              </w:rPr>
              <w:t>ARTICLE 7:</w:t>
            </w:r>
            <w:r>
              <w:rPr>
                <w:rFonts w:asciiTheme="minorHAnsi" w:eastAsiaTheme="minorEastAsia" w:hAnsiTheme="minorHAnsi" w:cstheme="minorBidi"/>
                <w:noProof/>
                <w:sz w:val="22"/>
              </w:rPr>
              <w:tab/>
            </w:r>
            <w:r w:rsidRPr="008E2EA4">
              <w:rPr>
                <w:rStyle w:val="Hyperlink"/>
                <w:noProof/>
              </w:rPr>
              <w:t>VALUE AND PERCENTAGE INTEREST</w:t>
            </w:r>
            <w:r>
              <w:rPr>
                <w:noProof/>
                <w:webHidden/>
              </w:rPr>
              <w:tab/>
            </w:r>
            <w:r>
              <w:rPr>
                <w:noProof/>
                <w:webHidden/>
              </w:rPr>
              <w:fldChar w:fldCharType="begin"/>
            </w:r>
            <w:r>
              <w:rPr>
                <w:noProof/>
                <w:webHidden/>
              </w:rPr>
              <w:instrText xml:space="preserve"> PAGEREF _Toc239442251 \h </w:instrText>
            </w:r>
            <w:r>
              <w:rPr>
                <w:noProof/>
                <w:webHidden/>
              </w:rPr>
            </w:r>
            <w:r>
              <w:rPr>
                <w:noProof/>
                <w:webHidden/>
              </w:rPr>
              <w:fldChar w:fldCharType="separate"/>
            </w:r>
            <w:r>
              <w:rPr>
                <w:noProof/>
                <w:webHidden/>
              </w:rPr>
              <w:t>18</w:t>
            </w:r>
            <w:r>
              <w:rPr>
                <w:noProof/>
                <w:webHidden/>
              </w:rPr>
              <w:fldChar w:fldCharType="end"/>
            </w:r>
          </w:hyperlink>
        </w:p>
        <w:p w14:paraId="610F4BBB" w14:textId="482AD19E" w:rsidR="00E32AD7" w:rsidRDefault="00E32AD7">
          <w:pPr>
            <w:pStyle w:val="TOC2"/>
            <w:rPr>
              <w:rFonts w:asciiTheme="minorHAnsi" w:eastAsiaTheme="minorEastAsia" w:hAnsiTheme="minorHAnsi" w:cstheme="minorBidi"/>
              <w:noProof/>
              <w:sz w:val="22"/>
            </w:rPr>
          </w:pPr>
          <w:hyperlink w:anchor="_Toc239442252" w:history="1">
            <w:r w:rsidRPr="008E2EA4">
              <w:rPr>
                <w:rStyle w:val="Hyperlink"/>
                <w:noProof/>
              </w:rPr>
              <w:t>7.1</w:t>
            </w:r>
            <w:r>
              <w:rPr>
                <w:rFonts w:asciiTheme="minorHAnsi" w:eastAsiaTheme="minorEastAsia" w:hAnsiTheme="minorHAnsi" w:cstheme="minorBidi"/>
                <w:noProof/>
                <w:sz w:val="22"/>
              </w:rPr>
              <w:tab/>
            </w:r>
            <w:r w:rsidRPr="008E2EA4">
              <w:rPr>
                <w:rStyle w:val="Hyperlink"/>
                <w:noProof/>
              </w:rPr>
              <w:t>Percentage Interest of Each Unit.</w:t>
            </w:r>
            <w:r>
              <w:rPr>
                <w:noProof/>
                <w:webHidden/>
              </w:rPr>
              <w:tab/>
            </w:r>
            <w:r>
              <w:rPr>
                <w:noProof/>
                <w:webHidden/>
              </w:rPr>
              <w:fldChar w:fldCharType="begin"/>
            </w:r>
            <w:r>
              <w:rPr>
                <w:noProof/>
                <w:webHidden/>
              </w:rPr>
              <w:instrText xml:space="preserve"> PAGEREF _Toc239442252 \h </w:instrText>
            </w:r>
            <w:r>
              <w:rPr>
                <w:noProof/>
                <w:webHidden/>
              </w:rPr>
            </w:r>
            <w:r>
              <w:rPr>
                <w:noProof/>
                <w:webHidden/>
              </w:rPr>
              <w:fldChar w:fldCharType="separate"/>
            </w:r>
            <w:r>
              <w:rPr>
                <w:noProof/>
                <w:webHidden/>
              </w:rPr>
              <w:t>18</w:t>
            </w:r>
            <w:r>
              <w:rPr>
                <w:noProof/>
                <w:webHidden/>
              </w:rPr>
              <w:fldChar w:fldCharType="end"/>
            </w:r>
          </w:hyperlink>
        </w:p>
        <w:p w14:paraId="22D93900" w14:textId="1FF0B6C8" w:rsidR="00E32AD7" w:rsidRDefault="00E32AD7">
          <w:pPr>
            <w:pStyle w:val="TOC2"/>
            <w:rPr>
              <w:rFonts w:asciiTheme="minorHAnsi" w:eastAsiaTheme="minorEastAsia" w:hAnsiTheme="minorHAnsi" w:cstheme="minorBidi"/>
              <w:noProof/>
              <w:sz w:val="22"/>
            </w:rPr>
          </w:pPr>
          <w:hyperlink w:anchor="_Toc239442253" w:history="1">
            <w:r w:rsidRPr="008E2EA4">
              <w:rPr>
                <w:rStyle w:val="Hyperlink"/>
                <w:noProof/>
              </w:rPr>
              <w:t>7.2</w:t>
            </w:r>
            <w:r>
              <w:rPr>
                <w:rFonts w:asciiTheme="minorHAnsi" w:eastAsiaTheme="minorEastAsia" w:hAnsiTheme="minorHAnsi" w:cstheme="minorBidi"/>
                <w:noProof/>
                <w:sz w:val="22"/>
              </w:rPr>
              <w:tab/>
            </w:r>
            <w:r w:rsidRPr="008E2EA4">
              <w:rPr>
                <w:rStyle w:val="Hyperlink"/>
                <w:noProof/>
              </w:rPr>
              <w:t>Percentage of Unit Owners or Mortgagees.</w:t>
            </w:r>
            <w:r>
              <w:rPr>
                <w:noProof/>
                <w:webHidden/>
              </w:rPr>
              <w:tab/>
            </w:r>
            <w:r>
              <w:rPr>
                <w:noProof/>
                <w:webHidden/>
              </w:rPr>
              <w:fldChar w:fldCharType="begin"/>
            </w:r>
            <w:r>
              <w:rPr>
                <w:noProof/>
                <w:webHidden/>
              </w:rPr>
              <w:instrText xml:space="preserve"> PAGEREF _Toc239442253 \h </w:instrText>
            </w:r>
            <w:r>
              <w:rPr>
                <w:noProof/>
                <w:webHidden/>
              </w:rPr>
            </w:r>
            <w:r>
              <w:rPr>
                <w:noProof/>
                <w:webHidden/>
              </w:rPr>
              <w:fldChar w:fldCharType="separate"/>
            </w:r>
            <w:r>
              <w:rPr>
                <w:noProof/>
                <w:webHidden/>
              </w:rPr>
              <w:t>18</w:t>
            </w:r>
            <w:r>
              <w:rPr>
                <w:noProof/>
                <w:webHidden/>
              </w:rPr>
              <w:fldChar w:fldCharType="end"/>
            </w:r>
          </w:hyperlink>
        </w:p>
        <w:p w14:paraId="026C7657" w14:textId="7D798674" w:rsidR="00E32AD7" w:rsidRDefault="00E32AD7">
          <w:pPr>
            <w:pStyle w:val="TOC1"/>
            <w:tabs>
              <w:tab w:val="left" w:pos="2287"/>
            </w:tabs>
            <w:rPr>
              <w:rFonts w:asciiTheme="minorHAnsi" w:eastAsiaTheme="minorEastAsia" w:hAnsiTheme="minorHAnsi" w:cstheme="minorBidi"/>
              <w:noProof/>
              <w:sz w:val="22"/>
            </w:rPr>
          </w:pPr>
          <w:hyperlink w:anchor="_Toc239442254" w:history="1">
            <w:r w:rsidRPr="008E2EA4">
              <w:rPr>
                <w:rStyle w:val="Hyperlink"/>
                <w:noProof/>
              </w:rPr>
              <w:t xml:space="preserve">ARTICLE 8: </w:t>
            </w:r>
            <w:r>
              <w:rPr>
                <w:rFonts w:asciiTheme="minorHAnsi" w:eastAsiaTheme="minorEastAsia" w:hAnsiTheme="minorHAnsi" w:cstheme="minorBidi"/>
                <w:noProof/>
                <w:sz w:val="22"/>
              </w:rPr>
              <w:tab/>
            </w:r>
            <w:r w:rsidRPr="008E2EA4">
              <w:rPr>
                <w:rStyle w:val="Hyperlink"/>
                <w:noProof/>
              </w:rPr>
              <w:t>EASEMENTS</w:t>
            </w:r>
            <w:r>
              <w:rPr>
                <w:noProof/>
                <w:webHidden/>
              </w:rPr>
              <w:tab/>
            </w:r>
            <w:r>
              <w:rPr>
                <w:noProof/>
                <w:webHidden/>
              </w:rPr>
              <w:fldChar w:fldCharType="begin"/>
            </w:r>
            <w:r>
              <w:rPr>
                <w:noProof/>
                <w:webHidden/>
              </w:rPr>
              <w:instrText xml:space="preserve"> PAGEREF _Toc239442254 \h </w:instrText>
            </w:r>
            <w:r>
              <w:rPr>
                <w:noProof/>
                <w:webHidden/>
              </w:rPr>
            </w:r>
            <w:r>
              <w:rPr>
                <w:noProof/>
                <w:webHidden/>
              </w:rPr>
              <w:fldChar w:fldCharType="separate"/>
            </w:r>
            <w:r>
              <w:rPr>
                <w:noProof/>
                <w:webHidden/>
              </w:rPr>
              <w:t>18</w:t>
            </w:r>
            <w:r>
              <w:rPr>
                <w:noProof/>
                <w:webHidden/>
              </w:rPr>
              <w:fldChar w:fldCharType="end"/>
            </w:r>
          </w:hyperlink>
        </w:p>
        <w:p w14:paraId="1604AA12" w14:textId="4FFE15C7" w:rsidR="00E32AD7" w:rsidRDefault="00E32AD7">
          <w:pPr>
            <w:pStyle w:val="TOC2"/>
            <w:rPr>
              <w:rFonts w:asciiTheme="minorHAnsi" w:eastAsiaTheme="minorEastAsia" w:hAnsiTheme="minorHAnsi" w:cstheme="minorBidi"/>
              <w:noProof/>
              <w:sz w:val="22"/>
            </w:rPr>
          </w:pPr>
          <w:hyperlink w:anchor="_Toc239442255" w:history="1">
            <w:r w:rsidRPr="008E2EA4">
              <w:rPr>
                <w:rStyle w:val="Hyperlink"/>
                <w:noProof/>
              </w:rPr>
              <w:t>8.1</w:t>
            </w:r>
            <w:r>
              <w:rPr>
                <w:rFonts w:asciiTheme="minorHAnsi" w:eastAsiaTheme="minorEastAsia" w:hAnsiTheme="minorHAnsi" w:cstheme="minorBidi"/>
                <w:noProof/>
                <w:sz w:val="22"/>
              </w:rPr>
              <w:tab/>
            </w:r>
            <w:r w:rsidRPr="008E2EA4">
              <w:rPr>
                <w:rStyle w:val="Hyperlink"/>
                <w:noProof/>
              </w:rPr>
              <w:t>In General.</w:t>
            </w:r>
            <w:r>
              <w:rPr>
                <w:noProof/>
                <w:webHidden/>
              </w:rPr>
              <w:tab/>
            </w:r>
            <w:r>
              <w:rPr>
                <w:noProof/>
                <w:webHidden/>
              </w:rPr>
              <w:fldChar w:fldCharType="begin"/>
            </w:r>
            <w:r>
              <w:rPr>
                <w:noProof/>
                <w:webHidden/>
              </w:rPr>
              <w:instrText xml:space="preserve"> PAGEREF _Toc239442255 \h </w:instrText>
            </w:r>
            <w:r>
              <w:rPr>
                <w:noProof/>
                <w:webHidden/>
              </w:rPr>
            </w:r>
            <w:r>
              <w:rPr>
                <w:noProof/>
                <w:webHidden/>
              </w:rPr>
              <w:fldChar w:fldCharType="separate"/>
            </w:r>
            <w:r>
              <w:rPr>
                <w:noProof/>
                <w:webHidden/>
              </w:rPr>
              <w:t>18</w:t>
            </w:r>
            <w:r>
              <w:rPr>
                <w:noProof/>
                <w:webHidden/>
              </w:rPr>
              <w:fldChar w:fldCharType="end"/>
            </w:r>
          </w:hyperlink>
        </w:p>
        <w:p w14:paraId="4BFD2C70" w14:textId="1F443FBB" w:rsidR="00E32AD7" w:rsidRDefault="00E32AD7">
          <w:pPr>
            <w:pStyle w:val="TOC2"/>
            <w:rPr>
              <w:rFonts w:asciiTheme="minorHAnsi" w:eastAsiaTheme="minorEastAsia" w:hAnsiTheme="minorHAnsi" w:cstheme="minorBidi"/>
              <w:noProof/>
              <w:sz w:val="22"/>
            </w:rPr>
          </w:pPr>
          <w:hyperlink w:anchor="_Toc239442256" w:history="1">
            <w:r w:rsidRPr="008E2EA4">
              <w:rPr>
                <w:rStyle w:val="Hyperlink"/>
                <w:noProof/>
              </w:rPr>
              <w:t>8.2</w:t>
            </w:r>
            <w:r>
              <w:rPr>
                <w:rFonts w:asciiTheme="minorHAnsi" w:eastAsiaTheme="minorEastAsia" w:hAnsiTheme="minorHAnsi" w:cstheme="minorBidi"/>
                <w:noProof/>
                <w:sz w:val="22"/>
              </w:rPr>
              <w:tab/>
            </w:r>
            <w:r w:rsidRPr="008E2EA4">
              <w:rPr>
                <w:rStyle w:val="Hyperlink"/>
                <w:noProof/>
              </w:rPr>
              <w:t>Right of Entry for Maintenance, Emergencies or Improvements.</w:t>
            </w:r>
            <w:r>
              <w:rPr>
                <w:noProof/>
                <w:webHidden/>
              </w:rPr>
              <w:tab/>
            </w:r>
            <w:r>
              <w:rPr>
                <w:noProof/>
                <w:webHidden/>
              </w:rPr>
              <w:fldChar w:fldCharType="begin"/>
            </w:r>
            <w:r>
              <w:rPr>
                <w:noProof/>
                <w:webHidden/>
              </w:rPr>
              <w:instrText xml:space="preserve"> PAGEREF _Toc239442256 \h </w:instrText>
            </w:r>
            <w:r>
              <w:rPr>
                <w:noProof/>
                <w:webHidden/>
              </w:rPr>
            </w:r>
            <w:r>
              <w:rPr>
                <w:noProof/>
                <w:webHidden/>
              </w:rPr>
              <w:fldChar w:fldCharType="separate"/>
            </w:r>
            <w:r>
              <w:rPr>
                <w:noProof/>
                <w:webHidden/>
              </w:rPr>
              <w:t>18</w:t>
            </w:r>
            <w:r>
              <w:rPr>
                <w:noProof/>
                <w:webHidden/>
              </w:rPr>
              <w:fldChar w:fldCharType="end"/>
            </w:r>
          </w:hyperlink>
        </w:p>
        <w:p w14:paraId="4A9EA27F" w14:textId="258A3733" w:rsidR="00E32AD7" w:rsidRDefault="00E32AD7">
          <w:pPr>
            <w:pStyle w:val="TOC2"/>
            <w:rPr>
              <w:rFonts w:asciiTheme="minorHAnsi" w:eastAsiaTheme="minorEastAsia" w:hAnsiTheme="minorHAnsi" w:cstheme="minorBidi"/>
              <w:noProof/>
              <w:sz w:val="22"/>
            </w:rPr>
          </w:pPr>
          <w:hyperlink w:anchor="_Toc239442257" w:history="1">
            <w:r w:rsidRPr="008E2EA4">
              <w:rPr>
                <w:rStyle w:val="Hyperlink"/>
                <w:noProof/>
              </w:rPr>
              <w:t>8.3</w:t>
            </w:r>
            <w:r>
              <w:rPr>
                <w:rFonts w:asciiTheme="minorHAnsi" w:eastAsiaTheme="minorEastAsia" w:hAnsiTheme="minorHAnsi" w:cstheme="minorBidi"/>
                <w:noProof/>
                <w:sz w:val="22"/>
              </w:rPr>
              <w:tab/>
            </w:r>
            <w:r w:rsidRPr="008E2EA4">
              <w:rPr>
                <w:rStyle w:val="Hyperlink"/>
                <w:noProof/>
              </w:rPr>
              <w:t>Easement through Units and Limited Common Elements.</w:t>
            </w:r>
            <w:r>
              <w:rPr>
                <w:noProof/>
                <w:webHidden/>
              </w:rPr>
              <w:tab/>
            </w:r>
            <w:r>
              <w:rPr>
                <w:noProof/>
                <w:webHidden/>
              </w:rPr>
              <w:fldChar w:fldCharType="begin"/>
            </w:r>
            <w:r>
              <w:rPr>
                <w:noProof/>
                <w:webHidden/>
              </w:rPr>
              <w:instrText xml:space="preserve"> PAGEREF _Toc239442257 \h </w:instrText>
            </w:r>
            <w:r>
              <w:rPr>
                <w:noProof/>
                <w:webHidden/>
              </w:rPr>
            </w:r>
            <w:r>
              <w:rPr>
                <w:noProof/>
                <w:webHidden/>
              </w:rPr>
              <w:fldChar w:fldCharType="separate"/>
            </w:r>
            <w:r>
              <w:rPr>
                <w:noProof/>
                <w:webHidden/>
              </w:rPr>
              <w:t>18</w:t>
            </w:r>
            <w:r>
              <w:rPr>
                <w:noProof/>
                <w:webHidden/>
              </w:rPr>
              <w:fldChar w:fldCharType="end"/>
            </w:r>
          </w:hyperlink>
        </w:p>
        <w:p w14:paraId="42CCCBDC" w14:textId="15EFC2CD" w:rsidR="00E32AD7" w:rsidRDefault="00E32AD7">
          <w:pPr>
            <w:pStyle w:val="TOC2"/>
            <w:rPr>
              <w:rFonts w:asciiTheme="minorHAnsi" w:eastAsiaTheme="minorEastAsia" w:hAnsiTheme="minorHAnsi" w:cstheme="minorBidi"/>
              <w:noProof/>
              <w:sz w:val="22"/>
            </w:rPr>
          </w:pPr>
          <w:hyperlink w:anchor="_Toc239442258" w:history="1">
            <w:r w:rsidRPr="008E2EA4">
              <w:rPr>
                <w:rStyle w:val="Hyperlink"/>
                <w:noProof/>
              </w:rPr>
              <w:t>8.4</w:t>
            </w:r>
            <w:r>
              <w:rPr>
                <w:rFonts w:asciiTheme="minorHAnsi" w:eastAsiaTheme="minorEastAsia" w:hAnsiTheme="minorHAnsi" w:cstheme="minorBidi"/>
                <w:noProof/>
                <w:sz w:val="22"/>
              </w:rPr>
              <w:tab/>
            </w:r>
            <w:r w:rsidRPr="008E2EA4">
              <w:rPr>
                <w:rStyle w:val="Hyperlink"/>
                <w:noProof/>
              </w:rPr>
              <w:t>Easements Benefitting Owners.</w:t>
            </w:r>
            <w:r>
              <w:rPr>
                <w:noProof/>
                <w:webHidden/>
              </w:rPr>
              <w:tab/>
            </w:r>
            <w:r>
              <w:rPr>
                <w:noProof/>
                <w:webHidden/>
              </w:rPr>
              <w:fldChar w:fldCharType="begin"/>
            </w:r>
            <w:r>
              <w:rPr>
                <w:noProof/>
                <w:webHidden/>
              </w:rPr>
              <w:instrText xml:space="preserve"> PAGEREF _Toc239442258 \h </w:instrText>
            </w:r>
            <w:r>
              <w:rPr>
                <w:noProof/>
                <w:webHidden/>
              </w:rPr>
            </w:r>
            <w:r>
              <w:rPr>
                <w:noProof/>
                <w:webHidden/>
              </w:rPr>
              <w:fldChar w:fldCharType="separate"/>
            </w:r>
            <w:r>
              <w:rPr>
                <w:noProof/>
                <w:webHidden/>
              </w:rPr>
              <w:t>18</w:t>
            </w:r>
            <w:r>
              <w:rPr>
                <w:noProof/>
                <w:webHidden/>
              </w:rPr>
              <w:fldChar w:fldCharType="end"/>
            </w:r>
          </w:hyperlink>
        </w:p>
        <w:p w14:paraId="45B59C13" w14:textId="4E880CA6" w:rsidR="00E32AD7" w:rsidRDefault="00E32AD7">
          <w:pPr>
            <w:pStyle w:val="TOC2"/>
            <w:rPr>
              <w:rFonts w:asciiTheme="minorHAnsi" w:eastAsiaTheme="minorEastAsia" w:hAnsiTheme="minorHAnsi" w:cstheme="minorBidi"/>
              <w:noProof/>
              <w:sz w:val="22"/>
            </w:rPr>
          </w:pPr>
          <w:hyperlink w:anchor="_Toc239442259" w:history="1">
            <w:r w:rsidRPr="008E2EA4">
              <w:rPr>
                <w:rStyle w:val="Hyperlink"/>
                <w:noProof/>
              </w:rPr>
              <w:t>8.5</w:t>
            </w:r>
            <w:r>
              <w:rPr>
                <w:rFonts w:asciiTheme="minorHAnsi" w:eastAsiaTheme="minorEastAsia" w:hAnsiTheme="minorHAnsi" w:cstheme="minorBidi"/>
                <w:noProof/>
                <w:sz w:val="22"/>
              </w:rPr>
              <w:tab/>
            </w:r>
            <w:r w:rsidRPr="008E2EA4">
              <w:rPr>
                <w:rStyle w:val="Hyperlink"/>
                <w:noProof/>
              </w:rPr>
              <w:t>Utility Easements.</w:t>
            </w:r>
            <w:r>
              <w:rPr>
                <w:noProof/>
                <w:webHidden/>
              </w:rPr>
              <w:tab/>
            </w:r>
            <w:r>
              <w:rPr>
                <w:noProof/>
                <w:webHidden/>
              </w:rPr>
              <w:fldChar w:fldCharType="begin"/>
            </w:r>
            <w:r>
              <w:rPr>
                <w:noProof/>
                <w:webHidden/>
              </w:rPr>
              <w:instrText xml:space="preserve"> PAGEREF _Toc239442259 \h </w:instrText>
            </w:r>
            <w:r>
              <w:rPr>
                <w:noProof/>
                <w:webHidden/>
              </w:rPr>
            </w:r>
            <w:r>
              <w:rPr>
                <w:noProof/>
                <w:webHidden/>
              </w:rPr>
              <w:fldChar w:fldCharType="separate"/>
            </w:r>
            <w:r>
              <w:rPr>
                <w:noProof/>
                <w:webHidden/>
              </w:rPr>
              <w:t>19</w:t>
            </w:r>
            <w:r>
              <w:rPr>
                <w:noProof/>
                <w:webHidden/>
              </w:rPr>
              <w:fldChar w:fldCharType="end"/>
            </w:r>
          </w:hyperlink>
        </w:p>
        <w:p w14:paraId="633166FB" w14:textId="0D887E7F" w:rsidR="00E32AD7" w:rsidRDefault="00E32AD7">
          <w:pPr>
            <w:pStyle w:val="TOC2"/>
            <w:rPr>
              <w:rFonts w:asciiTheme="minorHAnsi" w:eastAsiaTheme="minorEastAsia" w:hAnsiTheme="minorHAnsi" w:cstheme="minorBidi"/>
              <w:noProof/>
              <w:sz w:val="22"/>
            </w:rPr>
          </w:pPr>
          <w:hyperlink w:anchor="_Toc239442260" w:history="1">
            <w:r w:rsidRPr="008E2EA4">
              <w:rPr>
                <w:rStyle w:val="Hyperlink"/>
                <w:noProof/>
              </w:rPr>
              <w:t>8.6</w:t>
            </w:r>
            <w:r>
              <w:rPr>
                <w:rFonts w:asciiTheme="minorHAnsi" w:eastAsiaTheme="minorEastAsia" w:hAnsiTheme="minorHAnsi" w:cstheme="minorBidi"/>
                <w:noProof/>
                <w:sz w:val="22"/>
              </w:rPr>
              <w:tab/>
            </w:r>
            <w:r w:rsidRPr="008E2EA4">
              <w:rPr>
                <w:rStyle w:val="Hyperlink"/>
                <w:noProof/>
              </w:rPr>
              <w:t>Encroachments.</w:t>
            </w:r>
            <w:r>
              <w:rPr>
                <w:noProof/>
                <w:webHidden/>
              </w:rPr>
              <w:tab/>
            </w:r>
            <w:r>
              <w:rPr>
                <w:noProof/>
                <w:webHidden/>
              </w:rPr>
              <w:fldChar w:fldCharType="begin"/>
            </w:r>
            <w:r>
              <w:rPr>
                <w:noProof/>
                <w:webHidden/>
              </w:rPr>
              <w:instrText xml:space="preserve"> PAGEREF _Toc239442260 \h </w:instrText>
            </w:r>
            <w:r>
              <w:rPr>
                <w:noProof/>
                <w:webHidden/>
              </w:rPr>
            </w:r>
            <w:r>
              <w:rPr>
                <w:noProof/>
                <w:webHidden/>
              </w:rPr>
              <w:fldChar w:fldCharType="separate"/>
            </w:r>
            <w:r>
              <w:rPr>
                <w:noProof/>
                <w:webHidden/>
              </w:rPr>
              <w:t>19</w:t>
            </w:r>
            <w:r>
              <w:rPr>
                <w:noProof/>
                <w:webHidden/>
              </w:rPr>
              <w:fldChar w:fldCharType="end"/>
            </w:r>
          </w:hyperlink>
        </w:p>
        <w:p w14:paraId="7948A277" w14:textId="5E7B9C49" w:rsidR="00E32AD7" w:rsidRDefault="00E32AD7">
          <w:pPr>
            <w:pStyle w:val="TOC2"/>
            <w:rPr>
              <w:rFonts w:asciiTheme="minorHAnsi" w:eastAsiaTheme="minorEastAsia" w:hAnsiTheme="minorHAnsi" w:cstheme="minorBidi"/>
              <w:noProof/>
              <w:sz w:val="22"/>
            </w:rPr>
          </w:pPr>
          <w:hyperlink w:anchor="_Toc239442261" w:history="1">
            <w:r w:rsidRPr="008E2EA4">
              <w:rPr>
                <w:rStyle w:val="Hyperlink"/>
                <w:noProof/>
              </w:rPr>
              <w:t>8.7</w:t>
            </w:r>
            <w:r>
              <w:rPr>
                <w:rFonts w:asciiTheme="minorHAnsi" w:eastAsiaTheme="minorEastAsia" w:hAnsiTheme="minorHAnsi" w:cstheme="minorBidi"/>
                <w:noProof/>
                <w:sz w:val="22"/>
              </w:rPr>
              <w:tab/>
            </w:r>
            <w:r w:rsidRPr="008E2EA4">
              <w:rPr>
                <w:rStyle w:val="Hyperlink"/>
                <w:noProof/>
              </w:rPr>
              <w:t>Pre-existing easements.</w:t>
            </w:r>
            <w:r>
              <w:rPr>
                <w:noProof/>
                <w:webHidden/>
              </w:rPr>
              <w:tab/>
            </w:r>
            <w:r>
              <w:rPr>
                <w:noProof/>
                <w:webHidden/>
              </w:rPr>
              <w:fldChar w:fldCharType="begin"/>
            </w:r>
            <w:r>
              <w:rPr>
                <w:noProof/>
                <w:webHidden/>
              </w:rPr>
              <w:instrText xml:space="preserve"> PAGEREF _Toc239442261 \h </w:instrText>
            </w:r>
            <w:r>
              <w:rPr>
                <w:noProof/>
                <w:webHidden/>
              </w:rPr>
            </w:r>
            <w:r>
              <w:rPr>
                <w:noProof/>
                <w:webHidden/>
              </w:rPr>
              <w:fldChar w:fldCharType="separate"/>
            </w:r>
            <w:r>
              <w:rPr>
                <w:noProof/>
                <w:webHidden/>
              </w:rPr>
              <w:t>19</w:t>
            </w:r>
            <w:r>
              <w:rPr>
                <w:noProof/>
                <w:webHidden/>
              </w:rPr>
              <w:fldChar w:fldCharType="end"/>
            </w:r>
          </w:hyperlink>
        </w:p>
        <w:p w14:paraId="728DB606" w14:textId="342BC333" w:rsidR="00E32AD7" w:rsidRDefault="00E32AD7">
          <w:pPr>
            <w:pStyle w:val="TOC1"/>
            <w:tabs>
              <w:tab w:val="left" w:pos="2220"/>
            </w:tabs>
            <w:rPr>
              <w:rFonts w:asciiTheme="minorHAnsi" w:eastAsiaTheme="minorEastAsia" w:hAnsiTheme="minorHAnsi" w:cstheme="minorBidi"/>
              <w:noProof/>
              <w:sz w:val="22"/>
            </w:rPr>
          </w:pPr>
          <w:hyperlink w:anchor="_Toc239442262" w:history="1">
            <w:r w:rsidRPr="008E2EA4">
              <w:rPr>
                <w:rStyle w:val="Hyperlink"/>
                <w:noProof/>
              </w:rPr>
              <w:t>ARTICLE 9:</w:t>
            </w:r>
            <w:r>
              <w:rPr>
                <w:rFonts w:asciiTheme="minorHAnsi" w:eastAsiaTheme="minorEastAsia" w:hAnsiTheme="minorHAnsi" w:cstheme="minorBidi"/>
                <w:noProof/>
                <w:sz w:val="22"/>
              </w:rPr>
              <w:tab/>
            </w:r>
            <w:r w:rsidRPr="008E2EA4">
              <w:rPr>
                <w:rStyle w:val="Hyperlink"/>
                <w:noProof/>
              </w:rPr>
              <w:t>OWNERS ASSOCIATION</w:t>
            </w:r>
            <w:r>
              <w:rPr>
                <w:noProof/>
                <w:webHidden/>
              </w:rPr>
              <w:tab/>
            </w:r>
            <w:r>
              <w:rPr>
                <w:noProof/>
                <w:webHidden/>
              </w:rPr>
              <w:fldChar w:fldCharType="begin"/>
            </w:r>
            <w:r>
              <w:rPr>
                <w:noProof/>
                <w:webHidden/>
              </w:rPr>
              <w:instrText xml:space="preserve"> PAGEREF _Toc239442262 \h </w:instrText>
            </w:r>
            <w:r>
              <w:rPr>
                <w:noProof/>
                <w:webHidden/>
              </w:rPr>
            </w:r>
            <w:r>
              <w:rPr>
                <w:noProof/>
                <w:webHidden/>
              </w:rPr>
              <w:fldChar w:fldCharType="separate"/>
            </w:r>
            <w:r>
              <w:rPr>
                <w:noProof/>
                <w:webHidden/>
              </w:rPr>
              <w:t>19</w:t>
            </w:r>
            <w:r>
              <w:rPr>
                <w:noProof/>
                <w:webHidden/>
              </w:rPr>
              <w:fldChar w:fldCharType="end"/>
            </w:r>
          </w:hyperlink>
        </w:p>
        <w:p w14:paraId="418CFBB1" w14:textId="355B94E1" w:rsidR="00E32AD7" w:rsidRDefault="00E32AD7">
          <w:pPr>
            <w:pStyle w:val="TOC2"/>
            <w:rPr>
              <w:rFonts w:asciiTheme="minorHAnsi" w:eastAsiaTheme="minorEastAsia" w:hAnsiTheme="minorHAnsi" w:cstheme="minorBidi"/>
              <w:noProof/>
              <w:sz w:val="22"/>
            </w:rPr>
          </w:pPr>
          <w:hyperlink w:anchor="_Toc239442263" w:history="1">
            <w:r w:rsidRPr="008E2EA4">
              <w:rPr>
                <w:rStyle w:val="Hyperlink"/>
                <w:noProof/>
              </w:rPr>
              <w:t>9.1</w:t>
            </w:r>
            <w:r>
              <w:rPr>
                <w:rFonts w:asciiTheme="minorHAnsi" w:eastAsiaTheme="minorEastAsia" w:hAnsiTheme="minorHAnsi" w:cstheme="minorBidi"/>
                <w:noProof/>
                <w:sz w:val="22"/>
              </w:rPr>
              <w:tab/>
            </w:r>
            <w:r w:rsidRPr="008E2EA4">
              <w:rPr>
                <w:rStyle w:val="Hyperlink"/>
                <w:noProof/>
              </w:rPr>
              <w:t>Form of Association.</w:t>
            </w:r>
            <w:r>
              <w:rPr>
                <w:noProof/>
                <w:webHidden/>
              </w:rPr>
              <w:tab/>
            </w:r>
            <w:r>
              <w:rPr>
                <w:noProof/>
                <w:webHidden/>
              </w:rPr>
              <w:fldChar w:fldCharType="begin"/>
            </w:r>
            <w:r>
              <w:rPr>
                <w:noProof/>
                <w:webHidden/>
              </w:rPr>
              <w:instrText xml:space="preserve"> PAGEREF _Toc239442263 \h </w:instrText>
            </w:r>
            <w:r>
              <w:rPr>
                <w:noProof/>
                <w:webHidden/>
              </w:rPr>
            </w:r>
            <w:r>
              <w:rPr>
                <w:noProof/>
                <w:webHidden/>
              </w:rPr>
              <w:fldChar w:fldCharType="separate"/>
            </w:r>
            <w:r>
              <w:rPr>
                <w:noProof/>
                <w:webHidden/>
              </w:rPr>
              <w:t>19</w:t>
            </w:r>
            <w:r>
              <w:rPr>
                <w:noProof/>
                <w:webHidden/>
              </w:rPr>
              <w:fldChar w:fldCharType="end"/>
            </w:r>
          </w:hyperlink>
        </w:p>
        <w:p w14:paraId="58A08459" w14:textId="4D0DE099" w:rsidR="00E32AD7" w:rsidRDefault="00E32AD7">
          <w:pPr>
            <w:pStyle w:val="TOC2"/>
            <w:rPr>
              <w:rFonts w:asciiTheme="minorHAnsi" w:eastAsiaTheme="minorEastAsia" w:hAnsiTheme="minorHAnsi" w:cstheme="minorBidi"/>
              <w:noProof/>
              <w:sz w:val="22"/>
            </w:rPr>
          </w:pPr>
          <w:hyperlink w:anchor="_Toc239442264" w:history="1">
            <w:r w:rsidRPr="008E2EA4">
              <w:rPr>
                <w:rStyle w:val="Hyperlink"/>
                <w:noProof/>
              </w:rPr>
              <w:t>9.2</w:t>
            </w:r>
            <w:r>
              <w:rPr>
                <w:rFonts w:asciiTheme="minorHAnsi" w:eastAsiaTheme="minorEastAsia" w:hAnsiTheme="minorHAnsi" w:cstheme="minorBidi"/>
                <w:noProof/>
                <w:sz w:val="22"/>
              </w:rPr>
              <w:tab/>
            </w:r>
            <w:r w:rsidRPr="008E2EA4">
              <w:rPr>
                <w:rStyle w:val="Hyperlink"/>
                <w:noProof/>
              </w:rPr>
              <w:t>Membership Qualification.</w:t>
            </w:r>
            <w:r>
              <w:rPr>
                <w:noProof/>
                <w:webHidden/>
              </w:rPr>
              <w:tab/>
            </w:r>
            <w:r>
              <w:rPr>
                <w:noProof/>
                <w:webHidden/>
              </w:rPr>
              <w:fldChar w:fldCharType="begin"/>
            </w:r>
            <w:r>
              <w:rPr>
                <w:noProof/>
                <w:webHidden/>
              </w:rPr>
              <w:instrText xml:space="preserve"> PAGEREF _Toc239442264 \h </w:instrText>
            </w:r>
            <w:r>
              <w:rPr>
                <w:noProof/>
                <w:webHidden/>
              </w:rPr>
            </w:r>
            <w:r>
              <w:rPr>
                <w:noProof/>
                <w:webHidden/>
              </w:rPr>
              <w:fldChar w:fldCharType="separate"/>
            </w:r>
            <w:r>
              <w:rPr>
                <w:noProof/>
                <w:webHidden/>
              </w:rPr>
              <w:t>19</w:t>
            </w:r>
            <w:r>
              <w:rPr>
                <w:noProof/>
                <w:webHidden/>
              </w:rPr>
              <w:fldChar w:fldCharType="end"/>
            </w:r>
          </w:hyperlink>
        </w:p>
        <w:p w14:paraId="21023C60" w14:textId="08EC37E9" w:rsidR="00E32AD7" w:rsidRDefault="00E32AD7">
          <w:pPr>
            <w:pStyle w:val="TOC2"/>
            <w:rPr>
              <w:rFonts w:asciiTheme="minorHAnsi" w:eastAsiaTheme="minorEastAsia" w:hAnsiTheme="minorHAnsi" w:cstheme="minorBidi"/>
              <w:noProof/>
              <w:sz w:val="22"/>
            </w:rPr>
          </w:pPr>
          <w:hyperlink w:anchor="_Toc239442265" w:history="1">
            <w:r w:rsidRPr="008E2EA4">
              <w:rPr>
                <w:rStyle w:val="Hyperlink"/>
                <w:noProof/>
              </w:rPr>
              <w:t>9.3</w:t>
            </w:r>
            <w:r>
              <w:rPr>
                <w:rFonts w:asciiTheme="minorHAnsi" w:eastAsiaTheme="minorEastAsia" w:hAnsiTheme="minorHAnsi" w:cstheme="minorBidi"/>
                <w:noProof/>
                <w:sz w:val="22"/>
              </w:rPr>
              <w:tab/>
            </w:r>
            <w:r w:rsidRPr="008E2EA4">
              <w:rPr>
                <w:rStyle w:val="Hyperlink"/>
                <w:noProof/>
              </w:rPr>
              <w:t>Bylaws.</w:t>
            </w:r>
            <w:r>
              <w:rPr>
                <w:noProof/>
                <w:webHidden/>
              </w:rPr>
              <w:tab/>
            </w:r>
            <w:r>
              <w:rPr>
                <w:noProof/>
                <w:webHidden/>
              </w:rPr>
              <w:fldChar w:fldCharType="begin"/>
            </w:r>
            <w:r>
              <w:rPr>
                <w:noProof/>
                <w:webHidden/>
              </w:rPr>
              <w:instrText xml:space="preserve"> PAGEREF _Toc239442265 \h </w:instrText>
            </w:r>
            <w:r>
              <w:rPr>
                <w:noProof/>
                <w:webHidden/>
              </w:rPr>
            </w:r>
            <w:r>
              <w:rPr>
                <w:noProof/>
                <w:webHidden/>
              </w:rPr>
              <w:fldChar w:fldCharType="separate"/>
            </w:r>
            <w:r>
              <w:rPr>
                <w:noProof/>
                <w:webHidden/>
              </w:rPr>
              <w:t>20</w:t>
            </w:r>
            <w:r>
              <w:rPr>
                <w:noProof/>
                <w:webHidden/>
              </w:rPr>
              <w:fldChar w:fldCharType="end"/>
            </w:r>
          </w:hyperlink>
        </w:p>
        <w:p w14:paraId="6DD2F3E2" w14:textId="4F729869" w:rsidR="00E32AD7" w:rsidRDefault="00E32AD7">
          <w:pPr>
            <w:pStyle w:val="TOC2"/>
            <w:rPr>
              <w:rFonts w:asciiTheme="minorHAnsi" w:eastAsiaTheme="minorEastAsia" w:hAnsiTheme="minorHAnsi" w:cstheme="minorBidi"/>
              <w:noProof/>
              <w:sz w:val="22"/>
            </w:rPr>
          </w:pPr>
          <w:hyperlink w:anchor="_Toc239442266" w:history="1">
            <w:r w:rsidRPr="008E2EA4">
              <w:rPr>
                <w:rStyle w:val="Hyperlink"/>
                <w:noProof/>
              </w:rPr>
              <w:t>9.4</w:t>
            </w:r>
            <w:r>
              <w:rPr>
                <w:rFonts w:asciiTheme="minorHAnsi" w:eastAsiaTheme="minorEastAsia" w:hAnsiTheme="minorHAnsi" w:cstheme="minorBidi"/>
                <w:noProof/>
                <w:sz w:val="22"/>
              </w:rPr>
              <w:tab/>
            </w:r>
            <w:r w:rsidRPr="008E2EA4">
              <w:rPr>
                <w:rStyle w:val="Hyperlink"/>
                <w:noProof/>
              </w:rPr>
              <w:t>Meetings.</w:t>
            </w:r>
            <w:r>
              <w:rPr>
                <w:noProof/>
                <w:webHidden/>
              </w:rPr>
              <w:tab/>
            </w:r>
            <w:r>
              <w:rPr>
                <w:noProof/>
                <w:webHidden/>
              </w:rPr>
              <w:fldChar w:fldCharType="begin"/>
            </w:r>
            <w:r>
              <w:rPr>
                <w:noProof/>
                <w:webHidden/>
              </w:rPr>
              <w:instrText xml:space="preserve"> PAGEREF _Toc239442266 \h </w:instrText>
            </w:r>
            <w:r>
              <w:rPr>
                <w:noProof/>
                <w:webHidden/>
              </w:rPr>
            </w:r>
            <w:r>
              <w:rPr>
                <w:noProof/>
                <w:webHidden/>
              </w:rPr>
              <w:fldChar w:fldCharType="separate"/>
            </w:r>
            <w:r>
              <w:rPr>
                <w:noProof/>
                <w:webHidden/>
              </w:rPr>
              <w:t>20</w:t>
            </w:r>
            <w:r>
              <w:rPr>
                <w:noProof/>
                <w:webHidden/>
              </w:rPr>
              <w:fldChar w:fldCharType="end"/>
            </w:r>
          </w:hyperlink>
        </w:p>
        <w:p w14:paraId="50E30A1B" w14:textId="370C5F8D" w:rsidR="00E32AD7" w:rsidRDefault="00E32AD7">
          <w:pPr>
            <w:pStyle w:val="TOC1"/>
            <w:tabs>
              <w:tab w:val="left" w:pos="2354"/>
            </w:tabs>
            <w:rPr>
              <w:rFonts w:asciiTheme="minorHAnsi" w:eastAsiaTheme="minorEastAsia" w:hAnsiTheme="minorHAnsi" w:cstheme="minorBidi"/>
              <w:noProof/>
              <w:sz w:val="22"/>
            </w:rPr>
          </w:pPr>
          <w:hyperlink w:anchor="_Toc239442267" w:history="1">
            <w:r w:rsidRPr="008E2EA4">
              <w:rPr>
                <w:rStyle w:val="Hyperlink"/>
                <w:noProof/>
              </w:rPr>
              <w:t>ARTICLE 10:</w:t>
            </w:r>
            <w:r>
              <w:rPr>
                <w:rFonts w:asciiTheme="minorHAnsi" w:eastAsiaTheme="minorEastAsia" w:hAnsiTheme="minorHAnsi" w:cstheme="minorBidi"/>
                <w:noProof/>
                <w:sz w:val="22"/>
              </w:rPr>
              <w:tab/>
            </w:r>
            <w:r w:rsidRPr="008E2EA4">
              <w:rPr>
                <w:rStyle w:val="Hyperlink"/>
                <w:noProof/>
              </w:rPr>
              <w:t>MANAGEMENT / POWERS OF THE ASSOCIATION</w:t>
            </w:r>
            <w:r>
              <w:rPr>
                <w:noProof/>
                <w:webHidden/>
              </w:rPr>
              <w:tab/>
            </w:r>
            <w:r>
              <w:rPr>
                <w:noProof/>
                <w:webHidden/>
              </w:rPr>
              <w:fldChar w:fldCharType="begin"/>
            </w:r>
            <w:r>
              <w:rPr>
                <w:noProof/>
                <w:webHidden/>
              </w:rPr>
              <w:instrText xml:space="preserve"> PAGEREF _Toc239442267 \h </w:instrText>
            </w:r>
            <w:r>
              <w:rPr>
                <w:noProof/>
                <w:webHidden/>
              </w:rPr>
            </w:r>
            <w:r>
              <w:rPr>
                <w:noProof/>
                <w:webHidden/>
              </w:rPr>
              <w:fldChar w:fldCharType="separate"/>
            </w:r>
            <w:r>
              <w:rPr>
                <w:noProof/>
                <w:webHidden/>
              </w:rPr>
              <w:t>20</w:t>
            </w:r>
            <w:r>
              <w:rPr>
                <w:noProof/>
                <w:webHidden/>
              </w:rPr>
              <w:fldChar w:fldCharType="end"/>
            </w:r>
          </w:hyperlink>
        </w:p>
        <w:p w14:paraId="310781F4" w14:textId="0E678513" w:rsidR="00E32AD7" w:rsidRDefault="00E32AD7">
          <w:pPr>
            <w:pStyle w:val="TOC2"/>
            <w:rPr>
              <w:rFonts w:asciiTheme="minorHAnsi" w:eastAsiaTheme="minorEastAsia" w:hAnsiTheme="minorHAnsi" w:cstheme="minorBidi"/>
              <w:noProof/>
              <w:sz w:val="22"/>
            </w:rPr>
          </w:pPr>
          <w:hyperlink w:anchor="_Toc239442268" w:history="1">
            <w:r w:rsidRPr="008E2EA4">
              <w:rPr>
                <w:rStyle w:val="Hyperlink"/>
                <w:noProof/>
              </w:rPr>
              <w:t>10.1</w:t>
            </w:r>
            <w:r>
              <w:rPr>
                <w:rFonts w:asciiTheme="minorHAnsi" w:eastAsiaTheme="minorEastAsia" w:hAnsiTheme="minorHAnsi" w:cstheme="minorBidi"/>
                <w:noProof/>
                <w:sz w:val="22"/>
              </w:rPr>
              <w:tab/>
            </w:r>
            <w:r w:rsidRPr="008E2EA4">
              <w:rPr>
                <w:rStyle w:val="Hyperlink"/>
                <w:noProof/>
              </w:rPr>
              <w:t>Management by Board.</w:t>
            </w:r>
            <w:r>
              <w:rPr>
                <w:noProof/>
                <w:webHidden/>
              </w:rPr>
              <w:tab/>
            </w:r>
            <w:r>
              <w:rPr>
                <w:noProof/>
                <w:webHidden/>
              </w:rPr>
              <w:fldChar w:fldCharType="begin"/>
            </w:r>
            <w:r>
              <w:rPr>
                <w:noProof/>
                <w:webHidden/>
              </w:rPr>
              <w:instrText xml:space="preserve"> PAGEREF _Toc239442268 \h </w:instrText>
            </w:r>
            <w:r>
              <w:rPr>
                <w:noProof/>
                <w:webHidden/>
              </w:rPr>
            </w:r>
            <w:r>
              <w:rPr>
                <w:noProof/>
                <w:webHidden/>
              </w:rPr>
              <w:fldChar w:fldCharType="separate"/>
            </w:r>
            <w:r>
              <w:rPr>
                <w:noProof/>
                <w:webHidden/>
              </w:rPr>
              <w:t>20</w:t>
            </w:r>
            <w:r>
              <w:rPr>
                <w:noProof/>
                <w:webHidden/>
              </w:rPr>
              <w:fldChar w:fldCharType="end"/>
            </w:r>
          </w:hyperlink>
        </w:p>
        <w:p w14:paraId="081146CF" w14:textId="06A56027" w:rsidR="00E32AD7" w:rsidRDefault="00E32AD7">
          <w:pPr>
            <w:pStyle w:val="TOC2"/>
            <w:rPr>
              <w:rFonts w:asciiTheme="minorHAnsi" w:eastAsiaTheme="minorEastAsia" w:hAnsiTheme="minorHAnsi" w:cstheme="minorBidi"/>
              <w:noProof/>
              <w:sz w:val="22"/>
            </w:rPr>
          </w:pPr>
          <w:hyperlink w:anchor="_Toc239442269" w:history="1">
            <w:r w:rsidRPr="008E2EA4">
              <w:rPr>
                <w:rStyle w:val="Hyperlink"/>
                <w:noProof/>
              </w:rPr>
              <w:t>10.2</w:t>
            </w:r>
            <w:r>
              <w:rPr>
                <w:rFonts w:asciiTheme="minorHAnsi" w:eastAsiaTheme="minorEastAsia" w:hAnsiTheme="minorHAnsi" w:cstheme="minorBidi"/>
                <w:noProof/>
                <w:sz w:val="22"/>
              </w:rPr>
              <w:tab/>
            </w:r>
            <w:r w:rsidRPr="008E2EA4">
              <w:rPr>
                <w:rStyle w:val="Hyperlink"/>
                <w:noProof/>
              </w:rPr>
              <w:t>Authority of the Association.</w:t>
            </w:r>
            <w:r>
              <w:rPr>
                <w:noProof/>
                <w:webHidden/>
              </w:rPr>
              <w:tab/>
            </w:r>
            <w:r>
              <w:rPr>
                <w:noProof/>
                <w:webHidden/>
              </w:rPr>
              <w:fldChar w:fldCharType="begin"/>
            </w:r>
            <w:r>
              <w:rPr>
                <w:noProof/>
                <w:webHidden/>
              </w:rPr>
              <w:instrText xml:space="preserve"> PAGEREF _Toc239442269 \h </w:instrText>
            </w:r>
            <w:r>
              <w:rPr>
                <w:noProof/>
                <w:webHidden/>
              </w:rPr>
            </w:r>
            <w:r>
              <w:rPr>
                <w:noProof/>
                <w:webHidden/>
              </w:rPr>
              <w:fldChar w:fldCharType="separate"/>
            </w:r>
            <w:r>
              <w:rPr>
                <w:noProof/>
                <w:webHidden/>
              </w:rPr>
              <w:t>20</w:t>
            </w:r>
            <w:r>
              <w:rPr>
                <w:noProof/>
                <w:webHidden/>
              </w:rPr>
              <w:fldChar w:fldCharType="end"/>
            </w:r>
          </w:hyperlink>
        </w:p>
        <w:p w14:paraId="19D62C86" w14:textId="5BA4E0EC" w:rsidR="00E32AD7" w:rsidRDefault="00E32AD7">
          <w:pPr>
            <w:pStyle w:val="TOC3"/>
            <w:rPr>
              <w:rFonts w:asciiTheme="minorHAnsi" w:eastAsiaTheme="minorEastAsia" w:hAnsiTheme="minorHAnsi" w:cstheme="minorBidi"/>
              <w:noProof/>
              <w:sz w:val="22"/>
            </w:rPr>
          </w:pPr>
          <w:hyperlink w:anchor="_Toc239442270" w:history="1">
            <w:r w:rsidRPr="008E2EA4">
              <w:rPr>
                <w:rStyle w:val="Hyperlink"/>
                <w:noProof/>
              </w:rPr>
              <w:t>10.2.1</w:t>
            </w:r>
            <w:r>
              <w:rPr>
                <w:rFonts w:asciiTheme="minorHAnsi" w:eastAsiaTheme="minorEastAsia" w:hAnsiTheme="minorHAnsi" w:cstheme="minorBidi"/>
                <w:noProof/>
                <w:sz w:val="22"/>
              </w:rPr>
              <w:tab/>
            </w:r>
            <w:r w:rsidRPr="008E2EA4">
              <w:rPr>
                <w:rStyle w:val="Hyperlink"/>
                <w:noProof/>
              </w:rPr>
              <w:t>Duties: The Association Must:</w:t>
            </w:r>
            <w:r>
              <w:rPr>
                <w:noProof/>
                <w:webHidden/>
              </w:rPr>
              <w:tab/>
            </w:r>
            <w:r>
              <w:rPr>
                <w:noProof/>
                <w:webHidden/>
              </w:rPr>
              <w:fldChar w:fldCharType="begin"/>
            </w:r>
            <w:r>
              <w:rPr>
                <w:noProof/>
                <w:webHidden/>
              </w:rPr>
              <w:instrText xml:space="preserve"> PAGEREF _Toc239442270 \h </w:instrText>
            </w:r>
            <w:r>
              <w:rPr>
                <w:noProof/>
                <w:webHidden/>
              </w:rPr>
            </w:r>
            <w:r>
              <w:rPr>
                <w:noProof/>
                <w:webHidden/>
              </w:rPr>
              <w:fldChar w:fldCharType="separate"/>
            </w:r>
            <w:r>
              <w:rPr>
                <w:noProof/>
                <w:webHidden/>
              </w:rPr>
              <w:t>20</w:t>
            </w:r>
            <w:r>
              <w:rPr>
                <w:noProof/>
                <w:webHidden/>
              </w:rPr>
              <w:fldChar w:fldCharType="end"/>
            </w:r>
          </w:hyperlink>
        </w:p>
        <w:p w14:paraId="4876C26F" w14:textId="4A91C246" w:rsidR="00E32AD7" w:rsidRDefault="00E32AD7">
          <w:pPr>
            <w:pStyle w:val="TOC3"/>
            <w:rPr>
              <w:rFonts w:asciiTheme="minorHAnsi" w:eastAsiaTheme="minorEastAsia" w:hAnsiTheme="minorHAnsi" w:cstheme="minorBidi"/>
              <w:noProof/>
              <w:sz w:val="22"/>
            </w:rPr>
          </w:pPr>
          <w:hyperlink w:anchor="_Toc239442271" w:history="1">
            <w:r w:rsidRPr="008E2EA4">
              <w:rPr>
                <w:rStyle w:val="Hyperlink"/>
                <w:noProof/>
              </w:rPr>
              <w:t>10.2.2</w:t>
            </w:r>
            <w:r>
              <w:rPr>
                <w:rFonts w:asciiTheme="minorHAnsi" w:eastAsiaTheme="minorEastAsia" w:hAnsiTheme="minorHAnsi" w:cstheme="minorBidi"/>
                <w:noProof/>
                <w:sz w:val="22"/>
              </w:rPr>
              <w:tab/>
            </w:r>
            <w:r w:rsidRPr="008E2EA4">
              <w:rPr>
                <w:rStyle w:val="Hyperlink"/>
                <w:noProof/>
              </w:rPr>
              <w:t>Powers.</w:t>
            </w:r>
            <w:r>
              <w:rPr>
                <w:noProof/>
                <w:webHidden/>
              </w:rPr>
              <w:tab/>
            </w:r>
            <w:r>
              <w:rPr>
                <w:noProof/>
                <w:webHidden/>
              </w:rPr>
              <w:fldChar w:fldCharType="begin"/>
            </w:r>
            <w:r>
              <w:rPr>
                <w:noProof/>
                <w:webHidden/>
              </w:rPr>
              <w:instrText xml:space="preserve"> PAGEREF _Toc239442271 \h </w:instrText>
            </w:r>
            <w:r>
              <w:rPr>
                <w:noProof/>
                <w:webHidden/>
              </w:rPr>
            </w:r>
            <w:r>
              <w:rPr>
                <w:noProof/>
                <w:webHidden/>
              </w:rPr>
              <w:fldChar w:fldCharType="separate"/>
            </w:r>
            <w:r>
              <w:rPr>
                <w:noProof/>
                <w:webHidden/>
              </w:rPr>
              <w:t>20</w:t>
            </w:r>
            <w:r>
              <w:rPr>
                <w:noProof/>
                <w:webHidden/>
              </w:rPr>
              <w:fldChar w:fldCharType="end"/>
            </w:r>
          </w:hyperlink>
        </w:p>
        <w:p w14:paraId="0F0DE72E" w14:textId="04F896AC" w:rsidR="00E32AD7" w:rsidRDefault="00E32AD7">
          <w:pPr>
            <w:pStyle w:val="TOC3"/>
            <w:rPr>
              <w:rFonts w:asciiTheme="minorHAnsi" w:eastAsiaTheme="minorEastAsia" w:hAnsiTheme="minorHAnsi" w:cstheme="minorBidi"/>
              <w:noProof/>
              <w:sz w:val="22"/>
            </w:rPr>
          </w:pPr>
          <w:hyperlink w:anchor="_Toc239442272" w:history="1">
            <w:r w:rsidRPr="008E2EA4">
              <w:rPr>
                <w:rStyle w:val="Hyperlink"/>
                <w:noProof/>
              </w:rPr>
              <w:t>10.2.3</w:t>
            </w:r>
            <w:r>
              <w:rPr>
                <w:rFonts w:asciiTheme="minorHAnsi" w:eastAsiaTheme="minorEastAsia" w:hAnsiTheme="minorHAnsi" w:cstheme="minorBidi"/>
                <w:noProof/>
                <w:sz w:val="22"/>
              </w:rPr>
              <w:tab/>
            </w:r>
            <w:r w:rsidRPr="008E2EA4">
              <w:rPr>
                <w:rStyle w:val="Hyperlink"/>
                <w:noProof/>
              </w:rPr>
              <w:t>Enforcement against Tenants.</w:t>
            </w:r>
            <w:r>
              <w:rPr>
                <w:noProof/>
                <w:webHidden/>
              </w:rPr>
              <w:tab/>
            </w:r>
            <w:r>
              <w:rPr>
                <w:noProof/>
                <w:webHidden/>
              </w:rPr>
              <w:fldChar w:fldCharType="begin"/>
            </w:r>
            <w:r>
              <w:rPr>
                <w:noProof/>
                <w:webHidden/>
              </w:rPr>
              <w:instrText xml:space="preserve"> PAGEREF _Toc239442272 \h </w:instrText>
            </w:r>
            <w:r>
              <w:rPr>
                <w:noProof/>
                <w:webHidden/>
              </w:rPr>
            </w:r>
            <w:r>
              <w:rPr>
                <w:noProof/>
                <w:webHidden/>
              </w:rPr>
              <w:fldChar w:fldCharType="separate"/>
            </w:r>
            <w:r>
              <w:rPr>
                <w:noProof/>
                <w:webHidden/>
              </w:rPr>
              <w:t>21</w:t>
            </w:r>
            <w:r>
              <w:rPr>
                <w:noProof/>
                <w:webHidden/>
              </w:rPr>
              <w:fldChar w:fldCharType="end"/>
            </w:r>
          </w:hyperlink>
        </w:p>
        <w:p w14:paraId="236A94CC" w14:textId="7114BD03" w:rsidR="00E32AD7" w:rsidRDefault="00E32AD7">
          <w:pPr>
            <w:pStyle w:val="TOC3"/>
            <w:rPr>
              <w:rFonts w:asciiTheme="minorHAnsi" w:eastAsiaTheme="minorEastAsia" w:hAnsiTheme="minorHAnsi" w:cstheme="minorBidi"/>
              <w:noProof/>
              <w:sz w:val="22"/>
            </w:rPr>
          </w:pPr>
          <w:hyperlink w:anchor="_Toc239442273" w:history="1">
            <w:r w:rsidRPr="008E2EA4">
              <w:rPr>
                <w:rStyle w:val="Hyperlink"/>
                <w:noProof/>
              </w:rPr>
              <w:t>10.2.4</w:t>
            </w:r>
            <w:r>
              <w:rPr>
                <w:rFonts w:asciiTheme="minorHAnsi" w:eastAsiaTheme="minorEastAsia" w:hAnsiTheme="minorHAnsi" w:cstheme="minorBidi"/>
                <w:noProof/>
                <w:sz w:val="22"/>
              </w:rPr>
              <w:tab/>
            </w:r>
            <w:r w:rsidRPr="008E2EA4">
              <w:rPr>
                <w:rStyle w:val="Hyperlink"/>
                <w:noProof/>
              </w:rPr>
              <w:t>Board Discretion Regarding Enforcement.</w:t>
            </w:r>
            <w:r>
              <w:rPr>
                <w:noProof/>
                <w:webHidden/>
              </w:rPr>
              <w:tab/>
            </w:r>
            <w:r>
              <w:rPr>
                <w:noProof/>
                <w:webHidden/>
              </w:rPr>
              <w:fldChar w:fldCharType="begin"/>
            </w:r>
            <w:r>
              <w:rPr>
                <w:noProof/>
                <w:webHidden/>
              </w:rPr>
              <w:instrText xml:space="preserve"> PAGEREF _Toc239442273 \h </w:instrText>
            </w:r>
            <w:r>
              <w:rPr>
                <w:noProof/>
                <w:webHidden/>
              </w:rPr>
            </w:r>
            <w:r>
              <w:rPr>
                <w:noProof/>
                <w:webHidden/>
              </w:rPr>
              <w:fldChar w:fldCharType="separate"/>
            </w:r>
            <w:r>
              <w:rPr>
                <w:noProof/>
                <w:webHidden/>
              </w:rPr>
              <w:t>21</w:t>
            </w:r>
            <w:r>
              <w:rPr>
                <w:noProof/>
                <w:webHidden/>
              </w:rPr>
              <w:fldChar w:fldCharType="end"/>
            </w:r>
          </w:hyperlink>
        </w:p>
        <w:p w14:paraId="4ADB1BB8" w14:textId="54E63EDD" w:rsidR="00E32AD7" w:rsidRDefault="00E32AD7">
          <w:pPr>
            <w:pStyle w:val="TOC3"/>
            <w:rPr>
              <w:rFonts w:asciiTheme="minorHAnsi" w:eastAsiaTheme="minorEastAsia" w:hAnsiTheme="minorHAnsi" w:cstheme="minorBidi"/>
              <w:noProof/>
              <w:sz w:val="22"/>
            </w:rPr>
          </w:pPr>
          <w:hyperlink w:anchor="_Toc239442274" w:history="1">
            <w:r w:rsidRPr="008E2EA4">
              <w:rPr>
                <w:rStyle w:val="Hyperlink"/>
                <w:noProof/>
              </w:rPr>
              <w:t>10.2.5</w:t>
            </w:r>
            <w:r>
              <w:rPr>
                <w:rFonts w:asciiTheme="minorHAnsi" w:eastAsiaTheme="minorEastAsia" w:hAnsiTheme="minorHAnsi" w:cstheme="minorBidi"/>
                <w:noProof/>
                <w:sz w:val="22"/>
              </w:rPr>
              <w:tab/>
            </w:r>
            <w:r w:rsidRPr="008E2EA4">
              <w:rPr>
                <w:rStyle w:val="Hyperlink"/>
                <w:noProof/>
              </w:rPr>
              <w:t>Board Exercises Control.</w:t>
            </w:r>
            <w:r>
              <w:rPr>
                <w:noProof/>
                <w:webHidden/>
              </w:rPr>
              <w:tab/>
            </w:r>
            <w:r>
              <w:rPr>
                <w:noProof/>
                <w:webHidden/>
              </w:rPr>
              <w:fldChar w:fldCharType="begin"/>
            </w:r>
            <w:r>
              <w:rPr>
                <w:noProof/>
                <w:webHidden/>
              </w:rPr>
              <w:instrText xml:space="preserve"> PAGEREF _Toc239442274 \h </w:instrText>
            </w:r>
            <w:r>
              <w:rPr>
                <w:noProof/>
                <w:webHidden/>
              </w:rPr>
            </w:r>
            <w:r>
              <w:rPr>
                <w:noProof/>
                <w:webHidden/>
              </w:rPr>
              <w:fldChar w:fldCharType="separate"/>
            </w:r>
            <w:r>
              <w:rPr>
                <w:noProof/>
                <w:webHidden/>
              </w:rPr>
              <w:t>21</w:t>
            </w:r>
            <w:r>
              <w:rPr>
                <w:noProof/>
                <w:webHidden/>
              </w:rPr>
              <w:fldChar w:fldCharType="end"/>
            </w:r>
          </w:hyperlink>
        </w:p>
        <w:p w14:paraId="52C331DE" w14:textId="6CB943FA" w:rsidR="00E32AD7" w:rsidRDefault="00E32AD7">
          <w:pPr>
            <w:pStyle w:val="TOC3"/>
            <w:rPr>
              <w:rFonts w:asciiTheme="minorHAnsi" w:eastAsiaTheme="minorEastAsia" w:hAnsiTheme="minorHAnsi" w:cstheme="minorBidi"/>
              <w:noProof/>
              <w:sz w:val="22"/>
            </w:rPr>
          </w:pPr>
          <w:hyperlink w:anchor="_Toc239442275" w:history="1">
            <w:r w:rsidRPr="008E2EA4">
              <w:rPr>
                <w:rStyle w:val="Hyperlink"/>
                <w:noProof/>
              </w:rPr>
              <w:t>10.2.6</w:t>
            </w:r>
            <w:r>
              <w:rPr>
                <w:rFonts w:asciiTheme="minorHAnsi" w:eastAsiaTheme="minorEastAsia" w:hAnsiTheme="minorHAnsi" w:cstheme="minorBidi"/>
                <w:noProof/>
                <w:sz w:val="22"/>
              </w:rPr>
              <w:tab/>
            </w:r>
            <w:r w:rsidRPr="008E2EA4">
              <w:rPr>
                <w:rStyle w:val="Hyperlink"/>
                <w:noProof/>
              </w:rPr>
              <w:t>Acquisition of Property.</w:t>
            </w:r>
            <w:r>
              <w:rPr>
                <w:noProof/>
                <w:webHidden/>
              </w:rPr>
              <w:tab/>
            </w:r>
            <w:r>
              <w:rPr>
                <w:noProof/>
                <w:webHidden/>
              </w:rPr>
              <w:fldChar w:fldCharType="begin"/>
            </w:r>
            <w:r>
              <w:rPr>
                <w:noProof/>
                <w:webHidden/>
              </w:rPr>
              <w:instrText xml:space="preserve"> PAGEREF _Toc239442275 \h </w:instrText>
            </w:r>
            <w:r>
              <w:rPr>
                <w:noProof/>
                <w:webHidden/>
              </w:rPr>
            </w:r>
            <w:r>
              <w:rPr>
                <w:noProof/>
                <w:webHidden/>
              </w:rPr>
              <w:fldChar w:fldCharType="separate"/>
            </w:r>
            <w:r>
              <w:rPr>
                <w:noProof/>
                <w:webHidden/>
              </w:rPr>
              <w:t>21</w:t>
            </w:r>
            <w:r>
              <w:rPr>
                <w:noProof/>
                <w:webHidden/>
              </w:rPr>
              <w:fldChar w:fldCharType="end"/>
            </w:r>
          </w:hyperlink>
        </w:p>
        <w:p w14:paraId="255CEB31" w14:textId="4DD048D3" w:rsidR="00E32AD7" w:rsidRDefault="00E32AD7">
          <w:pPr>
            <w:pStyle w:val="TOC3"/>
            <w:rPr>
              <w:rFonts w:asciiTheme="minorHAnsi" w:eastAsiaTheme="minorEastAsia" w:hAnsiTheme="minorHAnsi" w:cstheme="minorBidi"/>
              <w:noProof/>
              <w:sz w:val="22"/>
            </w:rPr>
          </w:pPr>
          <w:hyperlink w:anchor="_Toc239442276" w:history="1">
            <w:r w:rsidRPr="008E2EA4">
              <w:rPr>
                <w:rStyle w:val="Hyperlink"/>
                <w:noProof/>
              </w:rPr>
              <w:t>10.2.7</w:t>
            </w:r>
            <w:r>
              <w:rPr>
                <w:rFonts w:asciiTheme="minorHAnsi" w:eastAsiaTheme="minorEastAsia" w:hAnsiTheme="minorHAnsi" w:cstheme="minorBidi"/>
                <w:noProof/>
                <w:sz w:val="22"/>
              </w:rPr>
              <w:tab/>
            </w:r>
            <w:r w:rsidRPr="008E2EA4">
              <w:rPr>
                <w:rStyle w:val="Hyperlink"/>
                <w:noProof/>
              </w:rPr>
              <w:t>High Risk Components.</w:t>
            </w:r>
            <w:r>
              <w:rPr>
                <w:noProof/>
                <w:webHidden/>
              </w:rPr>
              <w:tab/>
            </w:r>
            <w:r>
              <w:rPr>
                <w:noProof/>
                <w:webHidden/>
              </w:rPr>
              <w:fldChar w:fldCharType="begin"/>
            </w:r>
            <w:r>
              <w:rPr>
                <w:noProof/>
                <w:webHidden/>
              </w:rPr>
              <w:instrText xml:space="preserve"> PAGEREF _Toc239442276 \h </w:instrText>
            </w:r>
            <w:r>
              <w:rPr>
                <w:noProof/>
                <w:webHidden/>
              </w:rPr>
            </w:r>
            <w:r>
              <w:rPr>
                <w:noProof/>
                <w:webHidden/>
              </w:rPr>
              <w:fldChar w:fldCharType="separate"/>
            </w:r>
            <w:r>
              <w:rPr>
                <w:noProof/>
                <w:webHidden/>
              </w:rPr>
              <w:t>21</w:t>
            </w:r>
            <w:r>
              <w:rPr>
                <w:noProof/>
                <w:webHidden/>
              </w:rPr>
              <w:fldChar w:fldCharType="end"/>
            </w:r>
          </w:hyperlink>
        </w:p>
        <w:p w14:paraId="78B76C99" w14:textId="1B1D5D8F" w:rsidR="00E32AD7" w:rsidRDefault="00E32AD7">
          <w:pPr>
            <w:pStyle w:val="TOC3"/>
            <w:rPr>
              <w:rFonts w:asciiTheme="minorHAnsi" w:eastAsiaTheme="minorEastAsia" w:hAnsiTheme="minorHAnsi" w:cstheme="minorBidi"/>
              <w:noProof/>
              <w:sz w:val="22"/>
            </w:rPr>
          </w:pPr>
          <w:hyperlink w:anchor="_Toc239442277" w:history="1">
            <w:r w:rsidRPr="008E2EA4">
              <w:rPr>
                <w:rStyle w:val="Hyperlink"/>
                <w:noProof/>
              </w:rPr>
              <w:t>10.2.8</w:t>
            </w:r>
            <w:r>
              <w:rPr>
                <w:rFonts w:asciiTheme="minorHAnsi" w:eastAsiaTheme="minorEastAsia" w:hAnsiTheme="minorHAnsi" w:cstheme="minorBidi"/>
                <w:noProof/>
                <w:sz w:val="22"/>
              </w:rPr>
              <w:tab/>
            </w:r>
            <w:r w:rsidRPr="008E2EA4">
              <w:rPr>
                <w:rStyle w:val="Hyperlink"/>
                <w:noProof/>
              </w:rPr>
              <w:t>Entry for Repairs.</w:t>
            </w:r>
            <w:r>
              <w:rPr>
                <w:noProof/>
                <w:webHidden/>
              </w:rPr>
              <w:tab/>
            </w:r>
            <w:r>
              <w:rPr>
                <w:noProof/>
                <w:webHidden/>
              </w:rPr>
              <w:fldChar w:fldCharType="begin"/>
            </w:r>
            <w:r>
              <w:rPr>
                <w:noProof/>
                <w:webHidden/>
              </w:rPr>
              <w:instrText xml:space="preserve"> PAGEREF _Toc239442277 \h </w:instrText>
            </w:r>
            <w:r>
              <w:rPr>
                <w:noProof/>
                <w:webHidden/>
              </w:rPr>
            </w:r>
            <w:r>
              <w:rPr>
                <w:noProof/>
                <w:webHidden/>
              </w:rPr>
              <w:fldChar w:fldCharType="separate"/>
            </w:r>
            <w:r>
              <w:rPr>
                <w:noProof/>
                <w:webHidden/>
              </w:rPr>
              <w:t>22</w:t>
            </w:r>
            <w:r>
              <w:rPr>
                <w:noProof/>
                <w:webHidden/>
              </w:rPr>
              <w:fldChar w:fldCharType="end"/>
            </w:r>
          </w:hyperlink>
        </w:p>
        <w:p w14:paraId="2FCE1375" w14:textId="5B4DB211" w:rsidR="00E32AD7" w:rsidRDefault="00E32AD7">
          <w:pPr>
            <w:pStyle w:val="TOC3"/>
            <w:rPr>
              <w:rFonts w:asciiTheme="minorHAnsi" w:eastAsiaTheme="minorEastAsia" w:hAnsiTheme="minorHAnsi" w:cstheme="minorBidi"/>
              <w:noProof/>
              <w:sz w:val="22"/>
            </w:rPr>
          </w:pPr>
          <w:hyperlink w:anchor="_Toc239442278" w:history="1">
            <w:r w:rsidRPr="008E2EA4">
              <w:rPr>
                <w:rStyle w:val="Hyperlink"/>
                <w:noProof/>
              </w:rPr>
              <w:t>10.2.9</w:t>
            </w:r>
            <w:r>
              <w:rPr>
                <w:rFonts w:asciiTheme="minorHAnsi" w:eastAsiaTheme="minorEastAsia" w:hAnsiTheme="minorHAnsi" w:cstheme="minorBidi"/>
                <w:noProof/>
                <w:sz w:val="22"/>
              </w:rPr>
              <w:tab/>
            </w:r>
            <w:r w:rsidRPr="008E2EA4">
              <w:rPr>
                <w:rStyle w:val="Hyperlink"/>
                <w:noProof/>
              </w:rPr>
              <w:t>Association Authority.</w:t>
            </w:r>
            <w:r>
              <w:rPr>
                <w:noProof/>
                <w:webHidden/>
              </w:rPr>
              <w:tab/>
            </w:r>
            <w:r>
              <w:rPr>
                <w:noProof/>
                <w:webHidden/>
              </w:rPr>
              <w:fldChar w:fldCharType="begin"/>
            </w:r>
            <w:r>
              <w:rPr>
                <w:noProof/>
                <w:webHidden/>
              </w:rPr>
              <w:instrText xml:space="preserve"> PAGEREF _Toc239442278 \h </w:instrText>
            </w:r>
            <w:r>
              <w:rPr>
                <w:noProof/>
                <w:webHidden/>
              </w:rPr>
            </w:r>
            <w:r>
              <w:rPr>
                <w:noProof/>
                <w:webHidden/>
              </w:rPr>
              <w:fldChar w:fldCharType="separate"/>
            </w:r>
            <w:r>
              <w:rPr>
                <w:noProof/>
                <w:webHidden/>
              </w:rPr>
              <w:t>22</w:t>
            </w:r>
            <w:r>
              <w:rPr>
                <w:noProof/>
                <w:webHidden/>
              </w:rPr>
              <w:fldChar w:fldCharType="end"/>
            </w:r>
          </w:hyperlink>
        </w:p>
        <w:p w14:paraId="0FCD3C4F" w14:textId="3A5E890C" w:rsidR="00E32AD7" w:rsidRDefault="00E32AD7">
          <w:pPr>
            <w:pStyle w:val="TOC2"/>
            <w:rPr>
              <w:rFonts w:asciiTheme="minorHAnsi" w:eastAsiaTheme="minorEastAsia" w:hAnsiTheme="minorHAnsi" w:cstheme="minorBidi"/>
              <w:noProof/>
              <w:sz w:val="22"/>
            </w:rPr>
          </w:pPr>
          <w:hyperlink w:anchor="_Toc239442279" w:history="1">
            <w:r w:rsidRPr="008E2EA4">
              <w:rPr>
                <w:rStyle w:val="Hyperlink"/>
                <w:noProof/>
              </w:rPr>
              <w:t>10.3</w:t>
            </w:r>
            <w:r>
              <w:rPr>
                <w:rFonts w:asciiTheme="minorHAnsi" w:eastAsiaTheme="minorEastAsia" w:hAnsiTheme="minorHAnsi" w:cstheme="minorBidi"/>
                <w:noProof/>
                <w:sz w:val="22"/>
              </w:rPr>
              <w:tab/>
            </w:r>
            <w:r w:rsidRPr="008E2EA4">
              <w:rPr>
                <w:rStyle w:val="Hyperlink"/>
                <w:noProof/>
              </w:rPr>
              <w:t>Specific Limitations on Association’s Authority.</w:t>
            </w:r>
            <w:r>
              <w:rPr>
                <w:noProof/>
                <w:webHidden/>
              </w:rPr>
              <w:tab/>
            </w:r>
            <w:r>
              <w:rPr>
                <w:noProof/>
                <w:webHidden/>
              </w:rPr>
              <w:fldChar w:fldCharType="begin"/>
            </w:r>
            <w:r>
              <w:rPr>
                <w:noProof/>
                <w:webHidden/>
              </w:rPr>
              <w:instrText xml:space="preserve"> PAGEREF _Toc239442279 \h </w:instrText>
            </w:r>
            <w:r>
              <w:rPr>
                <w:noProof/>
                <w:webHidden/>
              </w:rPr>
            </w:r>
            <w:r>
              <w:rPr>
                <w:noProof/>
                <w:webHidden/>
              </w:rPr>
              <w:fldChar w:fldCharType="separate"/>
            </w:r>
            <w:r>
              <w:rPr>
                <w:noProof/>
                <w:webHidden/>
              </w:rPr>
              <w:t>23</w:t>
            </w:r>
            <w:r>
              <w:rPr>
                <w:noProof/>
                <w:webHidden/>
              </w:rPr>
              <w:fldChar w:fldCharType="end"/>
            </w:r>
          </w:hyperlink>
        </w:p>
        <w:p w14:paraId="4F8F5D25" w14:textId="43D606D3" w:rsidR="00E32AD7" w:rsidRDefault="00E32AD7">
          <w:pPr>
            <w:pStyle w:val="TOC3"/>
            <w:rPr>
              <w:rFonts w:asciiTheme="minorHAnsi" w:eastAsiaTheme="minorEastAsia" w:hAnsiTheme="minorHAnsi" w:cstheme="minorBidi"/>
              <w:noProof/>
              <w:sz w:val="22"/>
            </w:rPr>
          </w:pPr>
          <w:hyperlink w:anchor="_Toc239442280" w:history="1">
            <w:r w:rsidRPr="008E2EA4">
              <w:rPr>
                <w:rStyle w:val="Hyperlink"/>
                <w:noProof/>
              </w:rPr>
              <w:t>10.3.1</w:t>
            </w:r>
            <w:r>
              <w:rPr>
                <w:rFonts w:asciiTheme="minorHAnsi" w:eastAsiaTheme="minorEastAsia" w:hAnsiTheme="minorHAnsi" w:cstheme="minorBidi"/>
                <w:noProof/>
                <w:sz w:val="22"/>
              </w:rPr>
              <w:tab/>
            </w:r>
            <w:r w:rsidRPr="008E2EA4">
              <w:rPr>
                <w:rStyle w:val="Hyperlink"/>
                <w:noProof/>
              </w:rPr>
              <w:t>Loan Ratification.</w:t>
            </w:r>
            <w:r>
              <w:rPr>
                <w:noProof/>
                <w:webHidden/>
              </w:rPr>
              <w:tab/>
            </w:r>
            <w:r>
              <w:rPr>
                <w:noProof/>
                <w:webHidden/>
              </w:rPr>
              <w:fldChar w:fldCharType="begin"/>
            </w:r>
            <w:r>
              <w:rPr>
                <w:noProof/>
                <w:webHidden/>
              </w:rPr>
              <w:instrText xml:space="preserve"> PAGEREF _Toc239442280 \h </w:instrText>
            </w:r>
            <w:r>
              <w:rPr>
                <w:noProof/>
                <w:webHidden/>
              </w:rPr>
            </w:r>
            <w:r>
              <w:rPr>
                <w:noProof/>
                <w:webHidden/>
              </w:rPr>
              <w:fldChar w:fldCharType="separate"/>
            </w:r>
            <w:r>
              <w:rPr>
                <w:noProof/>
                <w:webHidden/>
              </w:rPr>
              <w:t>23</w:t>
            </w:r>
            <w:r>
              <w:rPr>
                <w:noProof/>
                <w:webHidden/>
              </w:rPr>
              <w:fldChar w:fldCharType="end"/>
            </w:r>
          </w:hyperlink>
        </w:p>
        <w:p w14:paraId="49F521FE" w14:textId="35D63B94" w:rsidR="00E32AD7" w:rsidRDefault="00E32AD7">
          <w:pPr>
            <w:pStyle w:val="TOC3"/>
            <w:rPr>
              <w:rFonts w:asciiTheme="minorHAnsi" w:eastAsiaTheme="minorEastAsia" w:hAnsiTheme="minorHAnsi" w:cstheme="minorBidi"/>
              <w:noProof/>
              <w:sz w:val="22"/>
            </w:rPr>
          </w:pPr>
          <w:hyperlink w:anchor="_Toc239442281" w:history="1">
            <w:r w:rsidRPr="008E2EA4">
              <w:rPr>
                <w:rStyle w:val="Hyperlink"/>
                <w:noProof/>
              </w:rPr>
              <w:t>10.3.2</w:t>
            </w:r>
            <w:r>
              <w:rPr>
                <w:rFonts w:asciiTheme="minorHAnsi" w:eastAsiaTheme="minorEastAsia" w:hAnsiTheme="minorHAnsi" w:cstheme="minorBidi"/>
                <w:noProof/>
                <w:sz w:val="22"/>
              </w:rPr>
              <w:tab/>
            </w:r>
            <w:r w:rsidRPr="008E2EA4">
              <w:rPr>
                <w:rStyle w:val="Hyperlink"/>
                <w:noProof/>
              </w:rPr>
              <w:t>Flags.</w:t>
            </w:r>
            <w:r>
              <w:rPr>
                <w:noProof/>
                <w:webHidden/>
              </w:rPr>
              <w:tab/>
            </w:r>
            <w:r>
              <w:rPr>
                <w:noProof/>
                <w:webHidden/>
              </w:rPr>
              <w:fldChar w:fldCharType="begin"/>
            </w:r>
            <w:r>
              <w:rPr>
                <w:noProof/>
                <w:webHidden/>
              </w:rPr>
              <w:instrText xml:space="preserve"> PAGEREF _Toc239442281 \h </w:instrText>
            </w:r>
            <w:r>
              <w:rPr>
                <w:noProof/>
                <w:webHidden/>
              </w:rPr>
            </w:r>
            <w:r>
              <w:rPr>
                <w:noProof/>
                <w:webHidden/>
              </w:rPr>
              <w:fldChar w:fldCharType="separate"/>
            </w:r>
            <w:r>
              <w:rPr>
                <w:noProof/>
                <w:webHidden/>
              </w:rPr>
              <w:t>23</w:t>
            </w:r>
            <w:r>
              <w:rPr>
                <w:noProof/>
                <w:webHidden/>
              </w:rPr>
              <w:fldChar w:fldCharType="end"/>
            </w:r>
          </w:hyperlink>
        </w:p>
        <w:p w14:paraId="5C25E709" w14:textId="47E9642D" w:rsidR="00E32AD7" w:rsidRDefault="00E32AD7">
          <w:pPr>
            <w:pStyle w:val="TOC3"/>
            <w:rPr>
              <w:rFonts w:asciiTheme="minorHAnsi" w:eastAsiaTheme="minorEastAsia" w:hAnsiTheme="minorHAnsi" w:cstheme="minorBidi"/>
              <w:noProof/>
              <w:sz w:val="22"/>
            </w:rPr>
          </w:pPr>
          <w:hyperlink w:anchor="_Toc239442282" w:history="1">
            <w:r w:rsidRPr="008E2EA4">
              <w:rPr>
                <w:rStyle w:val="Hyperlink"/>
                <w:noProof/>
              </w:rPr>
              <w:t>10.3.3</w:t>
            </w:r>
            <w:r>
              <w:rPr>
                <w:rFonts w:asciiTheme="minorHAnsi" w:eastAsiaTheme="minorEastAsia" w:hAnsiTheme="minorHAnsi" w:cstheme="minorBidi"/>
                <w:noProof/>
                <w:sz w:val="22"/>
              </w:rPr>
              <w:tab/>
            </w:r>
            <w:r w:rsidRPr="008E2EA4">
              <w:rPr>
                <w:rStyle w:val="Hyperlink"/>
                <w:noProof/>
              </w:rPr>
              <w:t>Signs.</w:t>
            </w:r>
            <w:r>
              <w:rPr>
                <w:noProof/>
                <w:webHidden/>
              </w:rPr>
              <w:tab/>
            </w:r>
            <w:r>
              <w:rPr>
                <w:noProof/>
                <w:webHidden/>
              </w:rPr>
              <w:fldChar w:fldCharType="begin"/>
            </w:r>
            <w:r>
              <w:rPr>
                <w:noProof/>
                <w:webHidden/>
              </w:rPr>
              <w:instrText xml:space="preserve"> PAGEREF _Toc239442282 \h </w:instrText>
            </w:r>
            <w:r>
              <w:rPr>
                <w:noProof/>
                <w:webHidden/>
              </w:rPr>
            </w:r>
            <w:r>
              <w:rPr>
                <w:noProof/>
                <w:webHidden/>
              </w:rPr>
              <w:fldChar w:fldCharType="separate"/>
            </w:r>
            <w:r>
              <w:rPr>
                <w:noProof/>
                <w:webHidden/>
              </w:rPr>
              <w:t>23</w:t>
            </w:r>
            <w:r>
              <w:rPr>
                <w:noProof/>
                <w:webHidden/>
              </w:rPr>
              <w:fldChar w:fldCharType="end"/>
            </w:r>
          </w:hyperlink>
        </w:p>
        <w:p w14:paraId="351D3556" w14:textId="2CCE13AC" w:rsidR="00E32AD7" w:rsidRDefault="00E32AD7">
          <w:pPr>
            <w:pStyle w:val="TOC3"/>
            <w:rPr>
              <w:rFonts w:asciiTheme="minorHAnsi" w:eastAsiaTheme="minorEastAsia" w:hAnsiTheme="minorHAnsi" w:cstheme="minorBidi"/>
              <w:noProof/>
              <w:sz w:val="22"/>
            </w:rPr>
          </w:pPr>
          <w:hyperlink w:anchor="_Toc239442283" w:history="1">
            <w:r w:rsidRPr="008E2EA4">
              <w:rPr>
                <w:rStyle w:val="Hyperlink"/>
                <w:noProof/>
              </w:rPr>
              <w:t>10.3.4</w:t>
            </w:r>
            <w:r>
              <w:rPr>
                <w:rFonts w:asciiTheme="minorHAnsi" w:eastAsiaTheme="minorEastAsia" w:hAnsiTheme="minorHAnsi" w:cstheme="minorBidi"/>
                <w:noProof/>
                <w:sz w:val="22"/>
              </w:rPr>
              <w:tab/>
            </w:r>
            <w:r w:rsidRPr="008E2EA4">
              <w:rPr>
                <w:rStyle w:val="Hyperlink"/>
                <w:noProof/>
              </w:rPr>
              <w:t>Capital Additions and Improvements.</w:t>
            </w:r>
            <w:r>
              <w:rPr>
                <w:noProof/>
                <w:webHidden/>
              </w:rPr>
              <w:tab/>
            </w:r>
            <w:r>
              <w:rPr>
                <w:noProof/>
                <w:webHidden/>
              </w:rPr>
              <w:fldChar w:fldCharType="begin"/>
            </w:r>
            <w:r>
              <w:rPr>
                <w:noProof/>
                <w:webHidden/>
              </w:rPr>
              <w:instrText xml:space="preserve"> PAGEREF _Toc239442283 \h </w:instrText>
            </w:r>
            <w:r>
              <w:rPr>
                <w:noProof/>
                <w:webHidden/>
              </w:rPr>
            </w:r>
            <w:r>
              <w:rPr>
                <w:noProof/>
                <w:webHidden/>
              </w:rPr>
              <w:fldChar w:fldCharType="separate"/>
            </w:r>
            <w:r>
              <w:rPr>
                <w:noProof/>
                <w:webHidden/>
              </w:rPr>
              <w:t>23</w:t>
            </w:r>
            <w:r>
              <w:rPr>
                <w:noProof/>
                <w:webHidden/>
              </w:rPr>
              <w:fldChar w:fldCharType="end"/>
            </w:r>
          </w:hyperlink>
        </w:p>
        <w:p w14:paraId="3C9401C1" w14:textId="30DB82E1" w:rsidR="00E32AD7" w:rsidRDefault="00E32AD7">
          <w:pPr>
            <w:pStyle w:val="TOC3"/>
            <w:rPr>
              <w:rFonts w:asciiTheme="minorHAnsi" w:eastAsiaTheme="minorEastAsia" w:hAnsiTheme="minorHAnsi" w:cstheme="minorBidi"/>
              <w:noProof/>
              <w:sz w:val="22"/>
            </w:rPr>
          </w:pPr>
          <w:hyperlink w:anchor="_Toc239442284" w:history="1">
            <w:r w:rsidRPr="008E2EA4">
              <w:rPr>
                <w:rStyle w:val="Hyperlink"/>
                <w:noProof/>
              </w:rPr>
              <w:t>10.3.5</w:t>
            </w:r>
            <w:r>
              <w:rPr>
                <w:rFonts w:asciiTheme="minorHAnsi" w:eastAsiaTheme="minorEastAsia" w:hAnsiTheme="minorHAnsi" w:cstheme="minorBidi"/>
                <w:noProof/>
                <w:sz w:val="22"/>
              </w:rPr>
              <w:tab/>
            </w:r>
            <w:r w:rsidRPr="008E2EA4">
              <w:rPr>
                <w:rStyle w:val="Hyperlink"/>
                <w:noProof/>
              </w:rPr>
              <w:t>Operating a Business.</w:t>
            </w:r>
            <w:r>
              <w:rPr>
                <w:noProof/>
                <w:webHidden/>
              </w:rPr>
              <w:tab/>
            </w:r>
            <w:r>
              <w:rPr>
                <w:noProof/>
                <w:webHidden/>
              </w:rPr>
              <w:fldChar w:fldCharType="begin"/>
            </w:r>
            <w:r>
              <w:rPr>
                <w:noProof/>
                <w:webHidden/>
              </w:rPr>
              <w:instrText xml:space="preserve"> PAGEREF _Toc239442284 \h </w:instrText>
            </w:r>
            <w:r>
              <w:rPr>
                <w:noProof/>
                <w:webHidden/>
              </w:rPr>
            </w:r>
            <w:r>
              <w:rPr>
                <w:noProof/>
                <w:webHidden/>
              </w:rPr>
              <w:fldChar w:fldCharType="separate"/>
            </w:r>
            <w:r>
              <w:rPr>
                <w:noProof/>
                <w:webHidden/>
              </w:rPr>
              <w:t>23</w:t>
            </w:r>
            <w:r>
              <w:rPr>
                <w:noProof/>
                <w:webHidden/>
              </w:rPr>
              <w:fldChar w:fldCharType="end"/>
            </w:r>
          </w:hyperlink>
        </w:p>
        <w:p w14:paraId="151416F7" w14:textId="67491AB1" w:rsidR="00E32AD7" w:rsidRDefault="00E32AD7">
          <w:pPr>
            <w:pStyle w:val="TOC3"/>
            <w:rPr>
              <w:rFonts w:asciiTheme="minorHAnsi" w:eastAsiaTheme="minorEastAsia" w:hAnsiTheme="minorHAnsi" w:cstheme="minorBidi"/>
              <w:noProof/>
              <w:sz w:val="22"/>
            </w:rPr>
          </w:pPr>
          <w:hyperlink w:anchor="_Toc239442285" w:history="1">
            <w:r w:rsidRPr="008E2EA4">
              <w:rPr>
                <w:rStyle w:val="Hyperlink"/>
                <w:noProof/>
              </w:rPr>
              <w:t>10.3.6</w:t>
            </w:r>
            <w:r>
              <w:rPr>
                <w:rFonts w:asciiTheme="minorHAnsi" w:eastAsiaTheme="minorEastAsia" w:hAnsiTheme="minorHAnsi" w:cstheme="minorBidi"/>
                <w:noProof/>
                <w:sz w:val="22"/>
              </w:rPr>
              <w:tab/>
            </w:r>
            <w:r w:rsidRPr="008E2EA4">
              <w:rPr>
                <w:rStyle w:val="Hyperlink"/>
                <w:noProof/>
              </w:rPr>
              <w:t>Management Contracts.</w:t>
            </w:r>
            <w:r>
              <w:rPr>
                <w:noProof/>
                <w:webHidden/>
              </w:rPr>
              <w:tab/>
            </w:r>
            <w:r>
              <w:rPr>
                <w:noProof/>
                <w:webHidden/>
              </w:rPr>
              <w:fldChar w:fldCharType="begin"/>
            </w:r>
            <w:r>
              <w:rPr>
                <w:noProof/>
                <w:webHidden/>
              </w:rPr>
              <w:instrText xml:space="preserve"> PAGEREF _Toc239442285 \h </w:instrText>
            </w:r>
            <w:r>
              <w:rPr>
                <w:noProof/>
                <w:webHidden/>
              </w:rPr>
            </w:r>
            <w:r>
              <w:rPr>
                <w:noProof/>
                <w:webHidden/>
              </w:rPr>
              <w:fldChar w:fldCharType="separate"/>
            </w:r>
            <w:r>
              <w:rPr>
                <w:noProof/>
                <w:webHidden/>
              </w:rPr>
              <w:t>23</w:t>
            </w:r>
            <w:r>
              <w:rPr>
                <w:noProof/>
                <w:webHidden/>
              </w:rPr>
              <w:fldChar w:fldCharType="end"/>
            </w:r>
          </w:hyperlink>
        </w:p>
        <w:p w14:paraId="3EC1D101" w14:textId="6BE52EE6" w:rsidR="00E32AD7" w:rsidRDefault="00E32AD7">
          <w:pPr>
            <w:pStyle w:val="TOC2"/>
            <w:rPr>
              <w:rFonts w:asciiTheme="minorHAnsi" w:eastAsiaTheme="minorEastAsia" w:hAnsiTheme="minorHAnsi" w:cstheme="minorBidi"/>
              <w:noProof/>
              <w:sz w:val="22"/>
            </w:rPr>
          </w:pPr>
          <w:hyperlink w:anchor="_Toc239442286" w:history="1">
            <w:r w:rsidRPr="008E2EA4">
              <w:rPr>
                <w:rStyle w:val="Hyperlink"/>
                <w:noProof/>
              </w:rPr>
              <w:t>10.4</w:t>
            </w:r>
            <w:r>
              <w:rPr>
                <w:rFonts w:asciiTheme="minorHAnsi" w:eastAsiaTheme="minorEastAsia" w:hAnsiTheme="minorHAnsi" w:cstheme="minorBidi"/>
                <w:noProof/>
                <w:sz w:val="22"/>
              </w:rPr>
              <w:tab/>
            </w:r>
            <w:r w:rsidRPr="008E2EA4">
              <w:rPr>
                <w:rStyle w:val="Hyperlink"/>
                <w:noProof/>
              </w:rPr>
              <w:t>Association Records.</w:t>
            </w:r>
            <w:r>
              <w:rPr>
                <w:noProof/>
                <w:webHidden/>
              </w:rPr>
              <w:tab/>
            </w:r>
            <w:r>
              <w:rPr>
                <w:noProof/>
                <w:webHidden/>
              </w:rPr>
              <w:fldChar w:fldCharType="begin"/>
            </w:r>
            <w:r>
              <w:rPr>
                <w:noProof/>
                <w:webHidden/>
              </w:rPr>
              <w:instrText xml:space="preserve"> PAGEREF _Toc239442286 \h </w:instrText>
            </w:r>
            <w:r>
              <w:rPr>
                <w:noProof/>
                <w:webHidden/>
              </w:rPr>
            </w:r>
            <w:r>
              <w:rPr>
                <w:noProof/>
                <w:webHidden/>
              </w:rPr>
              <w:fldChar w:fldCharType="separate"/>
            </w:r>
            <w:r>
              <w:rPr>
                <w:noProof/>
                <w:webHidden/>
              </w:rPr>
              <w:t>23</w:t>
            </w:r>
            <w:r>
              <w:rPr>
                <w:noProof/>
                <w:webHidden/>
              </w:rPr>
              <w:fldChar w:fldCharType="end"/>
            </w:r>
          </w:hyperlink>
        </w:p>
        <w:p w14:paraId="2C7BF3F3" w14:textId="13BD93B0" w:rsidR="00E32AD7" w:rsidRDefault="00E32AD7">
          <w:pPr>
            <w:pStyle w:val="TOC3"/>
            <w:rPr>
              <w:rFonts w:asciiTheme="minorHAnsi" w:eastAsiaTheme="minorEastAsia" w:hAnsiTheme="minorHAnsi" w:cstheme="minorBidi"/>
              <w:noProof/>
              <w:sz w:val="22"/>
            </w:rPr>
          </w:pPr>
          <w:hyperlink w:anchor="_Toc239442287" w:history="1">
            <w:r w:rsidRPr="008E2EA4">
              <w:rPr>
                <w:rStyle w:val="Hyperlink"/>
                <w:noProof/>
              </w:rPr>
              <w:t>10.4.1</w:t>
            </w:r>
            <w:r>
              <w:rPr>
                <w:rFonts w:asciiTheme="minorHAnsi" w:eastAsiaTheme="minorEastAsia" w:hAnsiTheme="minorHAnsi" w:cstheme="minorBidi"/>
                <w:noProof/>
                <w:sz w:val="22"/>
              </w:rPr>
              <w:tab/>
            </w:r>
            <w:r w:rsidRPr="008E2EA4">
              <w:rPr>
                <w:rStyle w:val="Hyperlink"/>
                <w:noProof/>
              </w:rPr>
              <w:t>Records to be Kept.</w:t>
            </w:r>
            <w:r>
              <w:rPr>
                <w:noProof/>
                <w:webHidden/>
              </w:rPr>
              <w:tab/>
            </w:r>
            <w:r>
              <w:rPr>
                <w:noProof/>
                <w:webHidden/>
              </w:rPr>
              <w:fldChar w:fldCharType="begin"/>
            </w:r>
            <w:r>
              <w:rPr>
                <w:noProof/>
                <w:webHidden/>
              </w:rPr>
              <w:instrText xml:space="preserve"> PAGEREF _Toc239442287 \h </w:instrText>
            </w:r>
            <w:r>
              <w:rPr>
                <w:noProof/>
                <w:webHidden/>
              </w:rPr>
            </w:r>
            <w:r>
              <w:rPr>
                <w:noProof/>
                <w:webHidden/>
              </w:rPr>
              <w:fldChar w:fldCharType="separate"/>
            </w:r>
            <w:r>
              <w:rPr>
                <w:noProof/>
                <w:webHidden/>
              </w:rPr>
              <w:t>23</w:t>
            </w:r>
            <w:r>
              <w:rPr>
                <w:noProof/>
                <w:webHidden/>
              </w:rPr>
              <w:fldChar w:fldCharType="end"/>
            </w:r>
          </w:hyperlink>
        </w:p>
        <w:p w14:paraId="2A4A69ED" w14:textId="1216A195" w:rsidR="00E32AD7" w:rsidRDefault="00E32AD7">
          <w:pPr>
            <w:pStyle w:val="TOC3"/>
            <w:rPr>
              <w:rFonts w:asciiTheme="minorHAnsi" w:eastAsiaTheme="minorEastAsia" w:hAnsiTheme="minorHAnsi" w:cstheme="minorBidi"/>
              <w:noProof/>
              <w:sz w:val="22"/>
            </w:rPr>
          </w:pPr>
          <w:hyperlink w:anchor="_Toc239442288" w:history="1">
            <w:r w:rsidRPr="008E2EA4">
              <w:rPr>
                <w:rStyle w:val="Hyperlink"/>
                <w:noProof/>
              </w:rPr>
              <w:t>10.4.3</w:t>
            </w:r>
            <w:r>
              <w:rPr>
                <w:rFonts w:asciiTheme="minorHAnsi" w:eastAsiaTheme="minorEastAsia" w:hAnsiTheme="minorHAnsi" w:cstheme="minorBidi"/>
                <w:noProof/>
                <w:sz w:val="22"/>
              </w:rPr>
              <w:tab/>
            </w:r>
            <w:r w:rsidRPr="008E2EA4">
              <w:rPr>
                <w:rStyle w:val="Hyperlink"/>
                <w:noProof/>
              </w:rPr>
              <w:t>Protected Records.</w:t>
            </w:r>
            <w:r>
              <w:rPr>
                <w:noProof/>
                <w:webHidden/>
              </w:rPr>
              <w:tab/>
            </w:r>
            <w:r>
              <w:rPr>
                <w:noProof/>
                <w:webHidden/>
              </w:rPr>
              <w:fldChar w:fldCharType="begin"/>
            </w:r>
            <w:r>
              <w:rPr>
                <w:noProof/>
                <w:webHidden/>
              </w:rPr>
              <w:instrText xml:space="preserve"> PAGEREF _Toc239442288 \h </w:instrText>
            </w:r>
            <w:r>
              <w:rPr>
                <w:noProof/>
                <w:webHidden/>
              </w:rPr>
            </w:r>
            <w:r>
              <w:rPr>
                <w:noProof/>
                <w:webHidden/>
              </w:rPr>
              <w:fldChar w:fldCharType="separate"/>
            </w:r>
            <w:r>
              <w:rPr>
                <w:noProof/>
                <w:webHidden/>
              </w:rPr>
              <w:t>24</w:t>
            </w:r>
            <w:r>
              <w:rPr>
                <w:noProof/>
                <w:webHidden/>
              </w:rPr>
              <w:fldChar w:fldCharType="end"/>
            </w:r>
          </w:hyperlink>
        </w:p>
        <w:p w14:paraId="03CE68DE" w14:textId="2A411661" w:rsidR="00E32AD7" w:rsidRDefault="00E32AD7">
          <w:pPr>
            <w:pStyle w:val="TOC3"/>
            <w:rPr>
              <w:rFonts w:asciiTheme="minorHAnsi" w:eastAsiaTheme="minorEastAsia" w:hAnsiTheme="minorHAnsi" w:cstheme="minorBidi"/>
              <w:noProof/>
              <w:sz w:val="22"/>
            </w:rPr>
          </w:pPr>
          <w:hyperlink w:anchor="_Toc239442289" w:history="1">
            <w:r w:rsidRPr="008E2EA4">
              <w:rPr>
                <w:rStyle w:val="Hyperlink"/>
                <w:noProof/>
              </w:rPr>
              <w:t>10.4.4</w:t>
            </w:r>
            <w:r>
              <w:rPr>
                <w:rFonts w:asciiTheme="minorHAnsi" w:eastAsiaTheme="minorEastAsia" w:hAnsiTheme="minorHAnsi" w:cstheme="minorBidi"/>
                <w:noProof/>
                <w:sz w:val="22"/>
              </w:rPr>
              <w:tab/>
            </w:r>
            <w:r w:rsidRPr="008E2EA4">
              <w:rPr>
                <w:rStyle w:val="Hyperlink"/>
                <w:noProof/>
              </w:rPr>
              <w:t>Costs of Records Review.</w:t>
            </w:r>
            <w:r>
              <w:rPr>
                <w:noProof/>
                <w:webHidden/>
              </w:rPr>
              <w:tab/>
            </w:r>
            <w:r>
              <w:rPr>
                <w:noProof/>
                <w:webHidden/>
              </w:rPr>
              <w:fldChar w:fldCharType="begin"/>
            </w:r>
            <w:r>
              <w:rPr>
                <w:noProof/>
                <w:webHidden/>
              </w:rPr>
              <w:instrText xml:space="preserve"> PAGEREF _Toc239442289 \h </w:instrText>
            </w:r>
            <w:r>
              <w:rPr>
                <w:noProof/>
                <w:webHidden/>
              </w:rPr>
            </w:r>
            <w:r>
              <w:rPr>
                <w:noProof/>
                <w:webHidden/>
              </w:rPr>
              <w:fldChar w:fldCharType="separate"/>
            </w:r>
            <w:r>
              <w:rPr>
                <w:noProof/>
                <w:webHidden/>
              </w:rPr>
              <w:t>24</w:t>
            </w:r>
            <w:r>
              <w:rPr>
                <w:noProof/>
                <w:webHidden/>
              </w:rPr>
              <w:fldChar w:fldCharType="end"/>
            </w:r>
          </w:hyperlink>
        </w:p>
        <w:p w14:paraId="2099AFDE" w14:textId="79B6ABFB" w:rsidR="00E32AD7" w:rsidRDefault="00E32AD7">
          <w:pPr>
            <w:pStyle w:val="TOC3"/>
            <w:rPr>
              <w:rFonts w:asciiTheme="minorHAnsi" w:eastAsiaTheme="minorEastAsia" w:hAnsiTheme="minorHAnsi" w:cstheme="minorBidi"/>
              <w:noProof/>
              <w:sz w:val="22"/>
            </w:rPr>
          </w:pPr>
          <w:hyperlink w:anchor="_Toc239442290" w:history="1">
            <w:r w:rsidRPr="008E2EA4">
              <w:rPr>
                <w:rStyle w:val="Hyperlink"/>
                <w:noProof/>
              </w:rPr>
              <w:t>10.4.5</w:t>
            </w:r>
            <w:r>
              <w:rPr>
                <w:rFonts w:asciiTheme="minorHAnsi" w:eastAsiaTheme="minorEastAsia" w:hAnsiTheme="minorHAnsi" w:cstheme="minorBidi"/>
                <w:noProof/>
                <w:sz w:val="22"/>
              </w:rPr>
              <w:tab/>
            </w:r>
            <w:r w:rsidRPr="008E2EA4">
              <w:rPr>
                <w:rStyle w:val="Hyperlink"/>
                <w:noProof/>
              </w:rPr>
              <w:t>Right to Copies of Records.</w:t>
            </w:r>
            <w:r>
              <w:rPr>
                <w:noProof/>
                <w:webHidden/>
              </w:rPr>
              <w:tab/>
            </w:r>
            <w:r>
              <w:rPr>
                <w:noProof/>
                <w:webHidden/>
              </w:rPr>
              <w:fldChar w:fldCharType="begin"/>
            </w:r>
            <w:r>
              <w:rPr>
                <w:noProof/>
                <w:webHidden/>
              </w:rPr>
              <w:instrText xml:space="preserve"> PAGEREF _Toc239442290 \h </w:instrText>
            </w:r>
            <w:r>
              <w:rPr>
                <w:noProof/>
                <w:webHidden/>
              </w:rPr>
            </w:r>
            <w:r>
              <w:rPr>
                <w:noProof/>
                <w:webHidden/>
              </w:rPr>
              <w:fldChar w:fldCharType="separate"/>
            </w:r>
            <w:r>
              <w:rPr>
                <w:noProof/>
                <w:webHidden/>
              </w:rPr>
              <w:t>24</w:t>
            </w:r>
            <w:r>
              <w:rPr>
                <w:noProof/>
                <w:webHidden/>
              </w:rPr>
              <w:fldChar w:fldCharType="end"/>
            </w:r>
          </w:hyperlink>
        </w:p>
        <w:p w14:paraId="42FC995C" w14:textId="2E62D17A" w:rsidR="00E32AD7" w:rsidRDefault="00E32AD7">
          <w:pPr>
            <w:pStyle w:val="TOC3"/>
            <w:rPr>
              <w:rFonts w:asciiTheme="minorHAnsi" w:eastAsiaTheme="minorEastAsia" w:hAnsiTheme="minorHAnsi" w:cstheme="minorBidi"/>
              <w:noProof/>
              <w:sz w:val="22"/>
            </w:rPr>
          </w:pPr>
          <w:hyperlink w:anchor="_Toc239442291" w:history="1">
            <w:r w:rsidRPr="008E2EA4">
              <w:rPr>
                <w:rStyle w:val="Hyperlink"/>
                <w:noProof/>
              </w:rPr>
              <w:t>10.4.6</w:t>
            </w:r>
            <w:r>
              <w:rPr>
                <w:rFonts w:asciiTheme="minorHAnsi" w:eastAsiaTheme="minorEastAsia" w:hAnsiTheme="minorHAnsi" w:cstheme="minorBidi"/>
                <w:noProof/>
                <w:sz w:val="22"/>
              </w:rPr>
              <w:tab/>
            </w:r>
            <w:r w:rsidRPr="008E2EA4">
              <w:rPr>
                <w:rStyle w:val="Hyperlink"/>
                <w:noProof/>
              </w:rPr>
              <w:t>Records as Kept in the Course of Business.</w:t>
            </w:r>
            <w:r>
              <w:rPr>
                <w:noProof/>
                <w:webHidden/>
              </w:rPr>
              <w:tab/>
            </w:r>
            <w:r>
              <w:rPr>
                <w:noProof/>
                <w:webHidden/>
              </w:rPr>
              <w:fldChar w:fldCharType="begin"/>
            </w:r>
            <w:r>
              <w:rPr>
                <w:noProof/>
                <w:webHidden/>
              </w:rPr>
              <w:instrText xml:space="preserve"> PAGEREF _Toc239442291 \h </w:instrText>
            </w:r>
            <w:r>
              <w:rPr>
                <w:noProof/>
                <w:webHidden/>
              </w:rPr>
            </w:r>
            <w:r>
              <w:rPr>
                <w:noProof/>
                <w:webHidden/>
              </w:rPr>
              <w:fldChar w:fldCharType="separate"/>
            </w:r>
            <w:r>
              <w:rPr>
                <w:noProof/>
                <w:webHidden/>
              </w:rPr>
              <w:t>24</w:t>
            </w:r>
            <w:r>
              <w:rPr>
                <w:noProof/>
                <w:webHidden/>
              </w:rPr>
              <w:fldChar w:fldCharType="end"/>
            </w:r>
          </w:hyperlink>
        </w:p>
        <w:p w14:paraId="6F9443B9" w14:textId="5E101226" w:rsidR="00E32AD7" w:rsidRDefault="00E32AD7">
          <w:pPr>
            <w:pStyle w:val="TOC3"/>
            <w:rPr>
              <w:rFonts w:asciiTheme="minorHAnsi" w:eastAsiaTheme="minorEastAsia" w:hAnsiTheme="minorHAnsi" w:cstheme="minorBidi"/>
              <w:noProof/>
              <w:sz w:val="22"/>
            </w:rPr>
          </w:pPr>
          <w:hyperlink w:anchor="_Toc239442292" w:history="1">
            <w:r w:rsidRPr="008E2EA4">
              <w:rPr>
                <w:rStyle w:val="Hyperlink"/>
                <w:noProof/>
              </w:rPr>
              <w:t>10.4.7</w:t>
            </w:r>
            <w:r>
              <w:rPr>
                <w:rFonts w:asciiTheme="minorHAnsi" w:eastAsiaTheme="minorEastAsia" w:hAnsiTheme="minorHAnsi" w:cstheme="minorBidi"/>
                <w:noProof/>
                <w:sz w:val="22"/>
              </w:rPr>
              <w:tab/>
            </w:r>
            <w:r w:rsidRPr="008E2EA4">
              <w:rPr>
                <w:rStyle w:val="Hyperlink"/>
                <w:noProof/>
              </w:rPr>
              <w:t>No Commercial Use.</w:t>
            </w:r>
            <w:r>
              <w:rPr>
                <w:noProof/>
                <w:webHidden/>
              </w:rPr>
              <w:tab/>
            </w:r>
            <w:r>
              <w:rPr>
                <w:noProof/>
                <w:webHidden/>
              </w:rPr>
              <w:fldChar w:fldCharType="begin"/>
            </w:r>
            <w:r>
              <w:rPr>
                <w:noProof/>
                <w:webHidden/>
              </w:rPr>
              <w:instrText xml:space="preserve"> PAGEREF _Toc239442292 \h </w:instrText>
            </w:r>
            <w:r>
              <w:rPr>
                <w:noProof/>
                <w:webHidden/>
              </w:rPr>
            </w:r>
            <w:r>
              <w:rPr>
                <w:noProof/>
                <w:webHidden/>
              </w:rPr>
              <w:fldChar w:fldCharType="separate"/>
            </w:r>
            <w:r>
              <w:rPr>
                <w:noProof/>
                <w:webHidden/>
              </w:rPr>
              <w:t>24</w:t>
            </w:r>
            <w:r>
              <w:rPr>
                <w:noProof/>
                <w:webHidden/>
              </w:rPr>
              <w:fldChar w:fldCharType="end"/>
            </w:r>
          </w:hyperlink>
        </w:p>
        <w:p w14:paraId="25F7003A" w14:textId="708F5A27" w:rsidR="00E32AD7" w:rsidRDefault="00E32AD7">
          <w:pPr>
            <w:pStyle w:val="TOC3"/>
            <w:rPr>
              <w:rFonts w:asciiTheme="minorHAnsi" w:eastAsiaTheme="minorEastAsia" w:hAnsiTheme="minorHAnsi" w:cstheme="minorBidi"/>
              <w:noProof/>
              <w:sz w:val="22"/>
            </w:rPr>
          </w:pPr>
          <w:hyperlink w:anchor="_Toc239442293" w:history="1">
            <w:r w:rsidRPr="008E2EA4">
              <w:rPr>
                <w:rStyle w:val="Hyperlink"/>
                <w:noProof/>
              </w:rPr>
              <w:t>10.4.8</w:t>
            </w:r>
            <w:r>
              <w:rPr>
                <w:rFonts w:asciiTheme="minorHAnsi" w:eastAsiaTheme="minorEastAsia" w:hAnsiTheme="minorHAnsi" w:cstheme="minorBidi"/>
                <w:noProof/>
                <w:sz w:val="22"/>
              </w:rPr>
              <w:tab/>
            </w:r>
            <w:r w:rsidRPr="008E2EA4">
              <w:rPr>
                <w:rStyle w:val="Hyperlink"/>
                <w:noProof/>
              </w:rPr>
              <w:t>Management Records.</w:t>
            </w:r>
            <w:r>
              <w:rPr>
                <w:noProof/>
                <w:webHidden/>
              </w:rPr>
              <w:tab/>
            </w:r>
            <w:r>
              <w:rPr>
                <w:noProof/>
                <w:webHidden/>
              </w:rPr>
              <w:fldChar w:fldCharType="begin"/>
            </w:r>
            <w:r>
              <w:rPr>
                <w:noProof/>
                <w:webHidden/>
              </w:rPr>
              <w:instrText xml:space="preserve"> PAGEREF _Toc239442293 \h </w:instrText>
            </w:r>
            <w:r>
              <w:rPr>
                <w:noProof/>
                <w:webHidden/>
              </w:rPr>
            </w:r>
            <w:r>
              <w:rPr>
                <w:noProof/>
                <w:webHidden/>
              </w:rPr>
              <w:fldChar w:fldCharType="separate"/>
            </w:r>
            <w:r>
              <w:rPr>
                <w:noProof/>
                <w:webHidden/>
              </w:rPr>
              <w:t>25</w:t>
            </w:r>
            <w:r>
              <w:rPr>
                <w:noProof/>
                <w:webHidden/>
              </w:rPr>
              <w:fldChar w:fldCharType="end"/>
            </w:r>
          </w:hyperlink>
        </w:p>
        <w:p w14:paraId="0FD079D4" w14:textId="10C9A18A" w:rsidR="00E32AD7" w:rsidRDefault="00E32AD7">
          <w:pPr>
            <w:pStyle w:val="TOC2"/>
            <w:rPr>
              <w:rFonts w:asciiTheme="minorHAnsi" w:eastAsiaTheme="minorEastAsia" w:hAnsiTheme="minorHAnsi" w:cstheme="minorBidi"/>
              <w:noProof/>
              <w:sz w:val="22"/>
            </w:rPr>
          </w:pPr>
          <w:hyperlink w:anchor="_Toc239442294" w:history="1">
            <w:r w:rsidRPr="008E2EA4">
              <w:rPr>
                <w:rStyle w:val="Hyperlink"/>
                <w:noProof/>
              </w:rPr>
              <w:t>10.5</w:t>
            </w:r>
            <w:r>
              <w:rPr>
                <w:rFonts w:asciiTheme="minorHAnsi" w:eastAsiaTheme="minorEastAsia" w:hAnsiTheme="minorHAnsi" w:cstheme="minorBidi"/>
                <w:noProof/>
                <w:sz w:val="22"/>
              </w:rPr>
              <w:tab/>
            </w:r>
            <w:r w:rsidRPr="008E2EA4">
              <w:rPr>
                <w:rStyle w:val="Hyperlink"/>
                <w:noProof/>
              </w:rPr>
              <w:t>Security.</w:t>
            </w:r>
            <w:r>
              <w:rPr>
                <w:noProof/>
                <w:webHidden/>
              </w:rPr>
              <w:tab/>
            </w:r>
            <w:r>
              <w:rPr>
                <w:noProof/>
                <w:webHidden/>
              </w:rPr>
              <w:fldChar w:fldCharType="begin"/>
            </w:r>
            <w:r>
              <w:rPr>
                <w:noProof/>
                <w:webHidden/>
              </w:rPr>
              <w:instrText xml:space="preserve"> PAGEREF _Toc239442294 \h </w:instrText>
            </w:r>
            <w:r>
              <w:rPr>
                <w:noProof/>
                <w:webHidden/>
              </w:rPr>
            </w:r>
            <w:r>
              <w:rPr>
                <w:noProof/>
                <w:webHidden/>
              </w:rPr>
              <w:fldChar w:fldCharType="separate"/>
            </w:r>
            <w:r>
              <w:rPr>
                <w:noProof/>
                <w:webHidden/>
              </w:rPr>
              <w:t>25</w:t>
            </w:r>
            <w:r>
              <w:rPr>
                <w:noProof/>
                <w:webHidden/>
              </w:rPr>
              <w:fldChar w:fldCharType="end"/>
            </w:r>
          </w:hyperlink>
        </w:p>
        <w:p w14:paraId="4BDE7BCD" w14:textId="6A507C44" w:rsidR="00E32AD7" w:rsidRDefault="00E32AD7">
          <w:pPr>
            <w:pStyle w:val="TOC1"/>
            <w:tabs>
              <w:tab w:val="left" w:pos="2354"/>
            </w:tabs>
            <w:rPr>
              <w:rFonts w:asciiTheme="minorHAnsi" w:eastAsiaTheme="minorEastAsia" w:hAnsiTheme="minorHAnsi" w:cstheme="minorBidi"/>
              <w:noProof/>
              <w:sz w:val="22"/>
            </w:rPr>
          </w:pPr>
          <w:hyperlink w:anchor="_Toc239442295" w:history="1">
            <w:r w:rsidRPr="008E2EA4">
              <w:rPr>
                <w:rStyle w:val="Hyperlink"/>
                <w:noProof/>
              </w:rPr>
              <w:t>ARTICLE 11:</w:t>
            </w:r>
            <w:r>
              <w:rPr>
                <w:rFonts w:asciiTheme="minorHAnsi" w:eastAsiaTheme="minorEastAsia" w:hAnsiTheme="minorHAnsi" w:cstheme="minorBidi"/>
                <w:noProof/>
                <w:sz w:val="22"/>
              </w:rPr>
              <w:tab/>
            </w:r>
            <w:r w:rsidRPr="008E2EA4">
              <w:rPr>
                <w:rStyle w:val="Hyperlink"/>
                <w:noProof/>
              </w:rPr>
              <w:t>USE OF UNITS</w:t>
            </w:r>
            <w:r>
              <w:rPr>
                <w:noProof/>
                <w:webHidden/>
              </w:rPr>
              <w:tab/>
            </w:r>
            <w:r>
              <w:rPr>
                <w:noProof/>
                <w:webHidden/>
              </w:rPr>
              <w:fldChar w:fldCharType="begin"/>
            </w:r>
            <w:r>
              <w:rPr>
                <w:noProof/>
                <w:webHidden/>
              </w:rPr>
              <w:instrText xml:space="preserve"> PAGEREF _Toc239442295 \h </w:instrText>
            </w:r>
            <w:r>
              <w:rPr>
                <w:noProof/>
                <w:webHidden/>
              </w:rPr>
            </w:r>
            <w:r>
              <w:rPr>
                <w:noProof/>
                <w:webHidden/>
              </w:rPr>
              <w:fldChar w:fldCharType="separate"/>
            </w:r>
            <w:r>
              <w:rPr>
                <w:noProof/>
                <w:webHidden/>
              </w:rPr>
              <w:t>25</w:t>
            </w:r>
            <w:r>
              <w:rPr>
                <w:noProof/>
                <w:webHidden/>
              </w:rPr>
              <w:fldChar w:fldCharType="end"/>
            </w:r>
          </w:hyperlink>
        </w:p>
        <w:p w14:paraId="314053BF" w14:textId="529790F6" w:rsidR="00E32AD7" w:rsidRDefault="00E32AD7">
          <w:pPr>
            <w:pStyle w:val="TOC2"/>
            <w:rPr>
              <w:rFonts w:asciiTheme="minorHAnsi" w:eastAsiaTheme="minorEastAsia" w:hAnsiTheme="minorHAnsi" w:cstheme="minorBidi"/>
              <w:noProof/>
              <w:sz w:val="22"/>
            </w:rPr>
          </w:pPr>
          <w:hyperlink w:anchor="_Toc239442296" w:history="1">
            <w:r w:rsidRPr="008E2EA4">
              <w:rPr>
                <w:rStyle w:val="Hyperlink"/>
                <w:noProof/>
              </w:rPr>
              <w:t>11.1</w:t>
            </w:r>
            <w:r>
              <w:rPr>
                <w:rFonts w:asciiTheme="minorHAnsi" w:eastAsiaTheme="minorEastAsia" w:hAnsiTheme="minorHAnsi" w:cstheme="minorBidi"/>
                <w:noProof/>
                <w:sz w:val="22"/>
              </w:rPr>
              <w:tab/>
            </w:r>
            <w:r w:rsidRPr="008E2EA4">
              <w:rPr>
                <w:rStyle w:val="Hyperlink"/>
                <w:noProof/>
              </w:rPr>
              <w:t>Residential Use.</w:t>
            </w:r>
            <w:r>
              <w:rPr>
                <w:noProof/>
                <w:webHidden/>
              </w:rPr>
              <w:tab/>
            </w:r>
            <w:r>
              <w:rPr>
                <w:noProof/>
                <w:webHidden/>
              </w:rPr>
              <w:fldChar w:fldCharType="begin"/>
            </w:r>
            <w:r>
              <w:rPr>
                <w:noProof/>
                <w:webHidden/>
              </w:rPr>
              <w:instrText xml:space="preserve"> PAGEREF _Toc239442296 \h </w:instrText>
            </w:r>
            <w:r>
              <w:rPr>
                <w:noProof/>
                <w:webHidden/>
              </w:rPr>
            </w:r>
            <w:r>
              <w:rPr>
                <w:noProof/>
                <w:webHidden/>
              </w:rPr>
              <w:fldChar w:fldCharType="separate"/>
            </w:r>
            <w:r>
              <w:rPr>
                <w:noProof/>
                <w:webHidden/>
              </w:rPr>
              <w:t>25</w:t>
            </w:r>
            <w:r>
              <w:rPr>
                <w:noProof/>
                <w:webHidden/>
              </w:rPr>
              <w:fldChar w:fldCharType="end"/>
            </w:r>
          </w:hyperlink>
        </w:p>
        <w:p w14:paraId="0BD98BEC" w14:textId="1AC4FD5F" w:rsidR="00E32AD7" w:rsidRDefault="00E32AD7">
          <w:pPr>
            <w:pStyle w:val="TOC2"/>
            <w:rPr>
              <w:rFonts w:asciiTheme="minorHAnsi" w:eastAsiaTheme="minorEastAsia" w:hAnsiTheme="minorHAnsi" w:cstheme="minorBidi"/>
              <w:noProof/>
              <w:sz w:val="22"/>
            </w:rPr>
          </w:pPr>
          <w:hyperlink w:anchor="_Toc239442297" w:history="1">
            <w:r w:rsidRPr="008E2EA4">
              <w:rPr>
                <w:rStyle w:val="Hyperlink"/>
                <w:noProof/>
              </w:rPr>
              <w:t>11.2</w:t>
            </w:r>
            <w:r>
              <w:rPr>
                <w:rFonts w:asciiTheme="minorHAnsi" w:eastAsiaTheme="minorEastAsia" w:hAnsiTheme="minorHAnsi" w:cstheme="minorBidi"/>
                <w:noProof/>
                <w:sz w:val="22"/>
              </w:rPr>
              <w:tab/>
            </w:r>
            <w:r w:rsidRPr="008E2EA4">
              <w:rPr>
                <w:rStyle w:val="Hyperlink"/>
                <w:noProof/>
              </w:rPr>
              <w:t>Trade or Business Use.</w:t>
            </w:r>
            <w:r>
              <w:rPr>
                <w:noProof/>
                <w:webHidden/>
              </w:rPr>
              <w:tab/>
            </w:r>
            <w:r>
              <w:rPr>
                <w:noProof/>
                <w:webHidden/>
              </w:rPr>
              <w:fldChar w:fldCharType="begin"/>
            </w:r>
            <w:r>
              <w:rPr>
                <w:noProof/>
                <w:webHidden/>
              </w:rPr>
              <w:instrText xml:space="preserve"> PAGEREF _Toc239442297 \h </w:instrText>
            </w:r>
            <w:r>
              <w:rPr>
                <w:noProof/>
                <w:webHidden/>
              </w:rPr>
            </w:r>
            <w:r>
              <w:rPr>
                <w:noProof/>
                <w:webHidden/>
              </w:rPr>
              <w:fldChar w:fldCharType="separate"/>
            </w:r>
            <w:r>
              <w:rPr>
                <w:noProof/>
                <w:webHidden/>
              </w:rPr>
              <w:t>25</w:t>
            </w:r>
            <w:r>
              <w:rPr>
                <w:noProof/>
                <w:webHidden/>
              </w:rPr>
              <w:fldChar w:fldCharType="end"/>
            </w:r>
          </w:hyperlink>
        </w:p>
        <w:p w14:paraId="33D9A5CA" w14:textId="478CF6F7" w:rsidR="00E32AD7" w:rsidRDefault="00E32AD7">
          <w:pPr>
            <w:pStyle w:val="TOC3"/>
            <w:rPr>
              <w:rFonts w:asciiTheme="minorHAnsi" w:eastAsiaTheme="minorEastAsia" w:hAnsiTheme="minorHAnsi" w:cstheme="minorBidi"/>
              <w:noProof/>
              <w:sz w:val="22"/>
            </w:rPr>
          </w:pPr>
          <w:hyperlink w:anchor="_Toc239442298" w:history="1">
            <w:r w:rsidRPr="008E2EA4">
              <w:rPr>
                <w:rStyle w:val="Hyperlink"/>
                <w:noProof/>
              </w:rPr>
              <w:t>11.2.1</w:t>
            </w:r>
            <w:r>
              <w:rPr>
                <w:rFonts w:asciiTheme="minorHAnsi" w:eastAsiaTheme="minorEastAsia" w:hAnsiTheme="minorHAnsi" w:cstheme="minorBidi"/>
                <w:noProof/>
                <w:sz w:val="22"/>
              </w:rPr>
              <w:tab/>
            </w:r>
            <w:r w:rsidRPr="008E2EA4">
              <w:rPr>
                <w:rStyle w:val="Hyperlink"/>
                <w:noProof/>
              </w:rPr>
              <w:t>In General.</w:t>
            </w:r>
            <w:r>
              <w:rPr>
                <w:noProof/>
                <w:webHidden/>
              </w:rPr>
              <w:tab/>
            </w:r>
            <w:r>
              <w:rPr>
                <w:noProof/>
                <w:webHidden/>
              </w:rPr>
              <w:fldChar w:fldCharType="begin"/>
            </w:r>
            <w:r>
              <w:rPr>
                <w:noProof/>
                <w:webHidden/>
              </w:rPr>
              <w:instrText xml:space="preserve"> PAGEREF _Toc239442298 \h </w:instrText>
            </w:r>
            <w:r>
              <w:rPr>
                <w:noProof/>
                <w:webHidden/>
              </w:rPr>
            </w:r>
            <w:r>
              <w:rPr>
                <w:noProof/>
                <w:webHidden/>
              </w:rPr>
              <w:fldChar w:fldCharType="separate"/>
            </w:r>
            <w:r>
              <w:rPr>
                <w:noProof/>
                <w:webHidden/>
              </w:rPr>
              <w:t>25</w:t>
            </w:r>
            <w:r>
              <w:rPr>
                <w:noProof/>
                <w:webHidden/>
              </w:rPr>
              <w:fldChar w:fldCharType="end"/>
            </w:r>
          </w:hyperlink>
        </w:p>
        <w:p w14:paraId="3FBA140B" w14:textId="2F6CBF19" w:rsidR="00E32AD7" w:rsidRDefault="00E32AD7">
          <w:pPr>
            <w:pStyle w:val="TOC2"/>
            <w:rPr>
              <w:rFonts w:asciiTheme="minorHAnsi" w:eastAsiaTheme="minorEastAsia" w:hAnsiTheme="minorHAnsi" w:cstheme="minorBidi"/>
              <w:noProof/>
              <w:sz w:val="22"/>
            </w:rPr>
          </w:pPr>
          <w:hyperlink w:anchor="_Toc239442299" w:history="1">
            <w:r w:rsidRPr="008E2EA4">
              <w:rPr>
                <w:rStyle w:val="Hyperlink"/>
                <w:noProof/>
              </w:rPr>
              <w:t>11.3</w:t>
            </w:r>
            <w:r>
              <w:rPr>
                <w:rFonts w:asciiTheme="minorHAnsi" w:eastAsiaTheme="minorEastAsia" w:hAnsiTheme="minorHAnsi" w:cstheme="minorBidi"/>
                <w:noProof/>
                <w:sz w:val="22"/>
              </w:rPr>
              <w:tab/>
            </w:r>
            <w:r w:rsidRPr="008E2EA4">
              <w:rPr>
                <w:rStyle w:val="Hyperlink"/>
                <w:rFonts w:cs="Arial"/>
                <w:noProof/>
              </w:rPr>
              <w:t>Restrictions on Occupancy.</w:t>
            </w:r>
            <w:r>
              <w:rPr>
                <w:noProof/>
                <w:webHidden/>
              </w:rPr>
              <w:tab/>
            </w:r>
            <w:r>
              <w:rPr>
                <w:noProof/>
                <w:webHidden/>
              </w:rPr>
              <w:fldChar w:fldCharType="begin"/>
            </w:r>
            <w:r>
              <w:rPr>
                <w:noProof/>
                <w:webHidden/>
              </w:rPr>
              <w:instrText xml:space="preserve"> PAGEREF _Toc239442299 \h </w:instrText>
            </w:r>
            <w:r>
              <w:rPr>
                <w:noProof/>
                <w:webHidden/>
              </w:rPr>
            </w:r>
            <w:r>
              <w:rPr>
                <w:noProof/>
                <w:webHidden/>
              </w:rPr>
              <w:fldChar w:fldCharType="separate"/>
            </w:r>
            <w:r>
              <w:rPr>
                <w:noProof/>
                <w:webHidden/>
              </w:rPr>
              <w:t>25</w:t>
            </w:r>
            <w:r>
              <w:rPr>
                <w:noProof/>
                <w:webHidden/>
              </w:rPr>
              <w:fldChar w:fldCharType="end"/>
            </w:r>
          </w:hyperlink>
        </w:p>
        <w:p w14:paraId="609FC5C8" w14:textId="1B5DE4BA" w:rsidR="00E32AD7" w:rsidRDefault="00E32AD7">
          <w:pPr>
            <w:pStyle w:val="TOC2"/>
            <w:rPr>
              <w:rFonts w:asciiTheme="minorHAnsi" w:eastAsiaTheme="minorEastAsia" w:hAnsiTheme="minorHAnsi" w:cstheme="minorBidi"/>
              <w:noProof/>
              <w:sz w:val="22"/>
            </w:rPr>
          </w:pPr>
          <w:hyperlink w:anchor="_Toc239442300" w:history="1">
            <w:r w:rsidRPr="008E2EA4">
              <w:rPr>
                <w:rStyle w:val="Hyperlink"/>
                <w:noProof/>
              </w:rPr>
              <w:t>11.4</w:t>
            </w:r>
            <w:r>
              <w:rPr>
                <w:rFonts w:asciiTheme="minorHAnsi" w:eastAsiaTheme="minorEastAsia" w:hAnsiTheme="minorHAnsi" w:cstheme="minorBidi"/>
                <w:noProof/>
                <w:sz w:val="22"/>
              </w:rPr>
              <w:tab/>
            </w:r>
            <w:r w:rsidRPr="008E2EA4">
              <w:rPr>
                <w:rStyle w:val="Hyperlink"/>
                <w:noProof/>
              </w:rPr>
              <w:t>Leasing of Units.</w:t>
            </w:r>
            <w:r>
              <w:rPr>
                <w:noProof/>
                <w:webHidden/>
              </w:rPr>
              <w:tab/>
            </w:r>
            <w:r>
              <w:rPr>
                <w:noProof/>
                <w:webHidden/>
              </w:rPr>
              <w:fldChar w:fldCharType="begin"/>
            </w:r>
            <w:r>
              <w:rPr>
                <w:noProof/>
                <w:webHidden/>
              </w:rPr>
              <w:instrText xml:space="preserve"> PAGEREF _Toc239442300 \h </w:instrText>
            </w:r>
            <w:r>
              <w:rPr>
                <w:noProof/>
                <w:webHidden/>
              </w:rPr>
            </w:r>
            <w:r>
              <w:rPr>
                <w:noProof/>
                <w:webHidden/>
              </w:rPr>
              <w:fldChar w:fldCharType="separate"/>
            </w:r>
            <w:r>
              <w:rPr>
                <w:noProof/>
                <w:webHidden/>
              </w:rPr>
              <w:t>26</w:t>
            </w:r>
            <w:r>
              <w:rPr>
                <w:noProof/>
                <w:webHidden/>
              </w:rPr>
              <w:fldChar w:fldCharType="end"/>
            </w:r>
          </w:hyperlink>
        </w:p>
        <w:p w14:paraId="6C73770D" w14:textId="73D2C322" w:rsidR="00E32AD7" w:rsidRDefault="00E32AD7">
          <w:pPr>
            <w:pStyle w:val="TOC3"/>
            <w:rPr>
              <w:rFonts w:asciiTheme="minorHAnsi" w:eastAsiaTheme="minorEastAsia" w:hAnsiTheme="minorHAnsi" w:cstheme="minorBidi"/>
              <w:noProof/>
              <w:sz w:val="22"/>
            </w:rPr>
          </w:pPr>
          <w:hyperlink w:anchor="_Toc239442301" w:history="1">
            <w:r w:rsidRPr="008E2EA4">
              <w:rPr>
                <w:rStyle w:val="Hyperlink"/>
                <w:noProof/>
              </w:rPr>
              <w:t>11.4.1</w:t>
            </w:r>
            <w:r>
              <w:rPr>
                <w:rFonts w:asciiTheme="minorHAnsi" w:eastAsiaTheme="minorEastAsia" w:hAnsiTheme="minorHAnsi" w:cstheme="minorBidi"/>
                <w:noProof/>
                <w:sz w:val="22"/>
              </w:rPr>
              <w:tab/>
            </w:r>
            <w:r w:rsidRPr="008E2EA4">
              <w:rPr>
                <w:rStyle w:val="Hyperlink"/>
                <w:noProof/>
              </w:rPr>
              <w:t>Leasing Defined and Regulated.</w:t>
            </w:r>
            <w:r>
              <w:rPr>
                <w:noProof/>
                <w:webHidden/>
              </w:rPr>
              <w:tab/>
            </w:r>
            <w:r>
              <w:rPr>
                <w:noProof/>
                <w:webHidden/>
              </w:rPr>
              <w:fldChar w:fldCharType="begin"/>
            </w:r>
            <w:r>
              <w:rPr>
                <w:noProof/>
                <w:webHidden/>
              </w:rPr>
              <w:instrText xml:space="preserve"> PAGEREF _Toc239442301 \h </w:instrText>
            </w:r>
            <w:r>
              <w:rPr>
                <w:noProof/>
                <w:webHidden/>
              </w:rPr>
            </w:r>
            <w:r>
              <w:rPr>
                <w:noProof/>
                <w:webHidden/>
              </w:rPr>
              <w:fldChar w:fldCharType="separate"/>
            </w:r>
            <w:r>
              <w:rPr>
                <w:noProof/>
                <w:webHidden/>
              </w:rPr>
              <w:t>26</w:t>
            </w:r>
            <w:r>
              <w:rPr>
                <w:noProof/>
                <w:webHidden/>
              </w:rPr>
              <w:fldChar w:fldCharType="end"/>
            </w:r>
          </w:hyperlink>
        </w:p>
        <w:p w14:paraId="24AB0F0E" w14:textId="2DACD4AC" w:rsidR="00E32AD7" w:rsidRDefault="00E32AD7">
          <w:pPr>
            <w:pStyle w:val="TOC3"/>
            <w:rPr>
              <w:rFonts w:asciiTheme="minorHAnsi" w:eastAsiaTheme="minorEastAsia" w:hAnsiTheme="minorHAnsi" w:cstheme="minorBidi"/>
              <w:noProof/>
              <w:sz w:val="22"/>
            </w:rPr>
          </w:pPr>
          <w:hyperlink w:anchor="_Toc239442302" w:history="1">
            <w:r w:rsidRPr="008E2EA4">
              <w:rPr>
                <w:rStyle w:val="Hyperlink"/>
                <w:noProof/>
              </w:rPr>
              <w:t>11.4.2</w:t>
            </w:r>
            <w:r>
              <w:rPr>
                <w:rFonts w:asciiTheme="minorHAnsi" w:eastAsiaTheme="minorEastAsia" w:hAnsiTheme="minorHAnsi" w:cstheme="minorBidi"/>
                <w:noProof/>
                <w:sz w:val="22"/>
              </w:rPr>
              <w:tab/>
            </w:r>
            <w:r w:rsidRPr="008E2EA4">
              <w:rPr>
                <w:rStyle w:val="Hyperlink"/>
                <w:noProof/>
              </w:rPr>
              <w:t>Minimum and Maximum Lease Terms Required.</w:t>
            </w:r>
            <w:r>
              <w:rPr>
                <w:noProof/>
                <w:webHidden/>
              </w:rPr>
              <w:tab/>
            </w:r>
            <w:r>
              <w:rPr>
                <w:noProof/>
                <w:webHidden/>
              </w:rPr>
              <w:fldChar w:fldCharType="begin"/>
            </w:r>
            <w:r>
              <w:rPr>
                <w:noProof/>
                <w:webHidden/>
              </w:rPr>
              <w:instrText xml:space="preserve"> PAGEREF _Toc239442302 \h </w:instrText>
            </w:r>
            <w:r>
              <w:rPr>
                <w:noProof/>
                <w:webHidden/>
              </w:rPr>
            </w:r>
            <w:r>
              <w:rPr>
                <w:noProof/>
                <w:webHidden/>
              </w:rPr>
              <w:fldChar w:fldCharType="separate"/>
            </w:r>
            <w:r>
              <w:rPr>
                <w:noProof/>
                <w:webHidden/>
              </w:rPr>
              <w:t>26</w:t>
            </w:r>
            <w:r>
              <w:rPr>
                <w:noProof/>
                <w:webHidden/>
              </w:rPr>
              <w:fldChar w:fldCharType="end"/>
            </w:r>
          </w:hyperlink>
        </w:p>
        <w:p w14:paraId="516D6420" w14:textId="32DBD9BC" w:rsidR="00E32AD7" w:rsidRDefault="00E32AD7">
          <w:pPr>
            <w:pStyle w:val="TOC3"/>
            <w:rPr>
              <w:rFonts w:asciiTheme="minorHAnsi" w:eastAsiaTheme="minorEastAsia" w:hAnsiTheme="minorHAnsi" w:cstheme="minorBidi"/>
              <w:noProof/>
              <w:sz w:val="22"/>
            </w:rPr>
          </w:pPr>
          <w:hyperlink w:anchor="_Toc239442303" w:history="1">
            <w:r w:rsidRPr="008E2EA4">
              <w:rPr>
                <w:rStyle w:val="Hyperlink"/>
                <w:noProof/>
              </w:rPr>
              <w:t>11.4.3</w:t>
            </w:r>
            <w:r>
              <w:rPr>
                <w:rFonts w:asciiTheme="minorHAnsi" w:eastAsiaTheme="minorEastAsia" w:hAnsiTheme="minorHAnsi" w:cstheme="minorBidi"/>
                <w:noProof/>
                <w:sz w:val="22"/>
              </w:rPr>
              <w:tab/>
            </w:r>
            <w:r w:rsidRPr="008E2EA4">
              <w:rPr>
                <w:rStyle w:val="Hyperlink"/>
                <w:noProof/>
              </w:rPr>
              <w:t>Owner-Occupancy Required.</w:t>
            </w:r>
            <w:r>
              <w:rPr>
                <w:noProof/>
                <w:webHidden/>
              </w:rPr>
              <w:tab/>
            </w:r>
            <w:r>
              <w:rPr>
                <w:noProof/>
                <w:webHidden/>
              </w:rPr>
              <w:fldChar w:fldCharType="begin"/>
            </w:r>
            <w:r>
              <w:rPr>
                <w:noProof/>
                <w:webHidden/>
              </w:rPr>
              <w:instrText xml:space="preserve"> PAGEREF _Toc239442303 \h </w:instrText>
            </w:r>
            <w:r>
              <w:rPr>
                <w:noProof/>
                <w:webHidden/>
              </w:rPr>
            </w:r>
            <w:r>
              <w:rPr>
                <w:noProof/>
                <w:webHidden/>
              </w:rPr>
              <w:fldChar w:fldCharType="separate"/>
            </w:r>
            <w:r>
              <w:rPr>
                <w:noProof/>
                <w:webHidden/>
              </w:rPr>
              <w:t>26</w:t>
            </w:r>
            <w:r>
              <w:rPr>
                <w:noProof/>
                <w:webHidden/>
              </w:rPr>
              <w:fldChar w:fldCharType="end"/>
            </w:r>
          </w:hyperlink>
        </w:p>
        <w:p w14:paraId="6CA709DF" w14:textId="5F789B8C" w:rsidR="00E32AD7" w:rsidRDefault="00E32AD7">
          <w:pPr>
            <w:pStyle w:val="TOC3"/>
            <w:rPr>
              <w:rFonts w:asciiTheme="minorHAnsi" w:eastAsiaTheme="minorEastAsia" w:hAnsiTheme="minorHAnsi" w:cstheme="minorBidi"/>
              <w:noProof/>
              <w:sz w:val="22"/>
            </w:rPr>
          </w:pPr>
          <w:hyperlink w:anchor="_Toc239442304" w:history="1">
            <w:r w:rsidRPr="008E2EA4">
              <w:rPr>
                <w:rStyle w:val="Hyperlink"/>
                <w:noProof/>
              </w:rPr>
              <w:t>11.4.4</w:t>
            </w:r>
            <w:r>
              <w:rPr>
                <w:rFonts w:asciiTheme="minorHAnsi" w:eastAsiaTheme="minorEastAsia" w:hAnsiTheme="minorHAnsi" w:cstheme="minorBidi"/>
                <w:noProof/>
                <w:sz w:val="22"/>
              </w:rPr>
              <w:tab/>
            </w:r>
            <w:r w:rsidRPr="008E2EA4">
              <w:rPr>
                <w:rStyle w:val="Hyperlink"/>
                <w:noProof/>
              </w:rPr>
              <w:t>Rental Ceiling Set.</w:t>
            </w:r>
            <w:r>
              <w:rPr>
                <w:noProof/>
                <w:webHidden/>
              </w:rPr>
              <w:tab/>
            </w:r>
            <w:r>
              <w:rPr>
                <w:noProof/>
                <w:webHidden/>
              </w:rPr>
              <w:fldChar w:fldCharType="begin"/>
            </w:r>
            <w:r>
              <w:rPr>
                <w:noProof/>
                <w:webHidden/>
              </w:rPr>
              <w:instrText xml:space="preserve"> PAGEREF _Toc239442304 \h </w:instrText>
            </w:r>
            <w:r>
              <w:rPr>
                <w:noProof/>
                <w:webHidden/>
              </w:rPr>
            </w:r>
            <w:r>
              <w:rPr>
                <w:noProof/>
                <w:webHidden/>
              </w:rPr>
              <w:fldChar w:fldCharType="separate"/>
            </w:r>
            <w:r>
              <w:rPr>
                <w:noProof/>
                <w:webHidden/>
              </w:rPr>
              <w:t>26</w:t>
            </w:r>
            <w:r>
              <w:rPr>
                <w:noProof/>
                <w:webHidden/>
              </w:rPr>
              <w:fldChar w:fldCharType="end"/>
            </w:r>
          </w:hyperlink>
        </w:p>
        <w:p w14:paraId="5F329F94" w14:textId="4B3F1361" w:rsidR="00E32AD7" w:rsidRDefault="00E32AD7">
          <w:pPr>
            <w:pStyle w:val="TOC3"/>
            <w:rPr>
              <w:rFonts w:asciiTheme="minorHAnsi" w:eastAsiaTheme="minorEastAsia" w:hAnsiTheme="minorHAnsi" w:cstheme="minorBidi"/>
              <w:noProof/>
              <w:sz w:val="22"/>
            </w:rPr>
          </w:pPr>
          <w:hyperlink w:anchor="_Toc239442305" w:history="1">
            <w:r w:rsidRPr="008E2EA4">
              <w:rPr>
                <w:rStyle w:val="Hyperlink"/>
                <w:noProof/>
              </w:rPr>
              <w:t>11.4.5</w:t>
            </w:r>
            <w:r>
              <w:rPr>
                <w:rFonts w:asciiTheme="minorHAnsi" w:eastAsiaTheme="minorEastAsia" w:hAnsiTheme="minorHAnsi" w:cstheme="minorBidi"/>
                <w:noProof/>
                <w:sz w:val="22"/>
              </w:rPr>
              <w:tab/>
            </w:r>
            <w:r w:rsidRPr="008E2EA4">
              <w:rPr>
                <w:rStyle w:val="Hyperlink"/>
                <w:noProof/>
              </w:rPr>
              <w:t>Written Leases.</w:t>
            </w:r>
            <w:r>
              <w:rPr>
                <w:noProof/>
                <w:webHidden/>
              </w:rPr>
              <w:tab/>
            </w:r>
            <w:r>
              <w:rPr>
                <w:noProof/>
                <w:webHidden/>
              </w:rPr>
              <w:fldChar w:fldCharType="begin"/>
            </w:r>
            <w:r>
              <w:rPr>
                <w:noProof/>
                <w:webHidden/>
              </w:rPr>
              <w:instrText xml:space="preserve"> PAGEREF _Toc239442305 \h </w:instrText>
            </w:r>
            <w:r>
              <w:rPr>
                <w:noProof/>
                <w:webHidden/>
              </w:rPr>
            </w:r>
            <w:r>
              <w:rPr>
                <w:noProof/>
                <w:webHidden/>
              </w:rPr>
              <w:fldChar w:fldCharType="separate"/>
            </w:r>
            <w:r>
              <w:rPr>
                <w:noProof/>
                <w:webHidden/>
              </w:rPr>
              <w:t>28</w:t>
            </w:r>
            <w:r>
              <w:rPr>
                <w:noProof/>
                <w:webHidden/>
              </w:rPr>
              <w:fldChar w:fldCharType="end"/>
            </w:r>
          </w:hyperlink>
        </w:p>
        <w:p w14:paraId="3420DC70" w14:textId="77A8333D" w:rsidR="00E32AD7" w:rsidRDefault="00E32AD7">
          <w:pPr>
            <w:pStyle w:val="TOC3"/>
            <w:rPr>
              <w:rFonts w:asciiTheme="minorHAnsi" w:eastAsiaTheme="minorEastAsia" w:hAnsiTheme="minorHAnsi" w:cstheme="minorBidi"/>
              <w:noProof/>
              <w:sz w:val="22"/>
            </w:rPr>
          </w:pPr>
          <w:hyperlink w:anchor="_Toc239442306" w:history="1">
            <w:r w:rsidRPr="008E2EA4">
              <w:rPr>
                <w:rStyle w:val="Hyperlink"/>
                <w:noProof/>
              </w:rPr>
              <w:t>11.4.6</w:t>
            </w:r>
            <w:r>
              <w:rPr>
                <w:rFonts w:asciiTheme="minorHAnsi" w:eastAsiaTheme="minorEastAsia" w:hAnsiTheme="minorHAnsi" w:cstheme="minorBidi"/>
                <w:noProof/>
                <w:sz w:val="22"/>
              </w:rPr>
              <w:tab/>
            </w:r>
            <w:r w:rsidRPr="008E2EA4">
              <w:rPr>
                <w:rStyle w:val="Hyperlink"/>
                <w:noProof/>
              </w:rPr>
              <w:t>Lease Requirements.</w:t>
            </w:r>
            <w:r>
              <w:rPr>
                <w:noProof/>
                <w:webHidden/>
              </w:rPr>
              <w:tab/>
            </w:r>
            <w:r>
              <w:rPr>
                <w:noProof/>
                <w:webHidden/>
              </w:rPr>
              <w:fldChar w:fldCharType="begin"/>
            </w:r>
            <w:r>
              <w:rPr>
                <w:noProof/>
                <w:webHidden/>
              </w:rPr>
              <w:instrText xml:space="preserve"> PAGEREF _Toc239442306 \h </w:instrText>
            </w:r>
            <w:r>
              <w:rPr>
                <w:noProof/>
                <w:webHidden/>
              </w:rPr>
            </w:r>
            <w:r>
              <w:rPr>
                <w:noProof/>
                <w:webHidden/>
              </w:rPr>
              <w:fldChar w:fldCharType="separate"/>
            </w:r>
            <w:r>
              <w:rPr>
                <w:noProof/>
                <w:webHidden/>
              </w:rPr>
              <w:t>28</w:t>
            </w:r>
            <w:r>
              <w:rPr>
                <w:noProof/>
                <w:webHidden/>
              </w:rPr>
              <w:fldChar w:fldCharType="end"/>
            </w:r>
          </w:hyperlink>
        </w:p>
        <w:p w14:paraId="6BB58F33" w14:textId="4216D866" w:rsidR="00E32AD7" w:rsidRDefault="00E32AD7">
          <w:pPr>
            <w:pStyle w:val="TOC3"/>
            <w:rPr>
              <w:rFonts w:asciiTheme="minorHAnsi" w:eastAsiaTheme="minorEastAsia" w:hAnsiTheme="minorHAnsi" w:cstheme="minorBidi"/>
              <w:noProof/>
              <w:sz w:val="22"/>
            </w:rPr>
          </w:pPr>
          <w:hyperlink w:anchor="_Toc239442307" w:history="1">
            <w:r w:rsidRPr="008E2EA4">
              <w:rPr>
                <w:rStyle w:val="Hyperlink"/>
                <w:noProof/>
              </w:rPr>
              <w:t>11.4.7</w:t>
            </w:r>
            <w:r>
              <w:rPr>
                <w:rFonts w:asciiTheme="minorHAnsi" w:eastAsiaTheme="minorEastAsia" w:hAnsiTheme="minorHAnsi" w:cstheme="minorBidi"/>
                <w:noProof/>
                <w:sz w:val="22"/>
              </w:rPr>
              <w:tab/>
            </w:r>
            <w:r w:rsidRPr="008E2EA4">
              <w:rPr>
                <w:rStyle w:val="Hyperlink"/>
                <w:noProof/>
              </w:rPr>
              <w:t>Tenant Screening.</w:t>
            </w:r>
            <w:r>
              <w:rPr>
                <w:noProof/>
                <w:webHidden/>
              </w:rPr>
              <w:tab/>
            </w:r>
            <w:r>
              <w:rPr>
                <w:noProof/>
                <w:webHidden/>
              </w:rPr>
              <w:fldChar w:fldCharType="begin"/>
            </w:r>
            <w:r>
              <w:rPr>
                <w:noProof/>
                <w:webHidden/>
              </w:rPr>
              <w:instrText xml:space="preserve"> PAGEREF _Toc239442307 \h </w:instrText>
            </w:r>
            <w:r>
              <w:rPr>
                <w:noProof/>
                <w:webHidden/>
              </w:rPr>
            </w:r>
            <w:r>
              <w:rPr>
                <w:noProof/>
                <w:webHidden/>
              </w:rPr>
              <w:fldChar w:fldCharType="separate"/>
            </w:r>
            <w:r>
              <w:rPr>
                <w:noProof/>
                <w:webHidden/>
              </w:rPr>
              <w:t>28</w:t>
            </w:r>
            <w:r>
              <w:rPr>
                <w:noProof/>
                <w:webHidden/>
              </w:rPr>
              <w:fldChar w:fldCharType="end"/>
            </w:r>
          </w:hyperlink>
        </w:p>
        <w:p w14:paraId="2F43818D" w14:textId="4F05E26F" w:rsidR="00E32AD7" w:rsidRDefault="00E32AD7">
          <w:pPr>
            <w:pStyle w:val="TOC3"/>
            <w:rPr>
              <w:rFonts w:asciiTheme="minorHAnsi" w:eastAsiaTheme="minorEastAsia" w:hAnsiTheme="minorHAnsi" w:cstheme="minorBidi"/>
              <w:noProof/>
              <w:sz w:val="22"/>
            </w:rPr>
          </w:pPr>
          <w:hyperlink w:anchor="_Toc239442308" w:history="1">
            <w:r w:rsidRPr="008E2EA4">
              <w:rPr>
                <w:rStyle w:val="Hyperlink"/>
                <w:noProof/>
              </w:rPr>
              <w:t>11.4.8</w:t>
            </w:r>
            <w:r>
              <w:rPr>
                <w:rFonts w:asciiTheme="minorHAnsi" w:eastAsiaTheme="minorEastAsia" w:hAnsiTheme="minorHAnsi" w:cstheme="minorBidi"/>
                <w:noProof/>
                <w:sz w:val="22"/>
              </w:rPr>
              <w:tab/>
            </w:r>
            <w:r w:rsidRPr="008E2EA4">
              <w:rPr>
                <w:rStyle w:val="Hyperlink"/>
                <w:noProof/>
              </w:rPr>
              <w:t>Governing Documents.</w:t>
            </w:r>
            <w:r>
              <w:rPr>
                <w:noProof/>
                <w:webHidden/>
              </w:rPr>
              <w:tab/>
            </w:r>
            <w:r>
              <w:rPr>
                <w:noProof/>
                <w:webHidden/>
              </w:rPr>
              <w:fldChar w:fldCharType="begin"/>
            </w:r>
            <w:r>
              <w:rPr>
                <w:noProof/>
                <w:webHidden/>
              </w:rPr>
              <w:instrText xml:space="preserve"> PAGEREF _Toc239442308 \h </w:instrText>
            </w:r>
            <w:r>
              <w:rPr>
                <w:noProof/>
                <w:webHidden/>
              </w:rPr>
            </w:r>
            <w:r>
              <w:rPr>
                <w:noProof/>
                <w:webHidden/>
              </w:rPr>
              <w:fldChar w:fldCharType="separate"/>
            </w:r>
            <w:r>
              <w:rPr>
                <w:noProof/>
                <w:webHidden/>
              </w:rPr>
              <w:t>28</w:t>
            </w:r>
            <w:r>
              <w:rPr>
                <w:noProof/>
                <w:webHidden/>
              </w:rPr>
              <w:fldChar w:fldCharType="end"/>
            </w:r>
          </w:hyperlink>
        </w:p>
        <w:p w14:paraId="4BCDD8F6" w14:textId="11BE529B" w:rsidR="00E32AD7" w:rsidRDefault="00E32AD7">
          <w:pPr>
            <w:pStyle w:val="TOC3"/>
            <w:rPr>
              <w:rFonts w:asciiTheme="minorHAnsi" w:eastAsiaTheme="minorEastAsia" w:hAnsiTheme="minorHAnsi" w:cstheme="minorBidi"/>
              <w:noProof/>
              <w:sz w:val="22"/>
            </w:rPr>
          </w:pPr>
          <w:hyperlink w:anchor="_Toc239442309" w:history="1">
            <w:r w:rsidRPr="008E2EA4">
              <w:rPr>
                <w:rStyle w:val="Hyperlink"/>
                <w:noProof/>
              </w:rPr>
              <w:t>11.4.9</w:t>
            </w:r>
            <w:r>
              <w:rPr>
                <w:rFonts w:asciiTheme="minorHAnsi" w:eastAsiaTheme="minorEastAsia" w:hAnsiTheme="minorHAnsi" w:cstheme="minorBidi"/>
                <w:noProof/>
                <w:sz w:val="22"/>
              </w:rPr>
              <w:tab/>
            </w:r>
            <w:r w:rsidRPr="008E2EA4">
              <w:rPr>
                <w:rStyle w:val="Hyperlink"/>
                <w:noProof/>
              </w:rPr>
              <w:t>Association’s Right to Evict and Levy Fines.</w:t>
            </w:r>
            <w:r>
              <w:rPr>
                <w:noProof/>
                <w:webHidden/>
              </w:rPr>
              <w:tab/>
            </w:r>
            <w:r>
              <w:rPr>
                <w:noProof/>
                <w:webHidden/>
              </w:rPr>
              <w:fldChar w:fldCharType="begin"/>
            </w:r>
            <w:r>
              <w:rPr>
                <w:noProof/>
                <w:webHidden/>
              </w:rPr>
              <w:instrText xml:space="preserve"> PAGEREF _Toc239442309 \h </w:instrText>
            </w:r>
            <w:r>
              <w:rPr>
                <w:noProof/>
                <w:webHidden/>
              </w:rPr>
            </w:r>
            <w:r>
              <w:rPr>
                <w:noProof/>
                <w:webHidden/>
              </w:rPr>
              <w:fldChar w:fldCharType="separate"/>
            </w:r>
            <w:r>
              <w:rPr>
                <w:noProof/>
                <w:webHidden/>
              </w:rPr>
              <w:t>29</w:t>
            </w:r>
            <w:r>
              <w:rPr>
                <w:noProof/>
                <w:webHidden/>
              </w:rPr>
              <w:fldChar w:fldCharType="end"/>
            </w:r>
          </w:hyperlink>
        </w:p>
        <w:p w14:paraId="33092DEF" w14:textId="30DF58B6" w:rsidR="00E32AD7" w:rsidRDefault="00E32AD7">
          <w:pPr>
            <w:pStyle w:val="TOC3"/>
            <w:rPr>
              <w:rFonts w:asciiTheme="minorHAnsi" w:eastAsiaTheme="minorEastAsia" w:hAnsiTheme="minorHAnsi" w:cstheme="minorBidi"/>
              <w:noProof/>
              <w:sz w:val="22"/>
            </w:rPr>
          </w:pPr>
          <w:hyperlink w:anchor="_Toc239442310" w:history="1">
            <w:r w:rsidRPr="008E2EA4">
              <w:rPr>
                <w:rStyle w:val="Hyperlink"/>
                <w:noProof/>
              </w:rPr>
              <w:t>11.4.10</w:t>
            </w:r>
            <w:r>
              <w:rPr>
                <w:rFonts w:asciiTheme="minorHAnsi" w:eastAsiaTheme="minorEastAsia" w:hAnsiTheme="minorHAnsi" w:cstheme="minorBidi"/>
                <w:noProof/>
                <w:sz w:val="22"/>
              </w:rPr>
              <w:tab/>
            </w:r>
            <w:r w:rsidRPr="008E2EA4">
              <w:rPr>
                <w:rStyle w:val="Hyperlink"/>
                <w:noProof/>
              </w:rPr>
              <w:t>Limitation of Association’s Liability.</w:t>
            </w:r>
            <w:r>
              <w:rPr>
                <w:noProof/>
                <w:webHidden/>
              </w:rPr>
              <w:tab/>
            </w:r>
            <w:r>
              <w:rPr>
                <w:noProof/>
                <w:webHidden/>
              </w:rPr>
              <w:fldChar w:fldCharType="begin"/>
            </w:r>
            <w:r>
              <w:rPr>
                <w:noProof/>
                <w:webHidden/>
              </w:rPr>
              <w:instrText xml:space="preserve"> PAGEREF _Toc239442310 \h </w:instrText>
            </w:r>
            <w:r>
              <w:rPr>
                <w:noProof/>
                <w:webHidden/>
              </w:rPr>
            </w:r>
            <w:r>
              <w:rPr>
                <w:noProof/>
                <w:webHidden/>
              </w:rPr>
              <w:fldChar w:fldCharType="separate"/>
            </w:r>
            <w:r>
              <w:rPr>
                <w:noProof/>
                <w:webHidden/>
              </w:rPr>
              <w:t>29</w:t>
            </w:r>
            <w:r>
              <w:rPr>
                <w:noProof/>
                <w:webHidden/>
              </w:rPr>
              <w:fldChar w:fldCharType="end"/>
            </w:r>
          </w:hyperlink>
        </w:p>
        <w:p w14:paraId="0233F821" w14:textId="67A001A1" w:rsidR="00E32AD7" w:rsidRDefault="00E32AD7">
          <w:pPr>
            <w:pStyle w:val="TOC3"/>
            <w:rPr>
              <w:rFonts w:asciiTheme="minorHAnsi" w:eastAsiaTheme="minorEastAsia" w:hAnsiTheme="minorHAnsi" w:cstheme="minorBidi"/>
              <w:noProof/>
              <w:sz w:val="22"/>
            </w:rPr>
          </w:pPr>
          <w:hyperlink w:anchor="_Toc239442311" w:history="1">
            <w:r w:rsidRPr="008E2EA4">
              <w:rPr>
                <w:rStyle w:val="Hyperlink"/>
                <w:noProof/>
              </w:rPr>
              <w:t>11.4.11</w:t>
            </w:r>
            <w:r>
              <w:rPr>
                <w:rFonts w:asciiTheme="minorHAnsi" w:eastAsiaTheme="minorEastAsia" w:hAnsiTheme="minorHAnsi" w:cstheme="minorBidi"/>
                <w:noProof/>
                <w:sz w:val="22"/>
              </w:rPr>
              <w:tab/>
            </w:r>
            <w:r w:rsidRPr="008E2EA4">
              <w:rPr>
                <w:rStyle w:val="Hyperlink"/>
                <w:noProof/>
              </w:rPr>
              <w:t>Insurance Carried by Tenants.</w:t>
            </w:r>
            <w:r>
              <w:rPr>
                <w:noProof/>
                <w:webHidden/>
              </w:rPr>
              <w:tab/>
            </w:r>
            <w:r>
              <w:rPr>
                <w:noProof/>
                <w:webHidden/>
              </w:rPr>
              <w:fldChar w:fldCharType="begin"/>
            </w:r>
            <w:r>
              <w:rPr>
                <w:noProof/>
                <w:webHidden/>
              </w:rPr>
              <w:instrText xml:space="preserve"> PAGEREF _Toc239442311 \h </w:instrText>
            </w:r>
            <w:r>
              <w:rPr>
                <w:noProof/>
                <w:webHidden/>
              </w:rPr>
            </w:r>
            <w:r>
              <w:rPr>
                <w:noProof/>
                <w:webHidden/>
              </w:rPr>
              <w:fldChar w:fldCharType="separate"/>
            </w:r>
            <w:r>
              <w:rPr>
                <w:noProof/>
                <w:webHidden/>
              </w:rPr>
              <w:t>29</w:t>
            </w:r>
            <w:r>
              <w:rPr>
                <w:noProof/>
                <w:webHidden/>
              </w:rPr>
              <w:fldChar w:fldCharType="end"/>
            </w:r>
          </w:hyperlink>
        </w:p>
        <w:p w14:paraId="1EC2B659" w14:textId="0E65D300" w:rsidR="00E32AD7" w:rsidRDefault="00E32AD7">
          <w:pPr>
            <w:pStyle w:val="TOC3"/>
            <w:rPr>
              <w:rFonts w:asciiTheme="minorHAnsi" w:eastAsiaTheme="minorEastAsia" w:hAnsiTheme="minorHAnsi" w:cstheme="minorBidi"/>
              <w:noProof/>
              <w:sz w:val="22"/>
            </w:rPr>
          </w:pPr>
          <w:hyperlink w:anchor="_Toc239442312" w:history="1">
            <w:r w:rsidRPr="008E2EA4">
              <w:rPr>
                <w:rStyle w:val="Hyperlink"/>
                <w:noProof/>
              </w:rPr>
              <w:t>11.4.12</w:t>
            </w:r>
            <w:r>
              <w:rPr>
                <w:rFonts w:asciiTheme="minorHAnsi" w:eastAsiaTheme="minorEastAsia" w:hAnsiTheme="minorHAnsi" w:cstheme="minorBidi"/>
                <w:noProof/>
                <w:sz w:val="22"/>
              </w:rPr>
              <w:tab/>
            </w:r>
            <w:r w:rsidRPr="008E2EA4">
              <w:rPr>
                <w:rStyle w:val="Hyperlink"/>
                <w:noProof/>
              </w:rPr>
              <w:t>Tenants’ Subleasing Units.</w:t>
            </w:r>
            <w:r>
              <w:rPr>
                <w:noProof/>
                <w:webHidden/>
              </w:rPr>
              <w:tab/>
            </w:r>
            <w:r>
              <w:rPr>
                <w:noProof/>
                <w:webHidden/>
              </w:rPr>
              <w:fldChar w:fldCharType="begin"/>
            </w:r>
            <w:r>
              <w:rPr>
                <w:noProof/>
                <w:webHidden/>
              </w:rPr>
              <w:instrText xml:space="preserve"> PAGEREF _Toc239442312 \h </w:instrText>
            </w:r>
            <w:r>
              <w:rPr>
                <w:noProof/>
                <w:webHidden/>
              </w:rPr>
            </w:r>
            <w:r>
              <w:rPr>
                <w:noProof/>
                <w:webHidden/>
              </w:rPr>
              <w:fldChar w:fldCharType="separate"/>
            </w:r>
            <w:r>
              <w:rPr>
                <w:noProof/>
                <w:webHidden/>
              </w:rPr>
              <w:t>29</w:t>
            </w:r>
            <w:r>
              <w:rPr>
                <w:noProof/>
                <w:webHidden/>
              </w:rPr>
              <w:fldChar w:fldCharType="end"/>
            </w:r>
          </w:hyperlink>
        </w:p>
        <w:p w14:paraId="2EDA3C31" w14:textId="4246A4F4" w:rsidR="00E32AD7" w:rsidRDefault="00E32AD7">
          <w:pPr>
            <w:pStyle w:val="TOC3"/>
            <w:rPr>
              <w:rFonts w:asciiTheme="minorHAnsi" w:eastAsiaTheme="minorEastAsia" w:hAnsiTheme="minorHAnsi" w:cstheme="minorBidi"/>
              <w:noProof/>
              <w:sz w:val="22"/>
            </w:rPr>
          </w:pPr>
          <w:hyperlink w:anchor="_Toc239442313" w:history="1">
            <w:r w:rsidRPr="008E2EA4">
              <w:rPr>
                <w:rStyle w:val="Hyperlink"/>
                <w:noProof/>
              </w:rPr>
              <w:t>11.4.13</w:t>
            </w:r>
            <w:r>
              <w:rPr>
                <w:rFonts w:asciiTheme="minorHAnsi" w:eastAsiaTheme="minorEastAsia" w:hAnsiTheme="minorHAnsi" w:cstheme="minorBidi"/>
                <w:noProof/>
                <w:sz w:val="22"/>
              </w:rPr>
              <w:tab/>
            </w:r>
            <w:r w:rsidRPr="008E2EA4">
              <w:rPr>
                <w:rStyle w:val="Hyperlink"/>
                <w:noProof/>
              </w:rPr>
              <w:t>Incorporation of Governing Documents.</w:t>
            </w:r>
            <w:r>
              <w:rPr>
                <w:noProof/>
                <w:webHidden/>
              </w:rPr>
              <w:tab/>
            </w:r>
            <w:r>
              <w:rPr>
                <w:noProof/>
                <w:webHidden/>
              </w:rPr>
              <w:fldChar w:fldCharType="begin"/>
            </w:r>
            <w:r>
              <w:rPr>
                <w:noProof/>
                <w:webHidden/>
              </w:rPr>
              <w:instrText xml:space="preserve"> PAGEREF _Toc239442313 \h </w:instrText>
            </w:r>
            <w:r>
              <w:rPr>
                <w:noProof/>
                <w:webHidden/>
              </w:rPr>
            </w:r>
            <w:r>
              <w:rPr>
                <w:noProof/>
                <w:webHidden/>
              </w:rPr>
              <w:fldChar w:fldCharType="separate"/>
            </w:r>
            <w:r>
              <w:rPr>
                <w:noProof/>
                <w:webHidden/>
              </w:rPr>
              <w:t>29</w:t>
            </w:r>
            <w:r>
              <w:rPr>
                <w:noProof/>
                <w:webHidden/>
              </w:rPr>
              <w:fldChar w:fldCharType="end"/>
            </w:r>
          </w:hyperlink>
        </w:p>
        <w:p w14:paraId="0543F5B4" w14:textId="5E43C674" w:rsidR="00E32AD7" w:rsidRDefault="00E32AD7">
          <w:pPr>
            <w:pStyle w:val="TOC3"/>
            <w:rPr>
              <w:rFonts w:asciiTheme="minorHAnsi" w:eastAsiaTheme="minorEastAsia" w:hAnsiTheme="minorHAnsi" w:cstheme="minorBidi"/>
              <w:noProof/>
              <w:sz w:val="22"/>
            </w:rPr>
          </w:pPr>
          <w:hyperlink w:anchor="_Toc239442314" w:history="1">
            <w:r w:rsidRPr="008E2EA4">
              <w:rPr>
                <w:rStyle w:val="Hyperlink"/>
                <w:noProof/>
              </w:rPr>
              <w:t>11.4.14</w:t>
            </w:r>
            <w:r>
              <w:rPr>
                <w:rFonts w:asciiTheme="minorHAnsi" w:eastAsiaTheme="minorEastAsia" w:hAnsiTheme="minorHAnsi" w:cstheme="minorBidi"/>
                <w:noProof/>
                <w:sz w:val="22"/>
              </w:rPr>
              <w:tab/>
            </w:r>
            <w:r w:rsidRPr="008E2EA4">
              <w:rPr>
                <w:rStyle w:val="Hyperlink"/>
                <w:noProof/>
              </w:rPr>
              <w:t>Rules related to Rentals.</w:t>
            </w:r>
            <w:r>
              <w:rPr>
                <w:noProof/>
                <w:webHidden/>
              </w:rPr>
              <w:tab/>
            </w:r>
            <w:r>
              <w:rPr>
                <w:noProof/>
                <w:webHidden/>
              </w:rPr>
              <w:fldChar w:fldCharType="begin"/>
            </w:r>
            <w:r>
              <w:rPr>
                <w:noProof/>
                <w:webHidden/>
              </w:rPr>
              <w:instrText xml:space="preserve"> PAGEREF _Toc239442314 \h </w:instrText>
            </w:r>
            <w:r>
              <w:rPr>
                <w:noProof/>
                <w:webHidden/>
              </w:rPr>
            </w:r>
            <w:r>
              <w:rPr>
                <w:noProof/>
                <w:webHidden/>
              </w:rPr>
              <w:fldChar w:fldCharType="separate"/>
            </w:r>
            <w:r>
              <w:rPr>
                <w:noProof/>
                <w:webHidden/>
              </w:rPr>
              <w:t>29</w:t>
            </w:r>
            <w:r>
              <w:rPr>
                <w:noProof/>
                <w:webHidden/>
              </w:rPr>
              <w:fldChar w:fldCharType="end"/>
            </w:r>
          </w:hyperlink>
        </w:p>
        <w:p w14:paraId="1B359BF6" w14:textId="1F72CC2E" w:rsidR="00E32AD7" w:rsidRDefault="00E32AD7">
          <w:pPr>
            <w:pStyle w:val="TOC3"/>
            <w:rPr>
              <w:rFonts w:asciiTheme="minorHAnsi" w:eastAsiaTheme="minorEastAsia" w:hAnsiTheme="minorHAnsi" w:cstheme="minorBidi"/>
              <w:noProof/>
              <w:sz w:val="22"/>
            </w:rPr>
          </w:pPr>
          <w:hyperlink w:anchor="_Toc239442315" w:history="1">
            <w:r w:rsidRPr="008E2EA4">
              <w:rPr>
                <w:rStyle w:val="Hyperlink"/>
                <w:noProof/>
              </w:rPr>
              <w:t>11.4.15</w:t>
            </w:r>
            <w:r>
              <w:rPr>
                <w:rFonts w:asciiTheme="minorHAnsi" w:eastAsiaTheme="minorEastAsia" w:hAnsiTheme="minorHAnsi" w:cstheme="minorBidi"/>
                <w:noProof/>
                <w:sz w:val="22"/>
              </w:rPr>
              <w:tab/>
            </w:r>
            <w:r w:rsidRPr="008E2EA4">
              <w:rPr>
                <w:rStyle w:val="Hyperlink"/>
                <w:noProof/>
              </w:rPr>
              <w:t>Rental Processing Fees.</w:t>
            </w:r>
            <w:r>
              <w:rPr>
                <w:noProof/>
                <w:webHidden/>
              </w:rPr>
              <w:tab/>
            </w:r>
            <w:r>
              <w:rPr>
                <w:noProof/>
                <w:webHidden/>
              </w:rPr>
              <w:fldChar w:fldCharType="begin"/>
            </w:r>
            <w:r>
              <w:rPr>
                <w:noProof/>
                <w:webHidden/>
              </w:rPr>
              <w:instrText xml:space="preserve"> PAGEREF _Toc239442315 \h </w:instrText>
            </w:r>
            <w:r>
              <w:rPr>
                <w:noProof/>
                <w:webHidden/>
              </w:rPr>
            </w:r>
            <w:r>
              <w:rPr>
                <w:noProof/>
                <w:webHidden/>
              </w:rPr>
              <w:fldChar w:fldCharType="separate"/>
            </w:r>
            <w:r>
              <w:rPr>
                <w:noProof/>
                <w:webHidden/>
              </w:rPr>
              <w:t>29</w:t>
            </w:r>
            <w:r>
              <w:rPr>
                <w:noProof/>
                <w:webHidden/>
              </w:rPr>
              <w:fldChar w:fldCharType="end"/>
            </w:r>
          </w:hyperlink>
        </w:p>
        <w:p w14:paraId="72ACEE3A" w14:textId="30E3F6BD" w:rsidR="00E32AD7" w:rsidRDefault="00E32AD7">
          <w:pPr>
            <w:pStyle w:val="TOC2"/>
            <w:rPr>
              <w:rFonts w:asciiTheme="minorHAnsi" w:eastAsiaTheme="minorEastAsia" w:hAnsiTheme="minorHAnsi" w:cstheme="minorBidi"/>
              <w:noProof/>
              <w:sz w:val="22"/>
            </w:rPr>
          </w:pPr>
          <w:hyperlink w:anchor="_Toc239442316" w:history="1">
            <w:r w:rsidRPr="008E2EA4">
              <w:rPr>
                <w:rStyle w:val="Hyperlink"/>
                <w:noProof/>
              </w:rPr>
              <w:t>11.5</w:t>
            </w:r>
            <w:r>
              <w:rPr>
                <w:rFonts w:asciiTheme="minorHAnsi" w:eastAsiaTheme="minorEastAsia" w:hAnsiTheme="minorHAnsi" w:cstheme="minorBidi"/>
                <w:noProof/>
                <w:sz w:val="22"/>
              </w:rPr>
              <w:tab/>
            </w:r>
            <w:r w:rsidRPr="008E2EA4">
              <w:rPr>
                <w:rStyle w:val="Hyperlink"/>
                <w:noProof/>
              </w:rPr>
              <w:t>Use of the Units and Condominium.</w:t>
            </w:r>
            <w:r>
              <w:rPr>
                <w:noProof/>
                <w:webHidden/>
              </w:rPr>
              <w:tab/>
            </w:r>
            <w:r>
              <w:rPr>
                <w:noProof/>
                <w:webHidden/>
              </w:rPr>
              <w:fldChar w:fldCharType="begin"/>
            </w:r>
            <w:r>
              <w:rPr>
                <w:noProof/>
                <w:webHidden/>
              </w:rPr>
              <w:instrText xml:space="preserve"> PAGEREF _Toc239442316 \h </w:instrText>
            </w:r>
            <w:r>
              <w:rPr>
                <w:noProof/>
                <w:webHidden/>
              </w:rPr>
            </w:r>
            <w:r>
              <w:rPr>
                <w:noProof/>
                <w:webHidden/>
              </w:rPr>
              <w:fldChar w:fldCharType="separate"/>
            </w:r>
            <w:r>
              <w:rPr>
                <w:noProof/>
                <w:webHidden/>
              </w:rPr>
              <w:t>30</w:t>
            </w:r>
            <w:r>
              <w:rPr>
                <w:noProof/>
                <w:webHidden/>
              </w:rPr>
              <w:fldChar w:fldCharType="end"/>
            </w:r>
          </w:hyperlink>
        </w:p>
        <w:p w14:paraId="6F3C1A4F" w14:textId="50EF4DA1" w:rsidR="00E32AD7" w:rsidRDefault="00E32AD7">
          <w:pPr>
            <w:pStyle w:val="TOC3"/>
            <w:rPr>
              <w:rFonts w:asciiTheme="minorHAnsi" w:eastAsiaTheme="minorEastAsia" w:hAnsiTheme="minorHAnsi" w:cstheme="minorBidi"/>
              <w:noProof/>
              <w:sz w:val="22"/>
            </w:rPr>
          </w:pPr>
          <w:hyperlink w:anchor="_Toc239442317" w:history="1">
            <w:r w:rsidRPr="008E2EA4">
              <w:rPr>
                <w:rStyle w:val="Hyperlink"/>
                <w:noProof/>
              </w:rPr>
              <w:t>11.5.1</w:t>
            </w:r>
            <w:r>
              <w:rPr>
                <w:rFonts w:asciiTheme="minorHAnsi" w:eastAsiaTheme="minorEastAsia" w:hAnsiTheme="minorHAnsi" w:cstheme="minorBidi"/>
                <w:noProof/>
                <w:sz w:val="22"/>
              </w:rPr>
              <w:tab/>
            </w:r>
            <w:r w:rsidRPr="008E2EA4">
              <w:rPr>
                <w:rStyle w:val="Hyperlink"/>
                <w:noProof/>
              </w:rPr>
              <w:t>Nuisances.</w:t>
            </w:r>
            <w:r>
              <w:rPr>
                <w:noProof/>
                <w:webHidden/>
              </w:rPr>
              <w:tab/>
            </w:r>
            <w:r>
              <w:rPr>
                <w:noProof/>
                <w:webHidden/>
              </w:rPr>
              <w:fldChar w:fldCharType="begin"/>
            </w:r>
            <w:r>
              <w:rPr>
                <w:noProof/>
                <w:webHidden/>
              </w:rPr>
              <w:instrText xml:space="preserve"> PAGEREF _Toc239442317 \h </w:instrText>
            </w:r>
            <w:r>
              <w:rPr>
                <w:noProof/>
                <w:webHidden/>
              </w:rPr>
            </w:r>
            <w:r>
              <w:rPr>
                <w:noProof/>
                <w:webHidden/>
              </w:rPr>
              <w:fldChar w:fldCharType="separate"/>
            </w:r>
            <w:r>
              <w:rPr>
                <w:noProof/>
                <w:webHidden/>
              </w:rPr>
              <w:t>30</w:t>
            </w:r>
            <w:r>
              <w:rPr>
                <w:noProof/>
                <w:webHidden/>
              </w:rPr>
              <w:fldChar w:fldCharType="end"/>
            </w:r>
          </w:hyperlink>
        </w:p>
        <w:p w14:paraId="6FCA309F" w14:textId="0922D64D" w:rsidR="00E32AD7" w:rsidRDefault="00E32AD7">
          <w:pPr>
            <w:pStyle w:val="TOC3"/>
            <w:rPr>
              <w:rFonts w:asciiTheme="minorHAnsi" w:eastAsiaTheme="minorEastAsia" w:hAnsiTheme="minorHAnsi" w:cstheme="minorBidi"/>
              <w:noProof/>
              <w:sz w:val="22"/>
            </w:rPr>
          </w:pPr>
          <w:hyperlink w:anchor="_Toc239442318" w:history="1">
            <w:r w:rsidRPr="008E2EA4">
              <w:rPr>
                <w:rStyle w:val="Hyperlink"/>
                <w:noProof/>
              </w:rPr>
              <w:t>11.5.2</w:t>
            </w:r>
            <w:r>
              <w:rPr>
                <w:rFonts w:asciiTheme="minorHAnsi" w:eastAsiaTheme="minorEastAsia" w:hAnsiTheme="minorHAnsi" w:cstheme="minorBidi"/>
                <w:noProof/>
                <w:sz w:val="22"/>
              </w:rPr>
              <w:tab/>
            </w:r>
            <w:r w:rsidRPr="008E2EA4">
              <w:rPr>
                <w:rStyle w:val="Hyperlink"/>
                <w:noProof/>
              </w:rPr>
              <w:t>Smoking and Outdoor Cooking.</w:t>
            </w:r>
            <w:r>
              <w:rPr>
                <w:noProof/>
                <w:webHidden/>
              </w:rPr>
              <w:tab/>
            </w:r>
            <w:r>
              <w:rPr>
                <w:noProof/>
                <w:webHidden/>
              </w:rPr>
              <w:fldChar w:fldCharType="begin"/>
            </w:r>
            <w:r>
              <w:rPr>
                <w:noProof/>
                <w:webHidden/>
              </w:rPr>
              <w:instrText xml:space="preserve"> PAGEREF _Toc239442318 \h </w:instrText>
            </w:r>
            <w:r>
              <w:rPr>
                <w:noProof/>
                <w:webHidden/>
              </w:rPr>
            </w:r>
            <w:r>
              <w:rPr>
                <w:noProof/>
                <w:webHidden/>
              </w:rPr>
              <w:fldChar w:fldCharType="separate"/>
            </w:r>
            <w:r>
              <w:rPr>
                <w:noProof/>
                <w:webHidden/>
              </w:rPr>
              <w:t>30</w:t>
            </w:r>
            <w:r>
              <w:rPr>
                <w:noProof/>
                <w:webHidden/>
              </w:rPr>
              <w:fldChar w:fldCharType="end"/>
            </w:r>
          </w:hyperlink>
        </w:p>
        <w:p w14:paraId="3AB84191" w14:textId="227D6670" w:rsidR="00E32AD7" w:rsidRDefault="00E32AD7">
          <w:pPr>
            <w:pStyle w:val="TOC3"/>
            <w:rPr>
              <w:rFonts w:asciiTheme="minorHAnsi" w:eastAsiaTheme="minorEastAsia" w:hAnsiTheme="minorHAnsi" w:cstheme="minorBidi"/>
              <w:noProof/>
              <w:sz w:val="22"/>
            </w:rPr>
          </w:pPr>
          <w:hyperlink w:anchor="_Toc239442319" w:history="1">
            <w:r w:rsidRPr="008E2EA4">
              <w:rPr>
                <w:rStyle w:val="Hyperlink"/>
                <w:noProof/>
              </w:rPr>
              <w:t>11.5.3</w:t>
            </w:r>
            <w:r>
              <w:rPr>
                <w:rFonts w:asciiTheme="minorHAnsi" w:eastAsiaTheme="minorEastAsia" w:hAnsiTheme="minorHAnsi" w:cstheme="minorBidi"/>
                <w:noProof/>
                <w:sz w:val="22"/>
              </w:rPr>
              <w:tab/>
            </w:r>
            <w:r w:rsidRPr="008E2EA4">
              <w:rPr>
                <w:rStyle w:val="Hyperlink"/>
                <w:noProof/>
              </w:rPr>
              <w:t>Animals.</w:t>
            </w:r>
            <w:r>
              <w:rPr>
                <w:noProof/>
                <w:webHidden/>
              </w:rPr>
              <w:tab/>
            </w:r>
            <w:r>
              <w:rPr>
                <w:noProof/>
                <w:webHidden/>
              </w:rPr>
              <w:fldChar w:fldCharType="begin"/>
            </w:r>
            <w:r>
              <w:rPr>
                <w:noProof/>
                <w:webHidden/>
              </w:rPr>
              <w:instrText xml:space="preserve"> PAGEREF _Toc239442319 \h </w:instrText>
            </w:r>
            <w:r>
              <w:rPr>
                <w:noProof/>
                <w:webHidden/>
              </w:rPr>
            </w:r>
            <w:r>
              <w:rPr>
                <w:noProof/>
                <w:webHidden/>
              </w:rPr>
              <w:fldChar w:fldCharType="separate"/>
            </w:r>
            <w:r>
              <w:rPr>
                <w:noProof/>
                <w:webHidden/>
              </w:rPr>
              <w:t>30</w:t>
            </w:r>
            <w:r>
              <w:rPr>
                <w:noProof/>
                <w:webHidden/>
              </w:rPr>
              <w:fldChar w:fldCharType="end"/>
            </w:r>
          </w:hyperlink>
        </w:p>
        <w:p w14:paraId="49B8309E" w14:textId="72394A45" w:rsidR="00E32AD7" w:rsidRDefault="00E32AD7">
          <w:pPr>
            <w:pStyle w:val="TOC3"/>
            <w:rPr>
              <w:rFonts w:asciiTheme="minorHAnsi" w:eastAsiaTheme="minorEastAsia" w:hAnsiTheme="minorHAnsi" w:cstheme="minorBidi"/>
              <w:noProof/>
              <w:sz w:val="22"/>
            </w:rPr>
          </w:pPr>
          <w:hyperlink w:anchor="_Toc239442320" w:history="1">
            <w:r w:rsidRPr="008E2EA4">
              <w:rPr>
                <w:rStyle w:val="Hyperlink"/>
                <w:noProof/>
              </w:rPr>
              <w:t>11.5.4</w:t>
            </w:r>
            <w:r>
              <w:rPr>
                <w:rFonts w:asciiTheme="minorHAnsi" w:eastAsiaTheme="minorEastAsia" w:hAnsiTheme="minorHAnsi" w:cstheme="minorBidi"/>
                <w:noProof/>
                <w:sz w:val="22"/>
              </w:rPr>
              <w:tab/>
            </w:r>
            <w:r w:rsidRPr="008E2EA4">
              <w:rPr>
                <w:rStyle w:val="Hyperlink"/>
                <w:noProof/>
              </w:rPr>
              <w:t>Building Security.</w:t>
            </w:r>
            <w:r>
              <w:rPr>
                <w:noProof/>
                <w:webHidden/>
              </w:rPr>
              <w:tab/>
            </w:r>
            <w:r>
              <w:rPr>
                <w:noProof/>
                <w:webHidden/>
              </w:rPr>
              <w:fldChar w:fldCharType="begin"/>
            </w:r>
            <w:r>
              <w:rPr>
                <w:noProof/>
                <w:webHidden/>
              </w:rPr>
              <w:instrText xml:space="preserve"> PAGEREF _Toc239442320 \h </w:instrText>
            </w:r>
            <w:r>
              <w:rPr>
                <w:noProof/>
                <w:webHidden/>
              </w:rPr>
            </w:r>
            <w:r>
              <w:rPr>
                <w:noProof/>
                <w:webHidden/>
              </w:rPr>
              <w:fldChar w:fldCharType="separate"/>
            </w:r>
            <w:r>
              <w:rPr>
                <w:noProof/>
                <w:webHidden/>
              </w:rPr>
              <w:t>30</w:t>
            </w:r>
            <w:r>
              <w:rPr>
                <w:noProof/>
                <w:webHidden/>
              </w:rPr>
              <w:fldChar w:fldCharType="end"/>
            </w:r>
          </w:hyperlink>
        </w:p>
        <w:p w14:paraId="3A2DE82D" w14:textId="0B4D1CC8" w:rsidR="00E32AD7" w:rsidRDefault="00E32AD7">
          <w:pPr>
            <w:pStyle w:val="TOC3"/>
            <w:rPr>
              <w:rFonts w:asciiTheme="minorHAnsi" w:eastAsiaTheme="minorEastAsia" w:hAnsiTheme="minorHAnsi" w:cstheme="minorBidi"/>
              <w:noProof/>
              <w:sz w:val="22"/>
            </w:rPr>
          </w:pPr>
          <w:hyperlink w:anchor="_Toc239442321" w:history="1">
            <w:r w:rsidRPr="008E2EA4">
              <w:rPr>
                <w:rStyle w:val="Hyperlink"/>
                <w:noProof/>
              </w:rPr>
              <w:t>11.5.5</w:t>
            </w:r>
            <w:r>
              <w:rPr>
                <w:rFonts w:asciiTheme="minorHAnsi" w:eastAsiaTheme="minorEastAsia" w:hAnsiTheme="minorHAnsi" w:cstheme="minorBidi"/>
                <w:noProof/>
                <w:sz w:val="22"/>
              </w:rPr>
              <w:tab/>
            </w:r>
            <w:r w:rsidRPr="008E2EA4">
              <w:rPr>
                <w:rStyle w:val="Hyperlink"/>
                <w:noProof/>
              </w:rPr>
              <w:t>Vehicle Parking Restrictions.</w:t>
            </w:r>
            <w:r>
              <w:rPr>
                <w:noProof/>
                <w:webHidden/>
              </w:rPr>
              <w:tab/>
            </w:r>
            <w:r>
              <w:rPr>
                <w:noProof/>
                <w:webHidden/>
              </w:rPr>
              <w:fldChar w:fldCharType="begin"/>
            </w:r>
            <w:r>
              <w:rPr>
                <w:noProof/>
                <w:webHidden/>
              </w:rPr>
              <w:instrText xml:space="preserve"> PAGEREF _Toc239442321 \h </w:instrText>
            </w:r>
            <w:r>
              <w:rPr>
                <w:noProof/>
                <w:webHidden/>
              </w:rPr>
            </w:r>
            <w:r>
              <w:rPr>
                <w:noProof/>
                <w:webHidden/>
              </w:rPr>
              <w:fldChar w:fldCharType="separate"/>
            </w:r>
            <w:r>
              <w:rPr>
                <w:noProof/>
                <w:webHidden/>
              </w:rPr>
              <w:t>30</w:t>
            </w:r>
            <w:r>
              <w:rPr>
                <w:noProof/>
                <w:webHidden/>
              </w:rPr>
              <w:fldChar w:fldCharType="end"/>
            </w:r>
          </w:hyperlink>
        </w:p>
        <w:p w14:paraId="0E30EAD4" w14:textId="77654326" w:rsidR="00E32AD7" w:rsidRDefault="00E32AD7">
          <w:pPr>
            <w:pStyle w:val="TOC3"/>
            <w:rPr>
              <w:rFonts w:asciiTheme="minorHAnsi" w:eastAsiaTheme="minorEastAsia" w:hAnsiTheme="minorHAnsi" w:cstheme="minorBidi"/>
              <w:noProof/>
              <w:sz w:val="22"/>
            </w:rPr>
          </w:pPr>
          <w:hyperlink w:anchor="_Toc239442322" w:history="1">
            <w:r w:rsidRPr="008E2EA4">
              <w:rPr>
                <w:rStyle w:val="Hyperlink"/>
                <w:noProof/>
              </w:rPr>
              <w:t>11.5.6</w:t>
            </w:r>
            <w:r>
              <w:rPr>
                <w:rFonts w:asciiTheme="minorHAnsi" w:eastAsiaTheme="minorEastAsia" w:hAnsiTheme="minorHAnsi" w:cstheme="minorBidi"/>
                <w:noProof/>
                <w:sz w:val="22"/>
              </w:rPr>
              <w:tab/>
            </w:r>
            <w:r w:rsidRPr="008E2EA4">
              <w:rPr>
                <w:rStyle w:val="Hyperlink"/>
                <w:noProof/>
              </w:rPr>
              <w:t>Common Drive and Walks.</w:t>
            </w:r>
            <w:r>
              <w:rPr>
                <w:noProof/>
                <w:webHidden/>
              </w:rPr>
              <w:tab/>
            </w:r>
            <w:r>
              <w:rPr>
                <w:noProof/>
                <w:webHidden/>
              </w:rPr>
              <w:fldChar w:fldCharType="begin"/>
            </w:r>
            <w:r>
              <w:rPr>
                <w:noProof/>
                <w:webHidden/>
              </w:rPr>
              <w:instrText xml:space="preserve"> PAGEREF _Toc239442322 \h </w:instrText>
            </w:r>
            <w:r>
              <w:rPr>
                <w:noProof/>
                <w:webHidden/>
              </w:rPr>
            </w:r>
            <w:r>
              <w:rPr>
                <w:noProof/>
                <w:webHidden/>
              </w:rPr>
              <w:fldChar w:fldCharType="separate"/>
            </w:r>
            <w:r>
              <w:rPr>
                <w:noProof/>
                <w:webHidden/>
              </w:rPr>
              <w:t>31</w:t>
            </w:r>
            <w:r>
              <w:rPr>
                <w:noProof/>
                <w:webHidden/>
              </w:rPr>
              <w:fldChar w:fldCharType="end"/>
            </w:r>
          </w:hyperlink>
        </w:p>
        <w:p w14:paraId="05AD90C0" w14:textId="45794314" w:rsidR="00E32AD7" w:rsidRDefault="00E32AD7">
          <w:pPr>
            <w:pStyle w:val="TOC3"/>
            <w:rPr>
              <w:rFonts w:asciiTheme="minorHAnsi" w:eastAsiaTheme="minorEastAsia" w:hAnsiTheme="minorHAnsi" w:cstheme="minorBidi"/>
              <w:noProof/>
              <w:sz w:val="22"/>
            </w:rPr>
          </w:pPr>
          <w:hyperlink w:anchor="_Toc239442323" w:history="1">
            <w:r w:rsidRPr="008E2EA4">
              <w:rPr>
                <w:rStyle w:val="Hyperlink"/>
                <w:noProof/>
              </w:rPr>
              <w:t>11.5.7</w:t>
            </w:r>
            <w:r>
              <w:rPr>
                <w:rFonts w:asciiTheme="minorHAnsi" w:eastAsiaTheme="minorEastAsia" w:hAnsiTheme="minorHAnsi" w:cstheme="minorBidi"/>
                <w:noProof/>
                <w:sz w:val="22"/>
              </w:rPr>
              <w:tab/>
            </w:r>
            <w:r w:rsidRPr="008E2EA4">
              <w:rPr>
                <w:rStyle w:val="Hyperlink"/>
                <w:noProof/>
              </w:rPr>
              <w:t>Maintenance of View.</w:t>
            </w:r>
            <w:r>
              <w:rPr>
                <w:noProof/>
                <w:webHidden/>
              </w:rPr>
              <w:tab/>
            </w:r>
            <w:r>
              <w:rPr>
                <w:noProof/>
                <w:webHidden/>
              </w:rPr>
              <w:fldChar w:fldCharType="begin"/>
            </w:r>
            <w:r>
              <w:rPr>
                <w:noProof/>
                <w:webHidden/>
              </w:rPr>
              <w:instrText xml:space="preserve"> PAGEREF _Toc239442323 \h </w:instrText>
            </w:r>
            <w:r>
              <w:rPr>
                <w:noProof/>
                <w:webHidden/>
              </w:rPr>
            </w:r>
            <w:r>
              <w:rPr>
                <w:noProof/>
                <w:webHidden/>
              </w:rPr>
              <w:fldChar w:fldCharType="separate"/>
            </w:r>
            <w:r>
              <w:rPr>
                <w:noProof/>
                <w:webHidden/>
              </w:rPr>
              <w:t>31</w:t>
            </w:r>
            <w:r>
              <w:rPr>
                <w:noProof/>
                <w:webHidden/>
              </w:rPr>
              <w:fldChar w:fldCharType="end"/>
            </w:r>
          </w:hyperlink>
        </w:p>
        <w:p w14:paraId="6E96BF08" w14:textId="08511D10" w:rsidR="00E32AD7" w:rsidRDefault="00E32AD7">
          <w:pPr>
            <w:pStyle w:val="TOC2"/>
            <w:rPr>
              <w:rFonts w:asciiTheme="minorHAnsi" w:eastAsiaTheme="minorEastAsia" w:hAnsiTheme="minorHAnsi" w:cstheme="minorBidi"/>
              <w:noProof/>
              <w:sz w:val="22"/>
            </w:rPr>
          </w:pPr>
          <w:hyperlink w:anchor="_Toc239442324" w:history="1">
            <w:r w:rsidRPr="008E2EA4">
              <w:rPr>
                <w:rStyle w:val="Hyperlink"/>
                <w:noProof/>
              </w:rPr>
              <w:t>11.6</w:t>
            </w:r>
            <w:r>
              <w:rPr>
                <w:rFonts w:asciiTheme="minorHAnsi" w:eastAsiaTheme="minorEastAsia" w:hAnsiTheme="minorHAnsi" w:cstheme="minorBidi"/>
                <w:noProof/>
                <w:sz w:val="22"/>
              </w:rPr>
              <w:tab/>
            </w:r>
            <w:r w:rsidRPr="008E2EA4">
              <w:rPr>
                <w:rStyle w:val="Hyperlink"/>
                <w:noProof/>
              </w:rPr>
              <w:t>Unit Maintenance.</w:t>
            </w:r>
            <w:r>
              <w:rPr>
                <w:noProof/>
                <w:webHidden/>
              </w:rPr>
              <w:tab/>
            </w:r>
            <w:r>
              <w:rPr>
                <w:noProof/>
                <w:webHidden/>
              </w:rPr>
              <w:fldChar w:fldCharType="begin"/>
            </w:r>
            <w:r>
              <w:rPr>
                <w:noProof/>
                <w:webHidden/>
              </w:rPr>
              <w:instrText xml:space="preserve"> PAGEREF _Toc239442324 \h </w:instrText>
            </w:r>
            <w:r>
              <w:rPr>
                <w:noProof/>
                <w:webHidden/>
              </w:rPr>
            </w:r>
            <w:r>
              <w:rPr>
                <w:noProof/>
                <w:webHidden/>
              </w:rPr>
              <w:fldChar w:fldCharType="separate"/>
            </w:r>
            <w:r>
              <w:rPr>
                <w:noProof/>
                <w:webHidden/>
              </w:rPr>
              <w:t>31</w:t>
            </w:r>
            <w:r>
              <w:rPr>
                <w:noProof/>
                <w:webHidden/>
              </w:rPr>
              <w:fldChar w:fldCharType="end"/>
            </w:r>
          </w:hyperlink>
        </w:p>
        <w:p w14:paraId="282B9955" w14:textId="3A1E86A7" w:rsidR="00E32AD7" w:rsidRDefault="00E32AD7">
          <w:pPr>
            <w:pStyle w:val="TOC2"/>
            <w:rPr>
              <w:rFonts w:asciiTheme="minorHAnsi" w:eastAsiaTheme="minorEastAsia" w:hAnsiTheme="minorHAnsi" w:cstheme="minorBidi"/>
              <w:noProof/>
              <w:sz w:val="22"/>
            </w:rPr>
          </w:pPr>
          <w:hyperlink w:anchor="_Toc239442325" w:history="1">
            <w:r w:rsidRPr="008E2EA4">
              <w:rPr>
                <w:rStyle w:val="Hyperlink"/>
                <w:noProof/>
              </w:rPr>
              <w:t>11.7</w:t>
            </w:r>
            <w:r>
              <w:rPr>
                <w:rFonts w:asciiTheme="minorHAnsi" w:eastAsiaTheme="minorEastAsia" w:hAnsiTheme="minorHAnsi" w:cstheme="minorBidi"/>
                <w:noProof/>
                <w:sz w:val="22"/>
              </w:rPr>
              <w:tab/>
            </w:r>
            <w:r w:rsidRPr="008E2EA4">
              <w:rPr>
                <w:rStyle w:val="Hyperlink"/>
                <w:noProof/>
              </w:rPr>
              <w:t>Limited Common Element Maintenance.</w:t>
            </w:r>
            <w:r>
              <w:rPr>
                <w:noProof/>
                <w:webHidden/>
              </w:rPr>
              <w:tab/>
            </w:r>
            <w:r>
              <w:rPr>
                <w:noProof/>
                <w:webHidden/>
              </w:rPr>
              <w:fldChar w:fldCharType="begin"/>
            </w:r>
            <w:r>
              <w:rPr>
                <w:noProof/>
                <w:webHidden/>
              </w:rPr>
              <w:instrText xml:space="preserve"> PAGEREF _Toc239442325 \h </w:instrText>
            </w:r>
            <w:r>
              <w:rPr>
                <w:noProof/>
                <w:webHidden/>
              </w:rPr>
            </w:r>
            <w:r>
              <w:rPr>
                <w:noProof/>
                <w:webHidden/>
              </w:rPr>
              <w:fldChar w:fldCharType="separate"/>
            </w:r>
            <w:r>
              <w:rPr>
                <w:noProof/>
                <w:webHidden/>
              </w:rPr>
              <w:t>32</w:t>
            </w:r>
            <w:r>
              <w:rPr>
                <w:noProof/>
                <w:webHidden/>
              </w:rPr>
              <w:fldChar w:fldCharType="end"/>
            </w:r>
          </w:hyperlink>
        </w:p>
        <w:p w14:paraId="2BA61C6F" w14:textId="58BD6601" w:rsidR="00E32AD7" w:rsidRDefault="00E32AD7">
          <w:pPr>
            <w:pStyle w:val="TOC2"/>
            <w:rPr>
              <w:rFonts w:asciiTheme="minorHAnsi" w:eastAsiaTheme="minorEastAsia" w:hAnsiTheme="minorHAnsi" w:cstheme="minorBidi"/>
              <w:noProof/>
              <w:sz w:val="22"/>
            </w:rPr>
          </w:pPr>
          <w:hyperlink w:anchor="_Toc239442326" w:history="1">
            <w:r w:rsidRPr="008E2EA4">
              <w:rPr>
                <w:rStyle w:val="Hyperlink"/>
                <w:noProof/>
              </w:rPr>
              <w:t>11.8</w:t>
            </w:r>
            <w:r>
              <w:rPr>
                <w:rFonts w:asciiTheme="minorHAnsi" w:eastAsiaTheme="minorEastAsia" w:hAnsiTheme="minorHAnsi" w:cstheme="minorBidi"/>
                <w:noProof/>
                <w:sz w:val="22"/>
              </w:rPr>
              <w:tab/>
            </w:r>
            <w:r w:rsidRPr="008E2EA4">
              <w:rPr>
                <w:rStyle w:val="Hyperlink"/>
                <w:noProof/>
              </w:rPr>
              <w:t>Damages to Property.</w:t>
            </w:r>
            <w:r>
              <w:rPr>
                <w:noProof/>
                <w:webHidden/>
              </w:rPr>
              <w:tab/>
            </w:r>
            <w:r>
              <w:rPr>
                <w:noProof/>
                <w:webHidden/>
              </w:rPr>
              <w:fldChar w:fldCharType="begin"/>
            </w:r>
            <w:r>
              <w:rPr>
                <w:noProof/>
                <w:webHidden/>
              </w:rPr>
              <w:instrText xml:space="preserve"> PAGEREF _Toc239442326 \h </w:instrText>
            </w:r>
            <w:r>
              <w:rPr>
                <w:noProof/>
                <w:webHidden/>
              </w:rPr>
            </w:r>
            <w:r>
              <w:rPr>
                <w:noProof/>
                <w:webHidden/>
              </w:rPr>
              <w:fldChar w:fldCharType="separate"/>
            </w:r>
            <w:r>
              <w:rPr>
                <w:noProof/>
                <w:webHidden/>
              </w:rPr>
              <w:t>33</w:t>
            </w:r>
            <w:r>
              <w:rPr>
                <w:noProof/>
                <w:webHidden/>
              </w:rPr>
              <w:fldChar w:fldCharType="end"/>
            </w:r>
          </w:hyperlink>
        </w:p>
        <w:p w14:paraId="1E9D9DE7" w14:textId="21C762B4" w:rsidR="00E32AD7" w:rsidRDefault="00E32AD7">
          <w:pPr>
            <w:pStyle w:val="TOC2"/>
            <w:rPr>
              <w:rFonts w:asciiTheme="minorHAnsi" w:eastAsiaTheme="minorEastAsia" w:hAnsiTheme="minorHAnsi" w:cstheme="minorBidi"/>
              <w:noProof/>
              <w:sz w:val="22"/>
            </w:rPr>
          </w:pPr>
          <w:hyperlink w:anchor="_Toc239442327" w:history="1">
            <w:r w:rsidRPr="008E2EA4">
              <w:rPr>
                <w:rStyle w:val="Hyperlink"/>
                <w:noProof/>
              </w:rPr>
              <w:t>11.9</w:t>
            </w:r>
            <w:r>
              <w:rPr>
                <w:rFonts w:asciiTheme="minorHAnsi" w:eastAsiaTheme="minorEastAsia" w:hAnsiTheme="minorHAnsi" w:cstheme="minorBidi"/>
                <w:noProof/>
                <w:sz w:val="22"/>
              </w:rPr>
              <w:tab/>
            </w:r>
            <w:r w:rsidRPr="008E2EA4">
              <w:rPr>
                <w:rStyle w:val="Hyperlink"/>
                <w:noProof/>
              </w:rPr>
              <w:t>Reasonable Use of Units.</w:t>
            </w:r>
            <w:r>
              <w:rPr>
                <w:noProof/>
                <w:webHidden/>
              </w:rPr>
              <w:tab/>
            </w:r>
            <w:r>
              <w:rPr>
                <w:noProof/>
                <w:webHidden/>
              </w:rPr>
              <w:fldChar w:fldCharType="begin"/>
            </w:r>
            <w:r>
              <w:rPr>
                <w:noProof/>
                <w:webHidden/>
              </w:rPr>
              <w:instrText xml:space="preserve"> PAGEREF _Toc239442327 \h </w:instrText>
            </w:r>
            <w:r>
              <w:rPr>
                <w:noProof/>
                <w:webHidden/>
              </w:rPr>
            </w:r>
            <w:r>
              <w:rPr>
                <w:noProof/>
                <w:webHidden/>
              </w:rPr>
              <w:fldChar w:fldCharType="separate"/>
            </w:r>
            <w:r>
              <w:rPr>
                <w:noProof/>
                <w:webHidden/>
              </w:rPr>
              <w:t>33</w:t>
            </w:r>
            <w:r>
              <w:rPr>
                <w:noProof/>
                <w:webHidden/>
              </w:rPr>
              <w:fldChar w:fldCharType="end"/>
            </w:r>
          </w:hyperlink>
        </w:p>
        <w:p w14:paraId="1FBF56A6" w14:textId="36DF2358" w:rsidR="00E32AD7" w:rsidRDefault="00E32AD7">
          <w:pPr>
            <w:pStyle w:val="TOC2"/>
            <w:rPr>
              <w:rFonts w:asciiTheme="minorHAnsi" w:eastAsiaTheme="minorEastAsia" w:hAnsiTheme="minorHAnsi" w:cstheme="minorBidi"/>
              <w:noProof/>
              <w:sz w:val="22"/>
            </w:rPr>
          </w:pPr>
          <w:hyperlink w:anchor="_Toc239442328" w:history="1">
            <w:r w:rsidRPr="008E2EA4">
              <w:rPr>
                <w:rStyle w:val="Hyperlink"/>
                <w:noProof/>
              </w:rPr>
              <w:t>11.10</w:t>
            </w:r>
            <w:r>
              <w:rPr>
                <w:rFonts w:asciiTheme="minorHAnsi" w:eastAsiaTheme="minorEastAsia" w:hAnsiTheme="minorHAnsi" w:cstheme="minorBidi"/>
                <w:noProof/>
                <w:sz w:val="22"/>
              </w:rPr>
              <w:tab/>
            </w:r>
            <w:r w:rsidRPr="008E2EA4">
              <w:rPr>
                <w:rStyle w:val="Hyperlink"/>
                <w:noProof/>
              </w:rPr>
              <w:t>Common Elements and Facilities.</w:t>
            </w:r>
            <w:r>
              <w:rPr>
                <w:noProof/>
                <w:webHidden/>
              </w:rPr>
              <w:tab/>
            </w:r>
            <w:r>
              <w:rPr>
                <w:noProof/>
                <w:webHidden/>
              </w:rPr>
              <w:fldChar w:fldCharType="begin"/>
            </w:r>
            <w:r>
              <w:rPr>
                <w:noProof/>
                <w:webHidden/>
              </w:rPr>
              <w:instrText xml:space="preserve"> PAGEREF _Toc239442328 \h </w:instrText>
            </w:r>
            <w:r>
              <w:rPr>
                <w:noProof/>
                <w:webHidden/>
              </w:rPr>
            </w:r>
            <w:r>
              <w:rPr>
                <w:noProof/>
                <w:webHidden/>
              </w:rPr>
              <w:fldChar w:fldCharType="separate"/>
            </w:r>
            <w:r>
              <w:rPr>
                <w:noProof/>
                <w:webHidden/>
              </w:rPr>
              <w:t>33</w:t>
            </w:r>
            <w:r>
              <w:rPr>
                <w:noProof/>
                <w:webHidden/>
              </w:rPr>
              <w:fldChar w:fldCharType="end"/>
            </w:r>
          </w:hyperlink>
        </w:p>
        <w:p w14:paraId="0A6BECD5" w14:textId="25ECB32D" w:rsidR="00E32AD7" w:rsidRDefault="00E32AD7">
          <w:pPr>
            <w:pStyle w:val="TOC2"/>
            <w:rPr>
              <w:rFonts w:asciiTheme="minorHAnsi" w:eastAsiaTheme="minorEastAsia" w:hAnsiTheme="minorHAnsi" w:cstheme="minorBidi"/>
              <w:noProof/>
              <w:sz w:val="22"/>
            </w:rPr>
          </w:pPr>
          <w:hyperlink w:anchor="_Toc239442329" w:history="1">
            <w:r w:rsidRPr="008E2EA4">
              <w:rPr>
                <w:rStyle w:val="Hyperlink"/>
                <w:noProof/>
              </w:rPr>
              <w:t>11.11</w:t>
            </w:r>
            <w:r>
              <w:rPr>
                <w:rFonts w:asciiTheme="minorHAnsi" w:eastAsiaTheme="minorEastAsia" w:hAnsiTheme="minorHAnsi" w:cstheme="minorBidi"/>
                <w:noProof/>
                <w:sz w:val="22"/>
              </w:rPr>
              <w:tab/>
            </w:r>
            <w:r w:rsidRPr="008E2EA4">
              <w:rPr>
                <w:rStyle w:val="Hyperlink"/>
                <w:noProof/>
              </w:rPr>
              <w:t>Architectural Control.</w:t>
            </w:r>
            <w:r>
              <w:rPr>
                <w:noProof/>
                <w:webHidden/>
              </w:rPr>
              <w:tab/>
            </w:r>
            <w:r>
              <w:rPr>
                <w:noProof/>
                <w:webHidden/>
              </w:rPr>
              <w:fldChar w:fldCharType="begin"/>
            </w:r>
            <w:r>
              <w:rPr>
                <w:noProof/>
                <w:webHidden/>
              </w:rPr>
              <w:instrText xml:space="preserve"> PAGEREF _Toc239442329 \h </w:instrText>
            </w:r>
            <w:r>
              <w:rPr>
                <w:noProof/>
                <w:webHidden/>
              </w:rPr>
            </w:r>
            <w:r>
              <w:rPr>
                <w:noProof/>
                <w:webHidden/>
              </w:rPr>
              <w:fldChar w:fldCharType="separate"/>
            </w:r>
            <w:r>
              <w:rPr>
                <w:noProof/>
                <w:webHidden/>
              </w:rPr>
              <w:t>34</w:t>
            </w:r>
            <w:r>
              <w:rPr>
                <w:noProof/>
                <w:webHidden/>
              </w:rPr>
              <w:fldChar w:fldCharType="end"/>
            </w:r>
          </w:hyperlink>
        </w:p>
        <w:p w14:paraId="696968A4" w14:textId="20DB7BB8" w:rsidR="00E32AD7" w:rsidRDefault="00E32AD7">
          <w:pPr>
            <w:pStyle w:val="TOC3"/>
            <w:rPr>
              <w:rFonts w:asciiTheme="minorHAnsi" w:eastAsiaTheme="minorEastAsia" w:hAnsiTheme="minorHAnsi" w:cstheme="minorBidi"/>
              <w:noProof/>
              <w:sz w:val="22"/>
            </w:rPr>
          </w:pPr>
          <w:hyperlink w:anchor="_Toc239442330" w:history="1">
            <w:r w:rsidRPr="008E2EA4">
              <w:rPr>
                <w:rStyle w:val="Hyperlink"/>
                <w:noProof/>
              </w:rPr>
              <w:t>11.11.1</w:t>
            </w:r>
            <w:r>
              <w:rPr>
                <w:rFonts w:asciiTheme="minorHAnsi" w:eastAsiaTheme="minorEastAsia" w:hAnsiTheme="minorHAnsi" w:cstheme="minorBidi"/>
                <w:noProof/>
                <w:sz w:val="22"/>
              </w:rPr>
              <w:tab/>
            </w:r>
            <w:r w:rsidRPr="008E2EA4">
              <w:rPr>
                <w:rStyle w:val="Hyperlink"/>
                <w:noProof/>
              </w:rPr>
              <w:t>Alterations of Units.</w:t>
            </w:r>
            <w:r>
              <w:rPr>
                <w:noProof/>
                <w:webHidden/>
              </w:rPr>
              <w:tab/>
            </w:r>
            <w:r>
              <w:rPr>
                <w:noProof/>
                <w:webHidden/>
              </w:rPr>
              <w:fldChar w:fldCharType="begin"/>
            </w:r>
            <w:r>
              <w:rPr>
                <w:noProof/>
                <w:webHidden/>
              </w:rPr>
              <w:instrText xml:space="preserve"> PAGEREF _Toc239442330 \h </w:instrText>
            </w:r>
            <w:r>
              <w:rPr>
                <w:noProof/>
                <w:webHidden/>
              </w:rPr>
            </w:r>
            <w:r>
              <w:rPr>
                <w:noProof/>
                <w:webHidden/>
              </w:rPr>
              <w:fldChar w:fldCharType="separate"/>
            </w:r>
            <w:r>
              <w:rPr>
                <w:noProof/>
                <w:webHidden/>
              </w:rPr>
              <w:t>34</w:t>
            </w:r>
            <w:r>
              <w:rPr>
                <w:noProof/>
                <w:webHidden/>
              </w:rPr>
              <w:fldChar w:fldCharType="end"/>
            </w:r>
          </w:hyperlink>
        </w:p>
        <w:p w14:paraId="0BE03D70" w14:textId="4387038E" w:rsidR="00E32AD7" w:rsidRDefault="00E32AD7">
          <w:pPr>
            <w:pStyle w:val="TOC3"/>
            <w:rPr>
              <w:rFonts w:asciiTheme="minorHAnsi" w:eastAsiaTheme="minorEastAsia" w:hAnsiTheme="minorHAnsi" w:cstheme="minorBidi"/>
              <w:noProof/>
              <w:sz w:val="22"/>
            </w:rPr>
          </w:pPr>
          <w:hyperlink w:anchor="_Toc239442331" w:history="1">
            <w:r w:rsidRPr="008E2EA4">
              <w:rPr>
                <w:rStyle w:val="Hyperlink"/>
                <w:noProof/>
              </w:rPr>
              <w:t>11.11.2</w:t>
            </w:r>
            <w:r>
              <w:rPr>
                <w:rFonts w:asciiTheme="minorHAnsi" w:eastAsiaTheme="minorEastAsia" w:hAnsiTheme="minorHAnsi" w:cstheme="minorBidi"/>
                <w:noProof/>
                <w:sz w:val="22"/>
              </w:rPr>
              <w:tab/>
            </w:r>
            <w:r w:rsidRPr="008E2EA4">
              <w:rPr>
                <w:rStyle w:val="Hyperlink"/>
                <w:noProof/>
              </w:rPr>
              <w:t>Relocation of Unit Boundaries.</w:t>
            </w:r>
            <w:r>
              <w:rPr>
                <w:noProof/>
                <w:webHidden/>
              </w:rPr>
              <w:tab/>
            </w:r>
            <w:r>
              <w:rPr>
                <w:noProof/>
                <w:webHidden/>
              </w:rPr>
              <w:fldChar w:fldCharType="begin"/>
            </w:r>
            <w:r>
              <w:rPr>
                <w:noProof/>
                <w:webHidden/>
              </w:rPr>
              <w:instrText xml:space="preserve"> PAGEREF _Toc239442331 \h </w:instrText>
            </w:r>
            <w:r>
              <w:rPr>
                <w:noProof/>
                <w:webHidden/>
              </w:rPr>
            </w:r>
            <w:r>
              <w:rPr>
                <w:noProof/>
                <w:webHidden/>
              </w:rPr>
              <w:fldChar w:fldCharType="separate"/>
            </w:r>
            <w:r>
              <w:rPr>
                <w:noProof/>
                <w:webHidden/>
              </w:rPr>
              <w:t>36</w:t>
            </w:r>
            <w:r>
              <w:rPr>
                <w:noProof/>
                <w:webHidden/>
              </w:rPr>
              <w:fldChar w:fldCharType="end"/>
            </w:r>
          </w:hyperlink>
        </w:p>
        <w:p w14:paraId="34A1ADB5" w14:textId="1415F6EF" w:rsidR="00E32AD7" w:rsidRDefault="00E32AD7">
          <w:pPr>
            <w:pStyle w:val="TOC3"/>
            <w:rPr>
              <w:rFonts w:asciiTheme="minorHAnsi" w:eastAsiaTheme="minorEastAsia" w:hAnsiTheme="minorHAnsi" w:cstheme="minorBidi"/>
              <w:noProof/>
              <w:sz w:val="22"/>
            </w:rPr>
          </w:pPr>
          <w:hyperlink w:anchor="_Toc239442332" w:history="1">
            <w:r w:rsidRPr="008E2EA4">
              <w:rPr>
                <w:rStyle w:val="Hyperlink"/>
                <w:noProof/>
              </w:rPr>
              <w:t>11.11.3</w:t>
            </w:r>
            <w:r>
              <w:rPr>
                <w:rFonts w:asciiTheme="minorHAnsi" w:eastAsiaTheme="minorEastAsia" w:hAnsiTheme="minorHAnsi" w:cstheme="minorBidi"/>
                <w:noProof/>
                <w:sz w:val="22"/>
              </w:rPr>
              <w:tab/>
            </w:r>
            <w:r w:rsidRPr="008E2EA4">
              <w:rPr>
                <w:rStyle w:val="Hyperlink"/>
                <w:noProof/>
              </w:rPr>
              <w:t>Subdivision and Combination of Units.</w:t>
            </w:r>
            <w:r>
              <w:rPr>
                <w:noProof/>
                <w:webHidden/>
              </w:rPr>
              <w:tab/>
            </w:r>
            <w:r>
              <w:rPr>
                <w:noProof/>
                <w:webHidden/>
              </w:rPr>
              <w:fldChar w:fldCharType="begin"/>
            </w:r>
            <w:r>
              <w:rPr>
                <w:noProof/>
                <w:webHidden/>
              </w:rPr>
              <w:instrText xml:space="preserve"> PAGEREF _Toc239442332 \h </w:instrText>
            </w:r>
            <w:r>
              <w:rPr>
                <w:noProof/>
                <w:webHidden/>
              </w:rPr>
            </w:r>
            <w:r>
              <w:rPr>
                <w:noProof/>
                <w:webHidden/>
              </w:rPr>
              <w:fldChar w:fldCharType="separate"/>
            </w:r>
            <w:r>
              <w:rPr>
                <w:noProof/>
                <w:webHidden/>
              </w:rPr>
              <w:t>36</w:t>
            </w:r>
            <w:r>
              <w:rPr>
                <w:noProof/>
                <w:webHidden/>
              </w:rPr>
              <w:fldChar w:fldCharType="end"/>
            </w:r>
          </w:hyperlink>
        </w:p>
        <w:p w14:paraId="3991BF30" w14:textId="5FF1EB24" w:rsidR="00E32AD7" w:rsidRDefault="00E32AD7">
          <w:pPr>
            <w:pStyle w:val="TOC2"/>
            <w:rPr>
              <w:rFonts w:asciiTheme="minorHAnsi" w:eastAsiaTheme="minorEastAsia" w:hAnsiTheme="minorHAnsi" w:cstheme="minorBidi"/>
              <w:noProof/>
              <w:sz w:val="22"/>
            </w:rPr>
          </w:pPr>
          <w:hyperlink w:anchor="_Toc239442333" w:history="1">
            <w:r w:rsidRPr="008E2EA4">
              <w:rPr>
                <w:rStyle w:val="Hyperlink"/>
                <w:noProof/>
              </w:rPr>
              <w:t>11.12</w:t>
            </w:r>
            <w:r>
              <w:rPr>
                <w:rFonts w:asciiTheme="minorHAnsi" w:eastAsiaTheme="minorEastAsia" w:hAnsiTheme="minorHAnsi" w:cstheme="minorBidi"/>
                <w:noProof/>
                <w:sz w:val="22"/>
              </w:rPr>
              <w:tab/>
            </w:r>
            <w:r w:rsidRPr="008E2EA4">
              <w:rPr>
                <w:rStyle w:val="Hyperlink"/>
                <w:noProof/>
              </w:rPr>
              <w:t>Rules and Regulations.</w:t>
            </w:r>
            <w:r>
              <w:rPr>
                <w:noProof/>
                <w:webHidden/>
              </w:rPr>
              <w:tab/>
            </w:r>
            <w:r>
              <w:rPr>
                <w:noProof/>
                <w:webHidden/>
              </w:rPr>
              <w:fldChar w:fldCharType="begin"/>
            </w:r>
            <w:r>
              <w:rPr>
                <w:noProof/>
                <w:webHidden/>
              </w:rPr>
              <w:instrText xml:space="preserve"> PAGEREF _Toc239442333 \h </w:instrText>
            </w:r>
            <w:r>
              <w:rPr>
                <w:noProof/>
                <w:webHidden/>
              </w:rPr>
            </w:r>
            <w:r>
              <w:rPr>
                <w:noProof/>
                <w:webHidden/>
              </w:rPr>
              <w:fldChar w:fldCharType="separate"/>
            </w:r>
            <w:r>
              <w:rPr>
                <w:noProof/>
                <w:webHidden/>
              </w:rPr>
              <w:t>36</w:t>
            </w:r>
            <w:r>
              <w:rPr>
                <w:noProof/>
                <w:webHidden/>
              </w:rPr>
              <w:fldChar w:fldCharType="end"/>
            </w:r>
          </w:hyperlink>
        </w:p>
        <w:p w14:paraId="27606463" w14:textId="6E434FAD" w:rsidR="00E32AD7" w:rsidRDefault="00E32AD7">
          <w:pPr>
            <w:pStyle w:val="TOC2"/>
            <w:rPr>
              <w:rFonts w:asciiTheme="minorHAnsi" w:eastAsiaTheme="minorEastAsia" w:hAnsiTheme="minorHAnsi" w:cstheme="minorBidi"/>
              <w:noProof/>
              <w:sz w:val="22"/>
            </w:rPr>
          </w:pPr>
          <w:hyperlink w:anchor="_Toc239442334" w:history="1">
            <w:r w:rsidRPr="008E2EA4">
              <w:rPr>
                <w:rStyle w:val="Hyperlink"/>
                <w:noProof/>
              </w:rPr>
              <w:t>11.13</w:t>
            </w:r>
            <w:r>
              <w:rPr>
                <w:rFonts w:asciiTheme="minorHAnsi" w:eastAsiaTheme="minorEastAsia" w:hAnsiTheme="minorHAnsi" w:cstheme="minorBidi"/>
                <w:noProof/>
                <w:sz w:val="22"/>
              </w:rPr>
              <w:tab/>
            </w:r>
            <w:r w:rsidRPr="008E2EA4">
              <w:rPr>
                <w:rStyle w:val="Hyperlink"/>
                <w:noProof/>
              </w:rPr>
              <w:t>Registration of Occupants, Animals and Vehicles.</w:t>
            </w:r>
            <w:r>
              <w:rPr>
                <w:noProof/>
                <w:webHidden/>
              </w:rPr>
              <w:tab/>
            </w:r>
            <w:r>
              <w:rPr>
                <w:noProof/>
                <w:webHidden/>
              </w:rPr>
              <w:fldChar w:fldCharType="begin"/>
            </w:r>
            <w:r>
              <w:rPr>
                <w:noProof/>
                <w:webHidden/>
              </w:rPr>
              <w:instrText xml:space="preserve"> PAGEREF _Toc239442334 \h </w:instrText>
            </w:r>
            <w:r>
              <w:rPr>
                <w:noProof/>
                <w:webHidden/>
              </w:rPr>
            </w:r>
            <w:r>
              <w:rPr>
                <w:noProof/>
                <w:webHidden/>
              </w:rPr>
              <w:fldChar w:fldCharType="separate"/>
            </w:r>
            <w:r>
              <w:rPr>
                <w:noProof/>
                <w:webHidden/>
              </w:rPr>
              <w:t>36</w:t>
            </w:r>
            <w:r>
              <w:rPr>
                <w:noProof/>
                <w:webHidden/>
              </w:rPr>
              <w:fldChar w:fldCharType="end"/>
            </w:r>
          </w:hyperlink>
        </w:p>
        <w:p w14:paraId="37F7FC89" w14:textId="35ED9FB3" w:rsidR="00E32AD7" w:rsidRDefault="00E32AD7">
          <w:pPr>
            <w:pStyle w:val="TOC2"/>
            <w:rPr>
              <w:rFonts w:asciiTheme="minorHAnsi" w:eastAsiaTheme="minorEastAsia" w:hAnsiTheme="minorHAnsi" w:cstheme="minorBidi"/>
              <w:noProof/>
              <w:sz w:val="22"/>
            </w:rPr>
          </w:pPr>
          <w:hyperlink w:anchor="_Toc239442335" w:history="1">
            <w:r w:rsidRPr="008E2EA4">
              <w:rPr>
                <w:rStyle w:val="Hyperlink"/>
                <w:noProof/>
              </w:rPr>
              <w:t>11.14</w:t>
            </w:r>
            <w:r>
              <w:rPr>
                <w:rFonts w:asciiTheme="minorHAnsi" w:eastAsiaTheme="minorEastAsia" w:hAnsiTheme="minorHAnsi" w:cstheme="minorBidi"/>
                <w:noProof/>
                <w:sz w:val="22"/>
              </w:rPr>
              <w:tab/>
            </w:r>
            <w:r w:rsidRPr="008E2EA4">
              <w:rPr>
                <w:rStyle w:val="Hyperlink"/>
                <w:noProof/>
              </w:rPr>
              <w:t>Heat Pumps.</w:t>
            </w:r>
            <w:r>
              <w:rPr>
                <w:noProof/>
                <w:webHidden/>
              </w:rPr>
              <w:tab/>
            </w:r>
            <w:r>
              <w:rPr>
                <w:noProof/>
                <w:webHidden/>
              </w:rPr>
              <w:fldChar w:fldCharType="begin"/>
            </w:r>
            <w:r>
              <w:rPr>
                <w:noProof/>
                <w:webHidden/>
              </w:rPr>
              <w:instrText xml:space="preserve"> PAGEREF _Toc239442335 \h </w:instrText>
            </w:r>
            <w:r>
              <w:rPr>
                <w:noProof/>
                <w:webHidden/>
              </w:rPr>
            </w:r>
            <w:r>
              <w:rPr>
                <w:noProof/>
                <w:webHidden/>
              </w:rPr>
              <w:fldChar w:fldCharType="separate"/>
            </w:r>
            <w:r>
              <w:rPr>
                <w:noProof/>
                <w:webHidden/>
              </w:rPr>
              <w:t>36</w:t>
            </w:r>
            <w:r>
              <w:rPr>
                <w:noProof/>
                <w:webHidden/>
              </w:rPr>
              <w:fldChar w:fldCharType="end"/>
            </w:r>
          </w:hyperlink>
        </w:p>
        <w:p w14:paraId="3F9FF40E" w14:textId="6EACE7BD" w:rsidR="00E32AD7" w:rsidRDefault="00E32AD7">
          <w:pPr>
            <w:pStyle w:val="TOC2"/>
            <w:rPr>
              <w:rFonts w:asciiTheme="minorHAnsi" w:eastAsiaTheme="minorEastAsia" w:hAnsiTheme="minorHAnsi" w:cstheme="minorBidi"/>
              <w:noProof/>
              <w:sz w:val="22"/>
            </w:rPr>
          </w:pPr>
          <w:hyperlink w:anchor="_Toc239442336" w:history="1">
            <w:r w:rsidRPr="008E2EA4">
              <w:rPr>
                <w:rStyle w:val="Hyperlink"/>
                <w:noProof/>
              </w:rPr>
              <w:t>11.15</w:t>
            </w:r>
            <w:r>
              <w:rPr>
                <w:rFonts w:asciiTheme="minorHAnsi" w:eastAsiaTheme="minorEastAsia" w:hAnsiTheme="minorHAnsi" w:cstheme="minorBidi"/>
                <w:noProof/>
                <w:sz w:val="22"/>
              </w:rPr>
              <w:tab/>
            </w:r>
            <w:r w:rsidRPr="008E2EA4">
              <w:rPr>
                <w:rStyle w:val="Hyperlink"/>
                <w:noProof/>
              </w:rPr>
              <w:t>Electric Vehicle Chargers.</w:t>
            </w:r>
            <w:r>
              <w:rPr>
                <w:noProof/>
                <w:webHidden/>
              </w:rPr>
              <w:tab/>
            </w:r>
            <w:r>
              <w:rPr>
                <w:noProof/>
                <w:webHidden/>
              </w:rPr>
              <w:fldChar w:fldCharType="begin"/>
            </w:r>
            <w:r>
              <w:rPr>
                <w:noProof/>
                <w:webHidden/>
              </w:rPr>
              <w:instrText xml:space="preserve"> PAGEREF _Toc239442336 \h </w:instrText>
            </w:r>
            <w:r>
              <w:rPr>
                <w:noProof/>
                <w:webHidden/>
              </w:rPr>
            </w:r>
            <w:r>
              <w:rPr>
                <w:noProof/>
                <w:webHidden/>
              </w:rPr>
              <w:fldChar w:fldCharType="separate"/>
            </w:r>
            <w:r>
              <w:rPr>
                <w:noProof/>
                <w:webHidden/>
              </w:rPr>
              <w:t>37</w:t>
            </w:r>
            <w:r>
              <w:rPr>
                <w:noProof/>
                <w:webHidden/>
              </w:rPr>
              <w:fldChar w:fldCharType="end"/>
            </w:r>
          </w:hyperlink>
        </w:p>
        <w:p w14:paraId="76628038" w14:textId="6A4122C0" w:rsidR="00E32AD7" w:rsidRDefault="00E32AD7">
          <w:pPr>
            <w:pStyle w:val="TOC1"/>
            <w:tabs>
              <w:tab w:val="left" w:pos="2354"/>
            </w:tabs>
            <w:rPr>
              <w:rFonts w:asciiTheme="minorHAnsi" w:eastAsiaTheme="minorEastAsia" w:hAnsiTheme="minorHAnsi" w:cstheme="minorBidi"/>
              <w:noProof/>
              <w:sz w:val="22"/>
            </w:rPr>
          </w:pPr>
          <w:hyperlink w:anchor="_Toc239442337" w:history="1">
            <w:r w:rsidRPr="008E2EA4">
              <w:rPr>
                <w:rStyle w:val="Hyperlink"/>
                <w:noProof/>
              </w:rPr>
              <w:t>ARTICLE 12:</w:t>
            </w:r>
            <w:r>
              <w:rPr>
                <w:rFonts w:asciiTheme="minorHAnsi" w:eastAsiaTheme="minorEastAsia" w:hAnsiTheme="minorHAnsi" w:cstheme="minorBidi"/>
                <w:noProof/>
                <w:sz w:val="22"/>
              </w:rPr>
              <w:tab/>
            </w:r>
            <w:r w:rsidRPr="008E2EA4">
              <w:rPr>
                <w:rStyle w:val="Hyperlink"/>
                <w:noProof/>
              </w:rPr>
              <w:t>ASSESSMENTS, FEES, LIENS AND COLLECTIONS</w:t>
            </w:r>
            <w:r>
              <w:rPr>
                <w:noProof/>
                <w:webHidden/>
              </w:rPr>
              <w:tab/>
            </w:r>
            <w:r>
              <w:rPr>
                <w:noProof/>
                <w:webHidden/>
              </w:rPr>
              <w:fldChar w:fldCharType="begin"/>
            </w:r>
            <w:r>
              <w:rPr>
                <w:noProof/>
                <w:webHidden/>
              </w:rPr>
              <w:instrText xml:space="preserve"> PAGEREF _Toc239442337 \h </w:instrText>
            </w:r>
            <w:r>
              <w:rPr>
                <w:noProof/>
                <w:webHidden/>
              </w:rPr>
            </w:r>
            <w:r>
              <w:rPr>
                <w:noProof/>
                <w:webHidden/>
              </w:rPr>
              <w:fldChar w:fldCharType="separate"/>
            </w:r>
            <w:r>
              <w:rPr>
                <w:noProof/>
                <w:webHidden/>
              </w:rPr>
              <w:t>37</w:t>
            </w:r>
            <w:r>
              <w:rPr>
                <w:noProof/>
                <w:webHidden/>
              </w:rPr>
              <w:fldChar w:fldCharType="end"/>
            </w:r>
          </w:hyperlink>
        </w:p>
        <w:p w14:paraId="3BDDDAF5" w14:textId="2047FD59" w:rsidR="00E32AD7" w:rsidRDefault="00E32AD7">
          <w:pPr>
            <w:pStyle w:val="TOC2"/>
            <w:rPr>
              <w:rFonts w:asciiTheme="minorHAnsi" w:eastAsiaTheme="minorEastAsia" w:hAnsiTheme="minorHAnsi" w:cstheme="minorBidi"/>
              <w:noProof/>
              <w:sz w:val="22"/>
            </w:rPr>
          </w:pPr>
          <w:hyperlink w:anchor="_Toc239442338" w:history="1">
            <w:r w:rsidRPr="008E2EA4">
              <w:rPr>
                <w:rStyle w:val="Hyperlink"/>
                <w:noProof/>
              </w:rPr>
              <w:t>12.1</w:t>
            </w:r>
            <w:r>
              <w:rPr>
                <w:rFonts w:asciiTheme="minorHAnsi" w:eastAsiaTheme="minorEastAsia" w:hAnsiTheme="minorHAnsi" w:cstheme="minorBidi"/>
                <w:noProof/>
                <w:sz w:val="22"/>
              </w:rPr>
              <w:tab/>
            </w:r>
            <w:r w:rsidRPr="008E2EA4">
              <w:rPr>
                <w:rStyle w:val="Hyperlink"/>
                <w:noProof/>
              </w:rPr>
              <w:t>Common Expense Assessments.</w:t>
            </w:r>
            <w:r>
              <w:rPr>
                <w:noProof/>
                <w:webHidden/>
              </w:rPr>
              <w:tab/>
            </w:r>
            <w:r>
              <w:rPr>
                <w:noProof/>
                <w:webHidden/>
              </w:rPr>
              <w:fldChar w:fldCharType="begin"/>
            </w:r>
            <w:r>
              <w:rPr>
                <w:noProof/>
                <w:webHidden/>
              </w:rPr>
              <w:instrText xml:space="preserve"> PAGEREF _Toc239442338 \h </w:instrText>
            </w:r>
            <w:r>
              <w:rPr>
                <w:noProof/>
                <w:webHidden/>
              </w:rPr>
            </w:r>
            <w:r>
              <w:rPr>
                <w:noProof/>
                <w:webHidden/>
              </w:rPr>
              <w:fldChar w:fldCharType="separate"/>
            </w:r>
            <w:r>
              <w:rPr>
                <w:noProof/>
                <w:webHidden/>
              </w:rPr>
              <w:t>37</w:t>
            </w:r>
            <w:r>
              <w:rPr>
                <w:noProof/>
                <w:webHidden/>
              </w:rPr>
              <w:fldChar w:fldCharType="end"/>
            </w:r>
          </w:hyperlink>
        </w:p>
        <w:p w14:paraId="4925B129" w14:textId="415704C9" w:rsidR="00E32AD7" w:rsidRDefault="00E32AD7">
          <w:pPr>
            <w:pStyle w:val="TOC3"/>
            <w:rPr>
              <w:rFonts w:asciiTheme="minorHAnsi" w:eastAsiaTheme="minorEastAsia" w:hAnsiTheme="minorHAnsi" w:cstheme="minorBidi"/>
              <w:noProof/>
              <w:sz w:val="22"/>
            </w:rPr>
          </w:pPr>
          <w:hyperlink w:anchor="_Toc239442339" w:history="1">
            <w:r w:rsidRPr="008E2EA4">
              <w:rPr>
                <w:rStyle w:val="Hyperlink"/>
                <w:noProof/>
              </w:rPr>
              <w:t>12.1.1</w:t>
            </w:r>
            <w:r>
              <w:rPr>
                <w:rFonts w:asciiTheme="minorHAnsi" w:eastAsiaTheme="minorEastAsia" w:hAnsiTheme="minorHAnsi" w:cstheme="minorBidi"/>
                <w:noProof/>
                <w:sz w:val="22"/>
              </w:rPr>
              <w:tab/>
            </w:r>
            <w:r w:rsidRPr="008E2EA4">
              <w:rPr>
                <w:rStyle w:val="Hyperlink"/>
                <w:noProof/>
              </w:rPr>
              <w:t>Annual Budget.</w:t>
            </w:r>
            <w:r>
              <w:rPr>
                <w:noProof/>
                <w:webHidden/>
              </w:rPr>
              <w:tab/>
            </w:r>
            <w:r>
              <w:rPr>
                <w:noProof/>
                <w:webHidden/>
              </w:rPr>
              <w:fldChar w:fldCharType="begin"/>
            </w:r>
            <w:r>
              <w:rPr>
                <w:noProof/>
                <w:webHidden/>
              </w:rPr>
              <w:instrText xml:space="preserve"> PAGEREF _Toc239442339 \h </w:instrText>
            </w:r>
            <w:r>
              <w:rPr>
                <w:noProof/>
                <w:webHidden/>
              </w:rPr>
            </w:r>
            <w:r>
              <w:rPr>
                <w:noProof/>
                <w:webHidden/>
              </w:rPr>
              <w:fldChar w:fldCharType="separate"/>
            </w:r>
            <w:r>
              <w:rPr>
                <w:noProof/>
                <w:webHidden/>
              </w:rPr>
              <w:t>37</w:t>
            </w:r>
            <w:r>
              <w:rPr>
                <w:noProof/>
                <w:webHidden/>
              </w:rPr>
              <w:fldChar w:fldCharType="end"/>
            </w:r>
          </w:hyperlink>
        </w:p>
        <w:p w14:paraId="460A48A9" w14:textId="048A90EB" w:rsidR="00E32AD7" w:rsidRDefault="00E32AD7">
          <w:pPr>
            <w:pStyle w:val="TOC3"/>
            <w:rPr>
              <w:rFonts w:asciiTheme="minorHAnsi" w:eastAsiaTheme="minorEastAsia" w:hAnsiTheme="minorHAnsi" w:cstheme="minorBidi"/>
              <w:noProof/>
              <w:sz w:val="22"/>
            </w:rPr>
          </w:pPr>
          <w:hyperlink w:anchor="_Toc239442340" w:history="1">
            <w:r w:rsidRPr="008E2EA4">
              <w:rPr>
                <w:rStyle w:val="Hyperlink"/>
                <w:noProof/>
              </w:rPr>
              <w:t>12.1.2</w:t>
            </w:r>
            <w:r>
              <w:rPr>
                <w:rFonts w:asciiTheme="minorHAnsi" w:eastAsiaTheme="minorEastAsia" w:hAnsiTheme="minorHAnsi" w:cstheme="minorBidi"/>
                <w:noProof/>
                <w:sz w:val="22"/>
              </w:rPr>
              <w:tab/>
            </w:r>
            <w:r w:rsidRPr="008E2EA4">
              <w:rPr>
                <w:rStyle w:val="Hyperlink"/>
                <w:noProof/>
              </w:rPr>
              <w:t>Allocation of Common Expenses.</w:t>
            </w:r>
            <w:r>
              <w:rPr>
                <w:noProof/>
                <w:webHidden/>
              </w:rPr>
              <w:tab/>
            </w:r>
            <w:r>
              <w:rPr>
                <w:noProof/>
                <w:webHidden/>
              </w:rPr>
              <w:fldChar w:fldCharType="begin"/>
            </w:r>
            <w:r>
              <w:rPr>
                <w:noProof/>
                <w:webHidden/>
              </w:rPr>
              <w:instrText xml:space="preserve"> PAGEREF _Toc239442340 \h </w:instrText>
            </w:r>
            <w:r>
              <w:rPr>
                <w:noProof/>
                <w:webHidden/>
              </w:rPr>
            </w:r>
            <w:r>
              <w:rPr>
                <w:noProof/>
                <w:webHidden/>
              </w:rPr>
              <w:fldChar w:fldCharType="separate"/>
            </w:r>
            <w:r>
              <w:rPr>
                <w:noProof/>
                <w:webHidden/>
              </w:rPr>
              <w:t>37</w:t>
            </w:r>
            <w:r>
              <w:rPr>
                <w:noProof/>
                <w:webHidden/>
              </w:rPr>
              <w:fldChar w:fldCharType="end"/>
            </w:r>
          </w:hyperlink>
        </w:p>
        <w:p w14:paraId="13926246" w14:textId="65C298A7" w:rsidR="00E32AD7" w:rsidRDefault="00E32AD7">
          <w:pPr>
            <w:pStyle w:val="TOC3"/>
            <w:rPr>
              <w:rFonts w:asciiTheme="minorHAnsi" w:eastAsiaTheme="minorEastAsia" w:hAnsiTheme="minorHAnsi" w:cstheme="minorBidi"/>
              <w:noProof/>
              <w:sz w:val="22"/>
            </w:rPr>
          </w:pPr>
          <w:hyperlink w:anchor="_Toc239442341" w:history="1">
            <w:r w:rsidRPr="008E2EA4">
              <w:rPr>
                <w:rStyle w:val="Hyperlink"/>
                <w:noProof/>
              </w:rPr>
              <w:t>12.1.3</w:t>
            </w:r>
            <w:r>
              <w:rPr>
                <w:rFonts w:asciiTheme="minorHAnsi" w:eastAsiaTheme="minorEastAsia" w:hAnsiTheme="minorHAnsi" w:cstheme="minorBidi"/>
                <w:noProof/>
                <w:sz w:val="22"/>
              </w:rPr>
              <w:tab/>
            </w:r>
            <w:r w:rsidRPr="008E2EA4">
              <w:rPr>
                <w:rStyle w:val="Hyperlink"/>
                <w:noProof/>
              </w:rPr>
              <w:t>Common Expenses Shall Include:</w:t>
            </w:r>
            <w:r>
              <w:rPr>
                <w:noProof/>
                <w:webHidden/>
              </w:rPr>
              <w:tab/>
            </w:r>
            <w:r>
              <w:rPr>
                <w:noProof/>
                <w:webHidden/>
              </w:rPr>
              <w:fldChar w:fldCharType="begin"/>
            </w:r>
            <w:r>
              <w:rPr>
                <w:noProof/>
                <w:webHidden/>
              </w:rPr>
              <w:instrText xml:space="preserve"> PAGEREF _Toc239442341 \h </w:instrText>
            </w:r>
            <w:r>
              <w:rPr>
                <w:noProof/>
                <w:webHidden/>
              </w:rPr>
            </w:r>
            <w:r>
              <w:rPr>
                <w:noProof/>
                <w:webHidden/>
              </w:rPr>
              <w:fldChar w:fldCharType="separate"/>
            </w:r>
            <w:r>
              <w:rPr>
                <w:noProof/>
                <w:webHidden/>
              </w:rPr>
              <w:t>37</w:t>
            </w:r>
            <w:r>
              <w:rPr>
                <w:noProof/>
                <w:webHidden/>
              </w:rPr>
              <w:fldChar w:fldCharType="end"/>
            </w:r>
          </w:hyperlink>
        </w:p>
        <w:p w14:paraId="71D0D9F7" w14:textId="05431E99" w:rsidR="00E32AD7" w:rsidRDefault="00E32AD7">
          <w:pPr>
            <w:pStyle w:val="TOC3"/>
            <w:rPr>
              <w:rFonts w:asciiTheme="minorHAnsi" w:eastAsiaTheme="minorEastAsia" w:hAnsiTheme="minorHAnsi" w:cstheme="minorBidi"/>
              <w:noProof/>
              <w:sz w:val="22"/>
            </w:rPr>
          </w:pPr>
          <w:hyperlink w:anchor="_Toc239442342" w:history="1">
            <w:r w:rsidRPr="008E2EA4">
              <w:rPr>
                <w:rStyle w:val="Hyperlink"/>
                <w:noProof/>
              </w:rPr>
              <w:t>12.1.4</w:t>
            </w:r>
            <w:r>
              <w:rPr>
                <w:rFonts w:asciiTheme="minorHAnsi" w:eastAsiaTheme="minorEastAsia" w:hAnsiTheme="minorHAnsi" w:cstheme="minorBidi"/>
                <w:noProof/>
                <w:sz w:val="22"/>
              </w:rPr>
              <w:tab/>
            </w:r>
            <w:r w:rsidRPr="008E2EA4">
              <w:rPr>
                <w:rStyle w:val="Hyperlink"/>
                <w:noProof/>
              </w:rPr>
              <w:t>Accounts.</w:t>
            </w:r>
            <w:r>
              <w:rPr>
                <w:noProof/>
                <w:webHidden/>
              </w:rPr>
              <w:tab/>
            </w:r>
            <w:r>
              <w:rPr>
                <w:noProof/>
                <w:webHidden/>
              </w:rPr>
              <w:fldChar w:fldCharType="begin"/>
            </w:r>
            <w:r>
              <w:rPr>
                <w:noProof/>
                <w:webHidden/>
              </w:rPr>
              <w:instrText xml:space="preserve"> PAGEREF _Toc239442342 \h </w:instrText>
            </w:r>
            <w:r>
              <w:rPr>
                <w:noProof/>
                <w:webHidden/>
              </w:rPr>
            </w:r>
            <w:r>
              <w:rPr>
                <w:noProof/>
                <w:webHidden/>
              </w:rPr>
              <w:fldChar w:fldCharType="separate"/>
            </w:r>
            <w:r>
              <w:rPr>
                <w:noProof/>
                <w:webHidden/>
              </w:rPr>
              <w:t>37</w:t>
            </w:r>
            <w:r>
              <w:rPr>
                <w:noProof/>
                <w:webHidden/>
              </w:rPr>
              <w:fldChar w:fldCharType="end"/>
            </w:r>
          </w:hyperlink>
        </w:p>
        <w:p w14:paraId="7446BDF5" w14:textId="2DFA9FC7" w:rsidR="00E32AD7" w:rsidRDefault="00E32AD7">
          <w:pPr>
            <w:pStyle w:val="TOC3"/>
            <w:rPr>
              <w:rFonts w:asciiTheme="minorHAnsi" w:eastAsiaTheme="minorEastAsia" w:hAnsiTheme="minorHAnsi" w:cstheme="minorBidi"/>
              <w:noProof/>
              <w:sz w:val="22"/>
            </w:rPr>
          </w:pPr>
          <w:hyperlink w:anchor="_Toc239442343" w:history="1">
            <w:r w:rsidRPr="008E2EA4">
              <w:rPr>
                <w:rStyle w:val="Hyperlink"/>
                <w:noProof/>
              </w:rPr>
              <w:t>12.1.5</w:t>
            </w:r>
            <w:r>
              <w:rPr>
                <w:rFonts w:asciiTheme="minorHAnsi" w:eastAsiaTheme="minorEastAsia" w:hAnsiTheme="minorHAnsi" w:cstheme="minorBidi"/>
                <w:noProof/>
                <w:sz w:val="22"/>
              </w:rPr>
              <w:tab/>
            </w:r>
            <w:r w:rsidRPr="008E2EA4">
              <w:rPr>
                <w:rStyle w:val="Hyperlink"/>
                <w:noProof/>
              </w:rPr>
              <w:t>Account Reconciliation; surpluses.</w:t>
            </w:r>
            <w:r>
              <w:rPr>
                <w:noProof/>
                <w:webHidden/>
              </w:rPr>
              <w:tab/>
            </w:r>
            <w:r>
              <w:rPr>
                <w:noProof/>
                <w:webHidden/>
              </w:rPr>
              <w:fldChar w:fldCharType="begin"/>
            </w:r>
            <w:r>
              <w:rPr>
                <w:noProof/>
                <w:webHidden/>
              </w:rPr>
              <w:instrText xml:space="preserve"> PAGEREF _Toc239442343 \h </w:instrText>
            </w:r>
            <w:r>
              <w:rPr>
                <w:noProof/>
                <w:webHidden/>
              </w:rPr>
            </w:r>
            <w:r>
              <w:rPr>
                <w:noProof/>
                <w:webHidden/>
              </w:rPr>
              <w:fldChar w:fldCharType="separate"/>
            </w:r>
            <w:r>
              <w:rPr>
                <w:noProof/>
                <w:webHidden/>
              </w:rPr>
              <w:t>37</w:t>
            </w:r>
            <w:r>
              <w:rPr>
                <w:noProof/>
                <w:webHidden/>
              </w:rPr>
              <w:fldChar w:fldCharType="end"/>
            </w:r>
          </w:hyperlink>
        </w:p>
        <w:p w14:paraId="58F24921" w14:textId="4E432B84" w:rsidR="00E32AD7" w:rsidRDefault="00E32AD7">
          <w:pPr>
            <w:pStyle w:val="TOC2"/>
            <w:rPr>
              <w:rFonts w:asciiTheme="minorHAnsi" w:eastAsiaTheme="minorEastAsia" w:hAnsiTheme="minorHAnsi" w:cstheme="minorBidi"/>
              <w:noProof/>
              <w:sz w:val="22"/>
            </w:rPr>
          </w:pPr>
          <w:hyperlink w:anchor="_Toc239442344" w:history="1">
            <w:r w:rsidRPr="008E2EA4">
              <w:rPr>
                <w:rStyle w:val="Hyperlink"/>
                <w:noProof/>
              </w:rPr>
              <w:t>12.2</w:t>
            </w:r>
            <w:r>
              <w:rPr>
                <w:rFonts w:asciiTheme="minorHAnsi" w:eastAsiaTheme="minorEastAsia" w:hAnsiTheme="minorHAnsi" w:cstheme="minorBidi"/>
                <w:noProof/>
                <w:sz w:val="22"/>
              </w:rPr>
              <w:tab/>
            </w:r>
            <w:r w:rsidRPr="008E2EA4">
              <w:rPr>
                <w:rStyle w:val="Hyperlink"/>
                <w:noProof/>
              </w:rPr>
              <w:t>Payment by Owners.</w:t>
            </w:r>
            <w:r>
              <w:rPr>
                <w:noProof/>
                <w:webHidden/>
              </w:rPr>
              <w:tab/>
            </w:r>
            <w:r>
              <w:rPr>
                <w:noProof/>
                <w:webHidden/>
              </w:rPr>
              <w:fldChar w:fldCharType="begin"/>
            </w:r>
            <w:r>
              <w:rPr>
                <w:noProof/>
                <w:webHidden/>
              </w:rPr>
              <w:instrText xml:space="preserve"> PAGEREF _Toc239442344 \h </w:instrText>
            </w:r>
            <w:r>
              <w:rPr>
                <w:noProof/>
                <w:webHidden/>
              </w:rPr>
            </w:r>
            <w:r>
              <w:rPr>
                <w:noProof/>
                <w:webHidden/>
              </w:rPr>
              <w:fldChar w:fldCharType="separate"/>
            </w:r>
            <w:r>
              <w:rPr>
                <w:noProof/>
                <w:webHidden/>
              </w:rPr>
              <w:t>38</w:t>
            </w:r>
            <w:r>
              <w:rPr>
                <w:noProof/>
                <w:webHidden/>
              </w:rPr>
              <w:fldChar w:fldCharType="end"/>
            </w:r>
          </w:hyperlink>
        </w:p>
        <w:p w14:paraId="61EC4AD5" w14:textId="75648B26" w:rsidR="00E32AD7" w:rsidRDefault="00E32AD7">
          <w:pPr>
            <w:pStyle w:val="TOC2"/>
            <w:rPr>
              <w:rFonts w:asciiTheme="minorHAnsi" w:eastAsiaTheme="minorEastAsia" w:hAnsiTheme="minorHAnsi" w:cstheme="minorBidi"/>
              <w:noProof/>
              <w:sz w:val="22"/>
            </w:rPr>
          </w:pPr>
          <w:hyperlink w:anchor="_Toc239442345" w:history="1">
            <w:r w:rsidRPr="008E2EA4">
              <w:rPr>
                <w:rStyle w:val="Hyperlink"/>
                <w:noProof/>
              </w:rPr>
              <w:t>12.3</w:t>
            </w:r>
            <w:r>
              <w:rPr>
                <w:rFonts w:asciiTheme="minorHAnsi" w:eastAsiaTheme="minorEastAsia" w:hAnsiTheme="minorHAnsi" w:cstheme="minorBidi"/>
                <w:noProof/>
                <w:sz w:val="22"/>
              </w:rPr>
              <w:tab/>
            </w:r>
            <w:r w:rsidRPr="008E2EA4">
              <w:rPr>
                <w:rStyle w:val="Hyperlink"/>
                <w:noProof/>
              </w:rPr>
              <w:t>Specially Allocated Expenses.</w:t>
            </w:r>
            <w:r>
              <w:rPr>
                <w:noProof/>
                <w:webHidden/>
              </w:rPr>
              <w:tab/>
            </w:r>
            <w:r>
              <w:rPr>
                <w:noProof/>
                <w:webHidden/>
              </w:rPr>
              <w:fldChar w:fldCharType="begin"/>
            </w:r>
            <w:r>
              <w:rPr>
                <w:noProof/>
                <w:webHidden/>
              </w:rPr>
              <w:instrText xml:space="preserve"> PAGEREF _Toc239442345 \h </w:instrText>
            </w:r>
            <w:r>
              <w:rPr>
                <w:noProof/>
                <w:webHidden/>
              </w:rPr>
            </w:r>
            <w:r>
              <w:rPr>
                <w:noProof/>
                <w:webHidden/>
              </w:rPr>
              <w:fldChar w:fldCharType="separate"/>
            </w:r>
            <w:r>
              <w:rPr>
                <w:noProof/>
                <w:webHidden/>
              </w:rPr>
              <w:t>38</w:t>
            </w:r>
            <w:r>
              <w:rPr>
                <w:noProof/>
                <w:webHidden/>
              </w:rPr>
              <w:fldChar w:fldCharType="end"/>
            </w:r>
          </w:hyperlink>
        </w:p>
        <w:p w14:paraId="40FFB109" w14:textId="1E742902" w:rsidR="00E32AD7" w:rsidRDefault="00E32AD7">
          <w:pPr>
            <w:pStyle w:val="TOC2"/>
            <w:rPr>
              <w:rFonts w:asciiTheme="minorHAnsi" w:eastAsiaTheme="minorEastAsia" w:hAnsiTheme="minorHAnsi" w:cstheme="minorBidi"/>
              <w:noProof/>
              <w:sz w:val="22"/>
            </w:rPr>
          </w:pPr>
          <w:hyperlink w:anchor="_Toc239442346" w:history="1">
            <w:r w:rsidRPr="008E2EA4">
              <w:rPr>
                <w:rStyle w:val="Hyperlink"/>
                <w:noProof/>
              </w:rPr>
              <w:t>12.4</w:t>
            </w:r>
            <w:r>
              <w:rPr>
                <w:rFonts w:asciiTheme="minorHAnsi" w:eastAsiaTheme="minorEastAsia" w:hAnsiTheme="minorHAnsi" w:cstheme="minorBidi"/>
                <w:noProof/>
                <w:sz w:val="22"/>
              </w:rPr>
              <w:tab/>
            </w:r>
            <w:r w:rsidRPr="008E2EA4">
              <w:rPr>
                <w:rStyle w:val="Hyperlink"/>
                <w:noProof/>
              </w:rPr>
              <w:t>Adoption of Budgets—Assessments and Special Assessments.</w:t>
            </w:r>
            <w:r>
              <w:rPr>
                <w:noProof/>
                <w:webHidden/>
              </w:rPr>
              <w:tab/>
            </w:r>
            <w:r>
              <w:rPr>
                <w:noProof/>
                <w:webHidden/>
              </w:rPr>
              <w:fldChar w:fldCharType="begin"/>
            </w:r>
            <w:r>
              <w:rPr>
                <w:noProof/>
                <w:webHidden/>
              </w:rPr>
              <w:instrText xml:space="preserve"> PAGEREF _Toc239442346 \h </w:instrText>
            </w:r>
            <w:r>
              <w:rPr>
                <w:noProof/>
                <w:webHidden/>
              </w:rPr>
            </w:r>
            <w:r>
              <w:rPr>
                <w:noProof/>
                <w:webHidden/>
              </w:rPr>
              <w:fldChar w:fldCharType="separate"/>
            </w:r>
            <w:r>
              <w:rPr>
                <w:noProof/>
                <w:webHidden/>
              </w:rPr>
              <w:t>40</w:t>
            </w:r>
            <w:r>
              <w:rPr>
                <w:noProof/>
                <w:webHidden/>
              </w:rPr>
              <w:fldChar w:fldCharType="end"/>
            </w:r>
          </w:hyperlink>
        </w:p>
        <w:p w14:paraId="2C377013" w14:textId="7C63D08C" w:rsidR="00E32AD7" w:rsidRDefault="00E32AD7">
          <w:pPr>
            <w:pStyle w:val="TOC3"/>
            <w:rPr>
              <w:rFonts w:asciiTheme="minorHAnsi" w:eastAsiaTheme="minorEastAsia" w:hAnsiTheme="minorHAnsi" w:cstheme="minorBidi"/>
              <w:noProof/>
              <w:sz w:val="22"/>
            </w:rPr>
          </w:pPr>
          <w:hyperlink w:anchor="_Toc239442347" w:history="1">
            <w:r w:rsidRPr="008E2EA4">
              <w:rPr>
                <w:rStyle w:val="Hyperlink"/>
                <w:noProof/>
              </w:rPr>
              <w:t>12.4.1</w:t>
            </w:r>
            <w:r>
              <w:rPr>
                <w:rFonts w:asciiTheme="minorHAnsi" w:eastAsiaTheme="minorEastAsia" w:hAnsiTheme="minorHAnsi" w:cstheme="minorBidi"/>
                <w:noProof/>
                <w:sz w:val="22"/>
              </w:rPr>
              <w:tab/>
            </w:r>
            <w:r w:rsidRPr="008E2EA4">
              <w:rPr>
                <w:rStyle w:val="Hyperlink"/>
                <w:noProof/>
              </w:rPr>
              <w:t>Notice and Ratification.</w:t>
            </w:r>
            <w:r>
              <w:rPr>
                <w:noProof/>
                <w:webHidden/>
              </w:rPr>
              <w:tab/>
            </w:r>
            <w:r>
              <w:rPr>
                <w:noProof/>
                <w:webHidden/>
              </w:rPr>
              <w:fldChar w:fldCharType="begin"/>
            </w:r>
            <w:r>
              <w:rPr>
                <w:noProof/>
                <w:webHidden/>
              </w:rPr>
              <w:instrText xml:space="preserve"> PAGEREF _Toc239442347 \h </w:instrText>
            </w:r>
            <w:r>
              <w:rPr>
                <w:noProof/>
                <w:webHidden/>
              </w:rPr>
            </w:r>
            <w:r>
              <w:rPr>
                <w:noProof/>
                <w:webHidden/>
              </w:rPr>
              <w:fldChar w:fldCharType="separate"/>
            </w:r>
            <w:r>
              <w:rPr>
                <w:noProof/>
                <w:webHidden/>
              </w:rPr>
              <w:t>40</w:t>
            </w:r>
            <w:r>
              <w:rPr>
                <w:noProof/>
                <w:webHidden/>
              </w:rPr>
              <w:fldChar w:fldCharType="end"/>
            </w:r>
          </w:hyperlink>
        </w:p>
        <w:p w14:paraId="65D35F84" w14:textId="554D8A93" w:rsidR="00E32AD7" w:rsidRDefault="00E32AD7">
          <w:pPr>
            <w:pStyle w:val="TOC3"/>
            <w:rPr>
              <w:rFonts w:asciiTheme="minorHAnsi" w:eastAsiaTheme="minorEastAsia" w:hAnsiTheme="minorHAnsi" w:cstheme="minorBidi"/>
              <w:noProof/>
              <w:sz w:val="22"/>
            </w:rPr>
          </w:pPr>
          <w:hyperlink w:anchor="_Toc239442348" w:history="1">
            <w:r w:rsidRPr="008E2EA4">
              <w:rPr>
                <w:rStyle w:val="Hyperlink"/>
                <w:noProof/>
              </w:rPr>
              <w:t>12.4.2</w:t>
            </w:r>
            <w:r>
              <w:rPr>
                <w:rFonts w:asciiTheme="minorHAnsi" w:eastAsiaTheme="minorEastAsia" w:hAnsiTheme="minorHAnsi" w:cstheme="minorBidi"/>
                <w:noProof/>
                <w:sz w:val="22"/>
              </w:rPr>
              <w:tab/>
            </w:r>
            <w:r w:rsidRPr="008E2EA4">
              <w:rPr>
                <w:rStyle w:val="Hyperlink"/>
                <w:noProof/>
              </w:rPr>
              <w:t>Supplemental Budgets.</w:t>
            </w:r>
            <w:r>
              <w:rPr>
                <w:noProof/>
                <w:webHidden/>
              </w:rPr>
              <w:tab/>
            </w:r>
            <w:r>
              <w:rPr>
                <w:noProof/>
                <w:webHidden/>
              </w:rPr>
              <w:fldChar w:fldCharType="begin"/>
            </w:r>
            <w:r>
              <w:rPr>
                <w:noProof/>
                <w:webHidden/>
              </w:rPr>
              <w:instrText xml:space="preserve"> PAGEREF _Toc239442348 \h </w:instrText>
            </w:r>
            <w:r>
              <w:rPr>
                <w:noProof/>
                <w:webHidden/>
              </w:rPr>
            </w:r>
            <w:r>
              <w:rPr>
                <w:noProof/>
                <w:webHidden/>
              </w:rPr>
              <w:fldChar w:fldCharType="separate"/>
            </w:r>
            <w:r>
              <w:rPr>
                <w:noProof/>
                <w:webHidden/>
              </w:rPr>
              <w:t>40</w:t>
            </w:r>
            <w:r>
              <w:rPr>
                <w:noProof/>
                <w:webHidden/>
              </w:rPr>
              <w:fldChar w:fldCharType="end"/>
            </w:r>
          </w:hyperlink>
        </w:p>
        <w:p w14:paraId="79044A41" w14:textId="4584BDEE" w:rsidR="00E32AD7" w:rsidRDefault="00E32AD7">
          <w:pPr>
            <w:pStyle w:val="TOC3"/>
            <w:rPr>
              <w:rFonts w:asciiTheme="minorHAnsi" w:eastAsiaTheme="minorEastAsia" w:hAnsiTheme="minorHAnsi" w:cstheme="minorBidi"/>
              <w:noProof/>
              <w:sz w:val="22"/>
            </w:rPr>
          </w:pPr>
          <w:hyperlink w:anchor="_Toc239442349" w:history="1">
            <w:r w:rsidRPr="008E2EA4">
              <w:rPr>
                <w:rStyle w:val="Hyperlink"/>
                <w:noProof/>
              </w:rPr>
              <w:t>12.4.3</w:t>
            </w:r>
            <w:r>
              <w:rPr>
                <w:rFonts w:asciiTheme="minorHAnsi" w:eastAsiaTheme="minorEastAsia" w:hAnsiTheme="minorHAnsi" w:cstheme="minorBidi"/>
                <w:noProof/>
                <w:sz w:val="22"/>
              </w:rPr>
              <w:tab/>
            </w:r>
            <w:r w:rsidRPr="008E2EA4">
              <w:rPr>
                <w:rStyle w:val="Hyperlink"/>
                <w:noProof/>
              </w:rPr>
              <w:t>Special Assessments.</w:t>
            </w:r>
            <w:r>
              <w:rPr>
                <w:noProof/>
                <w:webHidden/>
              </w:rPr>
              <w:tab/>
            </w:r>
            <w:r>
              <w:rPr>
                <w:noProof/>
                <w:webHidden/>
              </w:rPr>
              <w:fldChar w:fldCharType="begin"/>
            </w:r>
            <w:r>
              <w:rPr>
                <w:noProof/>
                <w:webHidden/>
              </w:rPr>
              <w:instrText xml:space="preserve"> PAGEREF _Toc239442349 \h </w:instrText>
            </w:r>
            <w:r>
              <w:rPr>
                <w:noProof/>
                <w:webHidden/>
              </w:rPr>
            </w:r>
            <w:r>
              <w:rPr>
                <w:noProof/>
                <w:webHidden/>
              </w:rPr>
              <w:fldChar w:fldCharType="separate"/>
            </w:r>
            <w:r>
              <w:rPr>
                <w:noProof/>
                <w:webHidden/>
              </w:rPr>
              <w:t>40</w:t>
            </w:r>
            <w:r>
              <w:rPr>
                <w:noProof/>
                <w:webHidden/>
              </w:rPr>
              <w:fldChar w:fldCharType="end"/>
            </w:r>
          </w:hyperlink>
        </w:p>
        <w:p w14:paraId="34A190C2" w14:textId="0BCBD861" w:rsidR="00E32AD7" w:rsidRDefault="00E32AD7">
          <w:pPr>
            <w:pStyle w:val="TOC2"/>
            <w:rPr>
              <w:rFonts w:asciiTheme="minorHAnsi" w:eastAsiaTheme="minorEastAsia" w:hAnsiTheme="minorHAnsi" w:cstheme="minorBidi"/>
              <w:noProof/>
              <w:sz w:val="22"/>
            </w:rPr>
          </w:pPr>
          <w:hyperlink w:anchor="_Toc239442350" w:history="1">
            <w:r w:rsidRPr="008E2EA4">
              <w:rPr>
                <w:rStyle w:val="Hyperlink"/>
                <w:noProof/>
              </w:rPr>
              <w:t>12.5</w:t>
            </w:r>
            <w:r>
              <w:rPr>
                <w:rFonts w:asciiTheme="minorHAnsi" w:eastAsiaTheme="minorEastAsia" w:hAnsiTheme="minorHAnsi" w:cstheme="minorBidi"/>
                <w:noProof/>
                <w:sz w:val="22"/>
              </w:rPr>
              <w:tab/>
            </w:r>
            <w:r w:rsidRPr="008E2EA4">
              <w:rPr>
                <w:rStyle w:val="Hyperlink"/>
                <w:noProof/>
              </w:rPr>
              <w:t>Financial Accounts; Reserve Fund Withdrawals.</w:t>
            </w:r>
            <w:r>
              <w:rPr>
                <w:noProof/>
                <w:webHidden/>
              </w:rPr>
              <w:tab/>
            </w:r>
            <w:r>
              <w:rPr>
                <w:noProof/>
                <w:webHidden/>
              </w:rPr>
              <w:fldChar w:fldCharType="begin"/>
            </w:r>
            <w:r>
              <w:rPr>
                <w:noProof/>
                <w:webHidden/>
              </w:rPr>
              <w:instrText xml:space="preserve"> PAGEREF _Toc239442350 \h </w:instrText>
            </w:r>
            <w:r>
              <w:rPr>
                <w:noProof/>
                <w:webHidden/>
              </w:rPr>
            </w:r>
            <w:r>
              <w:rPr>
                <w:noProof/>
                <w:webHidden/>
              </w:rPr>
              <w:fldChar w:fldCharType="separate"/>
            </w:r>
            <w:r>
              <w:rPr>
                <w:noProof/>
                <w:webHidden/>
              </w:rPr>
              <w:t>40</w:t>
            </w:r>
            <w:r>
              <w:rPr>
                <w:noProof/>
                <w:webHidden/>
              </w:rPr>
              <w:fldChar w:fldCharType="end"/>
            </w:r>
          </w:hyperlink>
        </w:p>
        <w:p w14:paraId="353B20BE" w14:textId="026EAE32" w:rsidR="00E32AD7" w:rsidRDefault="00E32AD7">
          <w:pPr>
            <w:pStyle w:val="TOC2"/>
            <w:rPr>
              <w:rFonts w:asciiTheme="minorHAnsi" w:eastAsiaTheme="minorEastAsia" w:hAnsiTheme="minorHAnsi" w:cstheme="minorBidi"/>
              <w:noProof/>
              <w:sz w:val="22"/>
            </w:rPr>
          </w:pPr>
          <w:hyperlink w:anchor="_Toc239442351" w:history="1">
            <w:r w:rsidRPr="008E2EA4">
              <w:rPr>
                <w:rStyle w:val="Hyperlink"/>
                <w:noProof/>
              </w:rPr>
              <w:t>12.6</w:t>
            </w:r>
            <w:r>
              <w:rPr>
                <w:rFonts w:asciiTheme="minorHAnsi" w:eastAsiaTheme="minorEastAsia" w:hAnsiTheme="minorHAnsi" w:cstheme="minorBidi"/>
                <w:noProof/>
                <w:sz w:val="22"/>
              </w:rPr>
              <w:tab/>
            </w:r>
            <w:r w:rsidRPr="008E2EA4">
              <w:rPr>
                <w:rStyle w:val="Hyperlink"/>
                <w:noProof/>
              </w:rPr>
              <w:t>Reserve Study Preparation.</w:t>
            </w:r>
            <w:r>
              <w:rPr>
                <w:noProof/>
                <w:webHidden/>
              </w:rPr>
              <w:tab/>
            </w:r>
            <w:r>
              <w:rPr>
                <w:noProof/>
                <w:webHidden/>
              </w:rPr>
              <w:fldChar w:fldCharType="begin"/>
            </w:r>
            <w:r>
              <w:rPr>
                <w:noProof/>
                <w:webHidden/>
              </w:rPr>
              <w:instrText xml:space="preserve"> PAGEREF _Toc239442351 \h </w:instrText>
            </w:r>
            <w:r>
              <w:rPr>
                <w:noProof/>
                <w:webHidden/>
              </w:rPr>
            </w:r>
            <w:r>
              <w:rPr>
                <w:noProof/>
                <w:webHidden/>
              </w:rPr>
              <w:fldChar w:fldCharType="separate"/>
            </w:r>
            <w:r>
              <w:rPr>
                <w:noProof/>
                <w:webHidden/>
              </w:rPr>
              <w:t>40</w:t>
            </w:r>
            <w:r>
              <w:rPr>
                <w:noProof/>
                <w:webHidden/>
              </w:rPr>
              <w:fldChar w:fldCharType="end"/>
            </w:r>
          </w:hyperlink>
        </w:p>
        <w:p w14:paraId="3863F0B1" w14:textId="540B86CB" w:rsidR="00E32AD7" w:rsidRDefault="00E32AD7">
          <w:pPr>
            <w:pStyle w:val="TOC2"/>
            <w:rPr>
              <w:rFonts w:asciiTheme="minorHAnsi" w:eastAsiaTheme="minorEastAsia" w:hAnsiTheme="minorHAnsi" w:cstheme="minorBidi"/>
              <w:noProof/>
              <w:sz w:val="22"/>
            </w:rPr>
          </w:pPr>
          <w:hyperlink w:anchor="_Toc239442352" w:history="1">
            <w:r w:rsidRPr="008E2EA4">
              <w:rPr>
                <w:rStyle w:val="Hyperlink"/>
                <w:noProof/>
              </w:rPr>
              <w:t>12.7</w:t>
            </w:r>
            <w:r>
              <w:rPr>
                <w:rFonts w:asciiTheme="minorHAnsi" w:eastAsiaTheme="minorEastAsia" w:hAnsiTheme="minorHAnsi" w:cstheme="minorBidi"/>
                <w:noProof/>
                <w:sz w:val="22"/>
              </w:rPr>
              <w:tab/>
            </w:r>
            <w:r w:rsidRPr="008E2EA4">
              <w:rPr>
                <w:rStyle w:val="Hyperlink"/>
                <w:noProof/>
              </w:rPr>
              <w:t>CPA Audit.</w:t>
            </w:r>
            <w:r>
              <w:rPr>
                <w:noProof/>
                <w:webHidden/>
              </w:rPr>
              <w:tab/>
            </w:r>
            <w:r>
              <w:rPr>
                <w:noProof/>
                <w:webHidden/>
              </w:rPr>
              <w:fldChar w:fldCharType="begin"/>
            </w:r>
            <w:r>
              <w:rPr>
                <w:noProof/>
                <w:webHidden/>
              </w:rPr>
              <w:instrText xml:space="preserve"> PAGEREF _Toc239442352 \h </w:instrText>
            </w:r>
            <w:r>
              <w:rPr>
                <w:noProof/>
                <w:webHidden/>
              </w:rPr>
            </w:r>
            <w:r>
              <w:rPr>
                <w:noProof/>
                <w:webHidden/>
              </w:rPr>
              <w:fldChar w:fldCharType="separate"/>
            </w:r>
            <w:r>
              <w:rPr>
                <w:noProof/>
                <w:webHidden/>
              </w:rPr>
              <w:t>41</w:t>
            </w:r>
            <w:r>
              <w:rPr>
                <w:noProof/>
                <w:webHidden/>
              </w:rPr>
              <w:fldChar w:fldCharType="end"/>
            </w:r>
          </w:hyperlink>
        </w:p>
        <w:p w14:paraId="6D157DB4" w14:textId="6B83CF45" w:rsidR="00E32AD7" w:rsidRDefault="00E32AD7">
          <w:pPr>
            <w:pStyle w:val="TOC2"/>
            <w:rPr>
              <w:rFonts w:asciiTheme="minorHAnsi" w:eastAsiaTheme="minorEastAsia" w:hAnsiTheme="minorHAnsi" w:cstheme="minorBidi"/>
              <w:noProof/>
              <w:sz w:val="22"/>
            </w:rPr>
          </w:pPr>
          <w:hyperlink w:anchor="_Toc239442353" w:history="1">
            <w:r w:rsidRPr="008E2EA4">
              <w:rPr>
                <w:rStyle w:val="Hyperlink"/>
                <w:noProof/>
              </w:rPr>
              <w:t>12.8</w:t>
            </w:r>
            <w:r>
              <w:rPr>
                <w:rFonts w:asciiTheme="minorHAnsi" w:eastAsiaTheme="minorEastAsia" w:hAnsiTheme="minorHAnsi" w:cstheme="minorBidi"/>
                <w:noProof/>
                <w:sz w:val="22"/>
              </w:rPr>
              <w:tab/>
            </w:r>
            <w:r w:rsidRPr="008E2EA4">
              <w:rPr>
                <w:rStyle w:val="Hyperlink"/>
                <w:noProof/>
              </w:rPr>
              <w:t>Statement of Amounts Owed.</w:t>
            </w:r>
            <w:r>
              <w:rPr>
                <w:noProof/>
                <w:webHidden/>
              </w:rPr>
              <w:tab/>
            </w:r>
            <w:r>
              <w:rPr>
                <w:noProof/>
                <w:webHidden/>
              </w:rPr>
              <w:fldChar w:fldCharType="begin"/>
            </w:r>
            <w:r>
              <w:rPr>
                <w:noProof/>
                <w:webHidden/>
              </w:rPr>
              <w:instrText xml:space="preserve"> PAGEREF _Toc239442353 \h </w:instrText>
            </w:r>
            <w:r>
              <w:rPr>
                <w:noProof/>
                <w:webHidden/>
              </w:rPr>
            </w:r>
            <w:r>
              <w:rPr>
                <w:noProof/>
                <w:webHidden/>
              </w:rPr>
              <w:fldChar w:fldCharType="separate"/>
            </w:r>
            <w:r>
              <w:rPr>
                <w:noProof/>
                <w:webHidden/>
              </w:rPr>
              <w:t>41</w:t>
            </w:r>
            <w:r>
              <w:rPr>
                <w:noProof/>
                <w:webHidden/>
              </w:rPr>
              <w:fldChar w:fldCharType="end"/>
            </w:r>
          </w:hyperlink>
        </w:p>
        <w:p w14:paraId="6C846690" w14:textId="30A606FE" w:rsidR="00E32AD7" w:rsidRDefault="00E32AD7">
          <w:pPr>
            <w:pStyle w:val="TOC2"/>
            <w:rPr>
              <w:rFonts w:asciiTheme="minorHAnsi" w:eastAsiaTheme="minorEastAsia" w:hAnsiTheme="minorHAnsi" w:cstheme="minorBidi"/>
              <w:noProof/>
              <w:sz w:val="22"/>
            </w:rPr>
          </w:pPr>
          <w:hyperlink w:anchor="_Toc239442354" w:history="1">
            <w:r w:rsidRPr="008E2EA4">
              <w:rPr>
                <w:rStyle w:val="Hyperlink"/>
                <w:rFonts w:cs="Arial"/>
                <w:noProof/>
              </w:rPr>
              <w:t>12.9</w:t>
            </w:r>
            <w:r>
              <w:rPr>
                <w:rFonts w:asciiTheme="minorHAnsi" w:eastAsiaTheme="minorEastAsia" w:hAnsiTheme="minorHAnsi" w:cstheme="minorBidi"/>
                <w:noProof/>
                <w:sz w:val="22"/>
              </w:rPr>
              <w:tab/>
            </w:r>
            <w:r w:rsidRPr="008E2EA4">
              <w:rPr>
                <w:rStyle w:val="Hyperlink"/>
                <w:rFonts w:cs="Arial"/>
                <w:noProof/>
              </w:rPr>
              <w:t>Lien for Sums Due;</w:t>
            </w:r>
            <w:r w:rsidRPr="008E2EA4">
              <w:rPr>
                <w:rStyle w:val="Hyperlink"/>
                <w:rFonts w:eastAsia="Times New Roman" w:cs="Arial"/>
                <w:noProof/>
              </w:rPr>
              <w:t xml:space="preserve"> </w:t>
            </w:r>
            <w:r w:rsidRPr="008E2EA4">
              <w:rPr>
                <w:rStyle w:val="Hyperlink"/>
                <w:rFonts w:cs="Arial"/>
                <w:noProof/>
              </w:rPr>
              <w:t>Enforcement.</w:t>
            </w:r>
            <w:r>
              <w:rPr>
                <w:noProof/>
                <w:webHidden/>
              </w:rPr>
              <w:tab/>
            </w:r>
            <w:r>
              <w:rPr>
                <w:noProof/>
                <w:webHidden/>
              </w:rPr>
              <w:fldChar w:fldCharType="begin"/>
            </w:r>
            <w:r>
              <w:rPr>
                <w:noProof/>
                <w:webHidden/>
              </w:rPr>
              <w:instrText xml:space="preserve"> PAGEREF _Toc239442354 \h </w:instrText>
            </w:r>
            <w:r>
              <w:rPr>
                <w:noProof/>
                <w:webHidden/>
              </w:rPr>
            </w:r>
            <w:r>
              <w:rPr>
                <w:noProof/>
                <w:webHidden/>
              </w:rPr>
              <w:fldChar w:fldCharType="separate"/>
            </w:r>
            <w:r>
              <w:rPr>
                <w:noProof/>
                <w:webHidden/>
              </w:rPr>
              <w:t>41</w:t>
            </w:r>
            <w:r>
              <w:rPr>
                <w:noProof/>
                <w:webHidden/>
              </w:rPr>
              <w:fldChar w:fldCharType="end"/>
            </w:r>
          </w:hyperlink>
        </w:p>
        <w:p w14:paraId="2E5F8C0A" w14:textId="2EBA98D5" w:rsidR="00E32AD7" w:rsidRDefault="00E32AD7">
          <w:pPr>
            <w:pStyle w:val="TOC3"/>
            <w:rPr>
              <w:rFonts w:asciiTheme="minorHAnsi" w:eastAsiaTheme="minorEastAsia" w:hAnsiTheme="minorHAnsi" w:cstheme="minorBidi"/>
              <w:noProof/>
              <w:sz w:val="22"/>
            </w:rPr>
          </w:pPr>
          <w:hyperlink w:anchor="_Toc239442355" w:history="1">
            <w:r w:rsidRPr="008E2EA4">
              <w:rPr>
                <w:rStyle w:val="Hyperlink"/>
                <w:noProof/>
              </w:rPr>
              <w:t>12.9.1</w:t>
            </w:r>
            <w:r>
              <w:rPr>
                <w:rFonts w:asciiTheme="minorHAnsi" w:eastAsiaTheme="minorEastAsia" w:hAnsiTheme="minorHAnsi" w:cstheme="minorBidi"/>
                <w:noProof/>
                <w:sz w:val="22"/>
              </w:rPr>
              <w:tab/>
            </w:r>
            <w:r w:rsidRPr="008E2EA4">
              <w:rPr>
                <w:rStyle w:val="Hyperlink"/>
                <w:noProof/>
              </w:rPr>
              <w:t>Lien.</w:t>
            </w:r>
            <w:r>
              <w:rPr>
                <w:noProof/>
                <w:webHidden/>
              </w:rPr>
              <w:tab/>
            </w:r>
            <w:r>
              <w:rPr>
                <w:noProof/>
                <w:webHidden/>
              </w:rPr>
              <w:fldChar w:fldCharType="begin"/>
            </w:r>
            <w:r>
              <w:rPr>
                <w:noProof/>
                <w:webHidden/>
              </w:rPr>
              <w:instrText xml:space="preserve"> PAGEREF _Toc239442355 \h </w:instrText>
            </w:r>
            <w:r>
              <w:rPr>
                <w:noProof/>
                <w:webHidden/>
              </w:rPr>
            </w:r>
            <w:r>
              <w:rPr>
                <w:noProof/>
                <w:webHidden/>
              </w:rPr>
              <w:fldChar w:fldCharType="separate"/>
            </w:r>
            <w:r>
              <w:rPr>
                <w:noProof/>
                <w:webHidden/>
              </w:rPr>
              <w:t>41</w:t>
            </w:r>
            <w:r>
              <w:rPr>
                <w:noProof/>
                <w:webHidden/>
              </w:rPr>
              <w:fldChar w:fldCharType="end"/>
            </w:r>
          </w:hyperlink>
        </w:p>
        <w:p w14:paraId="228C1A80" w14:textId="08A1DF3F" w:rsidR="00E32AD7" w:rsidRDefault="00E32AD7">
          <w:pPr>
            <w:pStyle w:val="TOC3"/>
            <w:rPr>
              <w:rFonts w:asciiTheme="minorHAnsi" w:eastAsiaTheme="minorEastAsia" w:hAnsiTheme="minorHAnsi" w:cstheme="minorBidi"/>
              <w:noProof/>
              <w:sz w:val="22"/>
            </w:rPr>
          </w:pPr>
          <w:hyperlink w:anchor="_Toc239442356" w:history="1">
            <w:r w:rsidRPr="008E2EA4">
              <w:rPr>
                <w:rStyle w:val="Hyperlink"/>
                <w:noProof/>
              </w:rPr>
              <w:t>12.9.2</w:t>
            </w:r>
            <w:r>
              <w:rPr>
                <w:rFonts w:asciiTheme="minorHAnsi" w:eastAsiaTheme="minorEastAsia" w:hAnsiTheme="minorHAnsi" w:cstheme="minorBidi"/>
                <w:noProof/>
                <w:sz w:val="22"/>
              </w:rPr>
              <w:tab/>
            </w:r>
            <w:r w:rsidRPr="008E2EA4">
              <w:rPr>
                <w:rStyle w:val="Hyperlink"/>
                <w:noProof/>
              </w:rPr>
              <w:t>Priority.</w:t>
            </w:r>
            <w:r>
              <w:rPr>
                <w:noProof/>
                <w:webHidden/>
              </w:rPr>
              <w:tab/>
            </w:r>
            <w:r>
              <w:rPr>
                <w:noProof/>
                <w:webHidden/>
              </w:rPr>
              <w:fldChar w:fldCharType="begin"/>
            </w:r>
            <w:r>
              <w:rPr>
                <w:noProof/>
                <w:webHidden/>
              </w:rPr>
              <w:instrText xml:space="preserve"> PAGEREF _Toc239442356 \h </w:instrText>
            </w:r>
            <w:r>
              <w:rPr>
                <w:noProof/>
                <w:webHidden/>
              </w:rPr>
            </w:r>
            <w:r>
              <w:rPr>
                <w:noProof/>
                <w:webHidden/>
              </w:rPr>
              <w:fldChar w:fldCharType="separate"/>
            </w:r>
            <w:r>
              <w:rPr>
                <w:noProof/>
                <w:webHidden/>
              </w:rPr>
              <w:t>41</w:t>
            </w:r>
            <w:r>
              <w:rPr>
                <w:noProof/>
                <w:webHidden/>
              </w:rPr>
              <w:fldChar w:fldCharType="end"/>
            </w:r>
          </w:hyperlink>
        </w:p>
        <w:p w14:paraId="73E1632F" w14:textId="7B68C4D6" w:rsidR="00E32AD7" w:rsidRDefault="00E32AD7">
          <w:pPr>
            <w:pStyle w:val="TOC3"/>
            <w:rPr>
              <w:rFonts w:asciiTheme="minorHAnsi" w:eastAsiaTheme="minorEastAsia" w:hAnsiTheme="minorHAnsi" w:cstheme="minorBidi"/>
              <w:noProof/>
              <w:sz w:val="22"/>
            </w:rPr>
          </w:pPr>
          <w:hyperlink w:anchor="_Toc239442357" w:history="1">
            <w:r w:rsidRPr="008E2EA4">
              <w:rPr>
                <w:rStyle w:val="Hyperlink"/>
                <w:noProof/>
              </w:rPr>
              <w:t>12.9.3</w:t>
            </w:r>
            <w:r>
              <w:rPr>
                <w:rFonts w:asciiTheme="minorHAnsi" w:eastAsiaTheme="minorEastAsia" w:hAnsiTheme="minorHAnsi" w:cstheme="minorBidi"/>
                <w:noProof/>
                <w:sz w:val="22"/>
              </w:rPr>
              <w:tab/>
            </w:r>
            <w:r w:rsidRPr="008E2EA4">
              <w:rPr>
                <w:rStyle w:val="Hyperlink"/>
                <w:noProof/>
              </w:rPr>
              <w:t>Super Priority Lien.</w:t>
            </w:r>
            <w:r>
              <w:rPr>
                <w:noProof/>
                <w:webHidden/>
              </w:rPr>
              <w:tab/>
            </w:r>
            <w:r>
              <w:rPr>
                <w:noProof/>
                <w:webHidden/>
              </w:rPr>
              <w:fldChar w:fldCharType="begin"/>
            </w:r>
            <w:r>
              <w:rPr>
                <w:noProof/>
                <w:webHidden/>
              </w:rPr>
              <w:instrText xml:space="preserve"> PAGEREF _Toc239442357 \h </w:instrText>
            </w:r>
            <w:r>
              <w:rPr>
                <w:noProof/>
                <w:webHidden/>
              </w:rPr>
            </w:r>
            <w:r>
              <w:rPr>
                <w:noProof/>
                <w:webHidden/>
              </w:rPr>
              <w:fldChar w:fldCharType="separate"/>
            </w:r>
            <w:r>
              <w:rPr>
                <w:noProof/>
                <w:webHidden/>
              </w:rPr>
              <w:t>41</w:t>
            </w:r>
            <w:r>
              <w:rPr>
                <w:noProof/>
                <w:webHidden/>
              </w:rPr>
              <w:fldChar w:fldCharType="end"/>
            </w:r>
          </w:hyperlink>
        </w:p>
        <w:p w14:paraId="28A6F53E" w14:textId="2EE2638B" w:rsidR="00E32AD7" w:rsidRDefault="00E32AD7">
          <w:pPr>
            <w:pStyle w:val="TOC2"/>
            <w:rPr>
              <w:rFonts w:asciiTheme="minorHAnsi" w:eastAsiaTheme="minorEastAsia" w:hAnsiTheme="minorHAnsi" w:cstheme="minorBidi"/>
              <w:noProof/>
              <w:sz w:val="22"/>
            </w:rPr>
          </w:pPr>
          <w:hyperlink w:anchor="_Toc239442358" w:history="1">
            <w:r w:rsidRPr="008E2EA4">
              <w:rPr>
                <w:rStyle w:val="Hyperlink"/>
                <w:noProof/>
              </w:rPr>
              <w:t>12.10</w:t>
            </w:r>
            <w:r>
              <w:rPr>
                <w:rFonts w:asciiTheme="minorHAnsi" w:eastAsiaTheme="minorEastAsia" w:hAnsiTheme="minorHAnsi" w:cstheme="minorBidi"/>
                <w:noProof/>
                <w:sz w:val="22"/>
              </w:rPr>
              <w:tab/>
            </w:r>
            <w:r w:rsidRPr="008E2EA4">
              <w:rPr>
                <w:rStyle w:val="Hyperlink"/>
                <w:noProof/>
              </w:rPr>
              <w:t>Acceleration of Assessments.</w:t>
            </w:r>
            <w:r>
              <w:rPr>
                <w:noProof/>
                <w:webHidden/>
              </w:rPr>
              <w:tab/>
            </w:r>
            <w:r>
              <w:rPr>
                <w:noProof/>
                <w:webHidden/>
              </w:rPr>
              <w:fldChar w:fldCharType="begin"/>
            </w:r>
            <w:r>
              <w:rPr>
                <w:noProof/>
                <w:webHidden/>
              </w:rPr>
              <w:instrText xml:space="preserve"> PAGEREF _Toc239442358 \h </w:instrText>
            </w:r>
            <w:r>
              <w:rPr>
                <w:noProof/>
                <w:webHidden/>
              </w:rPr>
            </w:r>
            <w:r>
              <w:rPr>
                <w:noProof/>
                <w:webHidden/>
              </w:rPr>
              <w:fldChar w:fldCharType="separate"/>
            </w:r>
            <w:r>
              <w:rPr>
                <w:noProof/>
                <w:webHidden/>
              </w:rPr>
              <w:t>45</w:t>
            </w:r>
            <w:r>
              <w:rPr>
                <w:noProof/>
                <w:webHidden/>
              </w:rPr>
              <w:fldChar w:fldCharType="end"/>
            </w:r>
          </w:hyperlink>
        </w:p>
        <w:p w14:paraId="281B060B" w14:textId="72748DEA" w:rsidR="00E32AD7" w:rsidRDefault="00E32AD7">
          <w:pPr>
            <w:pStyle w:val="TOC2"/>
            <w:rPr>
              <w:rFonts w:asciiTheme="minorHAnsi" w:eastAsiaTheme="minorEastAsia" w:hAnsiTheme="minorHAnsi" w:cstheme="minorBidi"/>
              <w:noProof/>
              <w:sz w:val="22"/>
            </w:rPr>
          </w:pPr>
          <w:hyperlink w:anchor="_Toc239442359" w:history="1">
            <w:r w:rsidRPr="008E2EA4">
              <w:rPr>
                <w:rStyle w:val="Hyperlink"/>
                <w:noProof/>
              </w:rPr>
              <w:t>12.11</w:t>
            </w:r>
            <w:r>
              <w:rPr>
                <w:rFonts w:asciiTheme="minorHAnsi" w:eastAsiaTheme="minorEastAsia" w:hAnsiTheme="minorHAnsi" w:cstheme="minorBidi"/>
                <w:noProof/>
                <w:sz w:val="22"/>
              </w:rPr>
              <w:tab/>
            </w:r>
            <w:r w:rsidRPr="008E2EA4">
              <w:rPr>
                <w:rStyle w:val="Hyperlink"/>
                <w:noProof/>
              </w:rPr>
              <w:t>Delinquent Assessment Deposit.</w:t>
            </w:r>
            <w:r>
              <w:rPr>
                <w:noProof/>
                <w:webHidden/>
              </w:rPr>
              <w:tab/>
            </w:r>
            <w:r>
              <w:rPr>
                <w:noProof/>
                <w:webHidden/>
              </w:rPr>
              <w:fldChar w:fldCharType="begin"/>
            </w:r>
            <w:r>
              <w:rPr>
                <w:noProof/>
                <w:webHidden/>
              </w:rPr>
              <w:instrText xml:space="preserve"> PAGEREF _Toc239442359 \h </w:instrText>
            </w:r>
            <w:r>
              <w:rPr>
                <w:noProof/>
                <w:webHidden/>
              </w:rPr>
            </w:r>
            <w:r>
              <w:rPr>
                <w:noProof/>
                <w:webHidden/>
              </w:rPr>
              <w:fldChar w:fldCharType="separate"/>
            </w:r>
            <w:r>
              <w:rPr>
                <w:noProof/>
                <w:webHidden/>
              </w:rPr>
              <w:t>45</w:t>
            </w:r>
            <w:r>
              <w:rPr>
                <w:noProof/>
                <w:webHidden/>
              </w:rPr>
              <w:fldChar w:fldCharType="end"/>
            </w:r>
          </w:hyperlink>
        </w:p>
        <w:p w14:paraId="2FC3A884" w14:textId="280E8144" w:rsidR="00E32AD7" w:rsidRDefault="00E32AD7">
          <w:pPr>
            <w:pStyle w:val="TOC2"/>
            <w:rPr>
              <w:rFonts w:asciiTheme="minorHAnsi" w:eastAsiaTheme="minorEastAsia" w:hAnsiTheme="minorHAnsi" w:cstheme="minorBidi"/>
              <w:noProof/>
              <w:sz w:val="22"/>
            </w:rPr>
          </w:pPr>
          <w:hyperlink w:anchor="_Toc239442360" w:history="1">
            <w:r w:rsidRPr="008E2EA4">
              <w:rPr>
                <w:rStyle w:val="Hyperlink"/>
                <w:noProof/>
              </w:rPr>
              <w:t>12.12</w:t>
            </w:r>
            <w:r>
              <w:rPr>
                <w:rFonts w:asciiTheme="minorHAnsi" w:eastAsiaTheme="minorEastAsia" w:hAnsiTheme="minorHAnsi" w:cstheme="minorBidi"/>
                <w:noProof/>
                <w:sz w:val="22"/>
              </w:rPr>
              <w:tab/>
            </w:r>
            <w:r w:rsidRPr="008E2EA4">
              <w:rPr>
                <w:rStyle w:val="Hyperlink"/>
                <w:noProof/>
              </w:rPr>
              <w:t>Remedies Cumulative.</w:t>
            </w:r>
            <w:r>
              <w:rPr>
                <w:noProof/>
                <w:webHidden/>
              </w:rPr>
              <w:tab/>
            </w:r>
            <w:r>
              <w:rPr>
                <w:noProof/>
                <w:webHidden/>
              </w:rPr>
              <w:fldChar w:fldCharType="begin"/>
            </w:r>
            <w:r>
              <w:rPr>
                <w:noProof/>
                <w:webHidden/>
              </w:rPr>
              <w:instrText xml:space="preserve"> PAGEREF _Toc239442360 \h </w:instrText>
            </w:r>
            <w:r>
              <w:rPr>
                <w:noProof/>
                <w:webHidden/>
              </w:rPr>
            </w:r>
            <w:r>
              <w:rPr>
                <w:noProof/>
                <w:webHidden/>
              </w:rPr>
              <w:fldChar w:fldCharType="separate"/>
            </w:r>
            <w:r>
              <w:rPr>
                <w:noProof/>
                <w:webHidden/>
              </w:rPr>
              <w:t>46</w:t>
            </w:r>
            <w:r>
              <w:rPr>
                <w:noProof/>
                <w:webHidden/>
              </w:rPr>
              <w:fldChar w:fldCharType="end"/>
            </w:r>
          </w:hyperlink>
        </w:p>
        <w:p w14:paraId="0024A59A" w14:textId="5B609C2F" w:rsidR="00E32AD7" w:rsidRDefault="00E32AD7">
          <w:pPr>
            <w:pStyle w:val="TOC1"/>
            <w:tabs>
              <w:tab w:val="left" w:pos="2354"/>
            </w:tabs>
            <w:rPr>
              <w:rFonts w:asciiTheme="minorHAnsi" w:eastAsiaTheme="minorEastAsia" w:hAnsiTheme="minorHAnsi" w:cstheme="minorBidi"/>
              <w:noProof/>
              <w:sz w:val="22"/>
            </w:rPr>
          </w:pPr>
          <w:hyperlink w:anchor="_Toc239442361" w:history="1">
            <w:r w:rsidRPr="008E2EA4">
              <w:rPr>
                <w:rStyle w:val="Hyperlink"/>
                <w:noProof/>
              </w:rPr>
              <w:t>ARTICLE 13:</w:t>
            </w:r>
            <w:r>
              <w:rPr>
                <w:rFonts w:asciiTheme="minorHAnsi" w:eastAsiaTheme="minorEastAsia" w:hAnsiTheme="minorHAnsi" w:cstheme="minorBidi"/>
                <w:noProof/>
                <w:sz w:val="22"/>
              </w:rPr>
              <w:tab/>
            </w:r>
            <w:r w:rsidRPr="008E2EA4">
              <w:rPr>
                <w:rStyle w:val="Hyperlink"/>
                <w:noProof/>
              </w:rPr>
              <w:t>INSURANCE</w:t>
            </w:r>
            <w:r>
              <w:rPr>
                <w:noProof/>
                <w:webHidden/>
              </w:rPr>
              <w:tab/>
            </w:r>
            <w:r>
              <w:rPr>
                <w:noProof/>
                <w:webHidden/>
              </w:rPr>
              <w:fldChar w:fldCharType="begin"/>
            </w:r>
            <w:r>
              <w:rPr>
                <w:noProof/>
                <w:webHidden/>
              </w:rPr>
              <w:instrText xml:space="preserve"> PAGEREF _Toc239442361 \h </w:instrText>
            </w:r>
            <w:r>
              <w:rPr>
                <w:noProof/>
                <w:webHidden/>
              </w:rPr>
            </w:r>
            <w:r>
              <w:rPr>
                <w:noProof/>
                <w:webHidden/>
              </w:rPr>
              <w:fldChar w:fldCharType="separate"/>
            </w:r>
            <w:r>
              <w:rPr>
                <w:noProof/>
                <w:webHidden/>
              </w:rPr>
              <w:t>46</w:t>
            </w:r>
            <w:r>
              <w:rPr>
                <w:noProof/>
                <w:webHidden/>
              </w:rPr>
              <w:fldChar w:fldCharType="end"/>
            </w:r>
          </w:hyperlink>
        </w:p>
        <w:p w14:paraId="18F1A9AA" w14:textId="76735EC6" w:rsidR="00E32AD7" w:rsidRDefault="00E32AD7">
          <w:pPr>
            <w:pStyle w:val="TOC2"/>
            <w:rPr>
              <w:rFonts w:asciiTheme="minorHAnsi" w:eastAsiaTheme="minorEastAsia" w:hAnsiTheme="minorHAnsi" w:cstheme="minorBidi"/>
              <w:noProof/>
              <w:sz w:val="22"/>
            </w:rPr>
          </w:pPr>
          <w:hyperlink w:anchor="_Toc239442362" w:history="1">
            <w:r w:rsidRPr="008E2EA4">
              <w:rPr>
                <w:rStyle w:val="Hyperlink"/>
                <w:noProof/>
              </w:rPr>
              <w:t>13.1</w:t>
            </w:r>
            <w:r>
              <w:rPr>
                <w:rFonts w:asciiTheme="minorHAnsi" w:eastAsiaTheme="minorEastAsia" w:hAnsiTheme="minorHAnsi" w:cstheme="minorBidi"/>
                <w:noProof/>
                <w:sz w:val="22"/>
              </w:rPr>
              <w:tab/>
            </w:r>
            <w:r w:rsidRPr="008E2EA4">
              <w:rPr>
                <w:rStyle w:val="Hyperlink"/>
                <w:noProof/>
              </w:rPr>
              <w:t>Association Insurance.</w:t>
            </w:r>
            <w:r>
              <w:rPr>
                <w:noProof/>
                <w:webHidden/>
              </w:rPr>
              <w:tab/>
            </w:r>
            <w:r>
              <w:rPr>
                <w:noProof/>
                <w:webHidden/>
              </w:rPr>
              <w:fldChar w:fldCharType="begin"/>
            </w:r>
            <w:r>
              <w:rPr>
                <w:noProof/>
                <w:webHidden/>
              </w:rPr>
              <w:instrText xml:space="preserve"> PAGEREF _Toc239442362 \h </w:instrText>
            </w:r>
            <w:r>
              <w:rPr>
                <w:noProof/>
                <w:webHidden/>
              </w:rPr>
            </w:r>
            <w:r>
              <w:rPr>
                <w:noProof/>
                <w:webHidden/>
              </w:rPr>
              <w:fldChar w:fldCharType="separate"/>
            </w:r>
            <w:r>
              <w:rPr>
                <w:noProof/>
                <w:webHidden/>
              </w:rPr>
              <w:t>46</w:t>
            </w:r>
            <w:r>
              <w:rPr>
                <w:noProof/>
                <w:webHidden/>
              </w:rPr>
              <w:fldChar w:fldCharType="end"/>
            </w:r>
          </w:hyperlink>
        </w:p>
        <w:p w14:paraId="0A069263" w14:textId="14FA7368" w:rsidR="00E32AD7" w:rsidRDefault="00E32AD7">
          <w:pPr>
            <w:pStyle w:val="TOC2"/>
            <w:rPr>
              <w:rFonts w:asciiTheme="minorHAnsi" w:eastAsiaTheme="minorEastAsia" w:hAnsiTheme="minorHAnsi" w:cstheme="minorBidi"/>
              <w:noProof/>
              <w:sz w:val="22"/>
            </w:rPr>
          </w:pPr>
          <w:hyperlink w:anchor="_Toc239442363" w:history="1">
            <w:r w:rsidRPr="008E2EA4">
              <w:rPr>
                <w:rStyle w:val="Hyperlink"/>
                <w:noProof/>
              </w:rPr>
              <w:t>13.2</w:t>
            </w:r>
            <w:r>
              <w:rPr>
                <w:rFonts w:asciiTheme="minorHAnsi" w:eastAsiaTheme="minorEastAsia" w:hAnsiTheme="minorHAnsi" w:cstheme="minorBidi"/>
                <w:noProof/>
                <w:sz w:val="22"/>
              </w:rPr>
              <w:tab/>
            </w:r>
            <w:r w:rsidRPr="008E2EA4">
              <w:rPr>
                <w:rStyle w:val="Hyperlink"/>
                <w:noProof/>
              </w:rPr>
              <w:t>Unavailability of Insurance.</w:t>
            </w:r>
            <w:r>
              <w:rPr>
                <w:noProof/>
                <w:webHidden/>
              </w:rPr>
              <w:tab/>
            </w:r>
            <w:r>
              <w:rPr>
                <w:noProof/>
                <w:webHidden/>
              </w:rPr>
              <w:fldChar w:fldCharType="begin"/>
            </w:r>
            <w:r>
              <w:rPr>
                <w:noProof/>
                <w:webHidden/>
              </w:rPr>
              <w:instrText xml:space="preserve"> PAGEREF _Toc239442363 \h </w:instrText>
            </w:r>
            <w:r>
              <w:rPr>
                <w:noProof/>
                <w:webHidden/>
              </w:rPr>
            </w:r>
            <w:r>
              <w:rPr>
                <w:noProof/>
                <w:webHidden/>
              </w:rPr>
              <w:fldChar w:fldCharType="separate"/>
            </w:r>
            <w:r>
              <w:rPr>
                <w:noProof/>
                <w:webHidden/>
              </w:rPr>
              <w:t>46</w:t>
            </w:r>
            <w:r>
              <w:rPr>
                <w:noProof/>
                <w:webHidden/>
              </w:rPr>
              <w:fldChar w:fldCharType="end"/>
            </w:r>
          </w:hyperlink>
        </w:p>
        <w:p w14:paraId="392AA794" w14:textId="0306B624" w:rsidR="00E32AD7" w:rsidRDefault="00E32AD7">
          <w:pPr>
            <w:pStyle w:val="TOC2"/>
            <w:rPr>
              <w:rFonts w:asciiTheme="minorHAnsi" w:eastAsiaTheme="minorEastAsia" w:hAnsiTheme="minorHAnsi" w:cstheme="minorBidi"/>
              <w:noProof/>
              <w:sz w:val="22"/>
            </w:rPr>
          </w:pPr>
          <w:hyperlink w:anchor="_Toc239442364" w:history="1">
            <w:r w:rsidRPr="008E2EA4">
              <w:rPr>
                <w:rStyle w:val="Hyperlink"/>
                <w:noProof/>
              </w:rPr>
              <w:t>13.3</w:t>
            </w:r>
            <w:r>
              <w:rPr>
                <w:rFonts w:asciiTheme="minorHAnsi" w:eastAsiaTheme="minorEastAsia" w:hAnsiTheme="minorHAnsi" w:cstheme="minorBidi"/>
                <w:noProof/>
                <w:sz w:val="22"/>
              </w:rPr>
              <w:tab/>
            </w:r>
            <w:r w:rsidRPr="008E2EA4">
              <w:rPr>
                <w:rStyle w:val="Hyperlink"/>
                <w:noProof/>
              </w:rPr>
              <w:t>Insurance Required.</w:t>
            </w:r>
            <w:r>
              <w:rPr>
                <w:noProof/>
                <w:webHidden/>
              </w:rPr>
              <w:tab/>
            </w:r>
            <w:r>
              <w:rPr>
                <w:noProof/>
                <w:webHidden/>
              </w:rPr>
              <w:fldChar w:fldCharType="begin"/>
            </w:r>
            <w:r>
              <w:rPr>
                <w:noProof/>
                <w:webHidden/>
              </w:rPr>
              <w:instrText xml:space="preserve"> PAGEREF _Toc239442364 \h </w:instrText>
            </w:r>
            <w:r>
              <w:rPr>
                <w:noProof/>
                <w:webHidden/>
              </w:rPr>
            </w:r>
            <w:r>
              <w:rPr>
                <w:noProof/>
                <w:webHidden/>
              </w:rPr>
              <w:fldChar w:fldCharType="separate"/>
            </w:r>
            <w:r>
              <w:rPr>
                <w:noProof/>
                <w:webHidden/>
              </w:rPr>
              <w:t>46</w:t>
            </w:r>
            <w:r>
              <w:rPr>
                <w:noProof/>
                <w:webHidden/>
              </w:rPr>
              <w:fldChar w:fldCharType="end"/>
            </w:r>
          </w:hyperlink>
        </w:p>
        <w:p w14:paraId="346BACF8" w14:textId="3E453B85" w:rsidR="00E32AD7" w:rsidRDefault="00E32AD7">
          <w:pPr>
            <w:pStyle w:val="TOC2"/>
            <w:rPr>
              <w:rFonts w:asciiTheme="minorHAnsi" w:eastAsiaTheme="minorEastAsia" w:hAnsiTheme="minorHAnsi" w:cstheme="minorBidi"/>
              <w:noProof/>
              <w:sz w:val="22"/>
            </w:rPr>
          </w:pPr>
          <w:hyperlink w:anchor="_Toc239442365" w:history="1">
            <w:r w:rsidRPr="008E2EA4">
              <w:rPr>
                <w:rStyle w:val="Hyperlink"/>
                <w:noProof/>
              </w:rPr>
              <w:t>13.4</w:t>
            </w:r>
            <w:r>
              <w:rPr>
                <w:rFonts w:asciiTheme="minorHAnsi" w:eastAsiaTheme="minorEastAsia" w:hAnsiTheme="minorHAnsi" w:cstheme="minorBidi"/>
                <w:noProof/>
                <w:sz w:val="22"/>
              </w:rPr>
              <w:tab/>
            </w:r>
            <w:r w:rsidRPr="008E2EA4">
              <w:rPr>
                <w:rStyle w:val="Hyperlink"/>
                <w:noProof/>
              </w:rPr>
              <w:t>Loss Adjustment through Association.</w:t>
            </w:r>
            <w:r>
              <w:rPr>
                <w:noProof/>
                <w:webHidden/>
              </w:rPr>
              <w:tab/>
            </w:r>
            <w:r>
              <w:rPr>
                <w:noProof/>
                <w:webHidden/>
              </w:rPr>
              <w:fldChar w:fldCharType="begin"/>
            </w:r>
            <w:r>
              <w:rPr>
                <w:noProof/>
                <w:webHidden/>
              </w:rPr>
              <w:instrText xml:space="preserve"> PAGEREF _Toc239442365 \h </w:instrText>
            </w:r>
            <w:r>
              <w:rPr>
                <w:noProof/>
                <w:webHidden/>
              </w:rPr>
            </w:r>
            <w:r>
              <w:rPr>
                <w:noProof/>
                <w:webHidden/>
              </w:rPr>
              <w:fldChar w:fldCharType="separate"/>
            </w:r>
            <w:r>
              <w:rPr>
                <w:noProof/>
                <w:webHidden/>
              </w:rPr>
              <w:t>47</w:t>
            </w:r>
            <w:r>
              <w:rPr>
                <w:noProof/>
                <w:webHidden/>
              </w:rPr>
              <w:fldChar w:fldCharType="end"/>
            </w:r>
          </w:hyperlink>
        </w:p>
        <w:p w14:paraId="21D767BC" w14:textId="65D19FC6" w:rsidR="00E32AD7" w:rsidRDefault="00E32AD7">
          <w:pPr>
            <w:pStyle w:val="TOC2"/>
            <w:rPr>
              <w:rFonts w:asciiTheme="minorHAnsi" w:eastAsiaTheme="minorEastAsia" w:hAnsiTheme="minorHAnsi" w:cstheme="minorBidi"/>
              <w:noProof/>
              <w:sz w:val="22"/>
            </w:rPr>
          </w:pPr>
          <w:hyperlink w:anchor="_Toc239442366" w:history="1">
            <w:r w:rsidRPr="008E2EA4">
              <w:rPr>
                <w:rStyle w:val="Hyperlink"/>
                <w:noProof/>
              </w:rPr>
              <w:t>13.5</w:t>
            </w:r>
            <w:r>
              <w:rPr>
                <w:rFonts w:asciiTheme="minorHAnsi" w:eastAsiaTheme="minorEastAsia" w:hAnsiTheme="minorHAnsi" w:cstheme="minorBidi"/>
                <w:noProof/>
                <w:sz w:val="22"/>
              </w:rPr>
              <w:tab/>
            </w:r>
            <w:r w:rsidRPr="008E2EA4">
              <w:rPr>
                <w:rStyle w:val="Hyperlink"/>
                <w:noProof/>
              </w:rPr>
              <w:t>Certificate of Insurance.</w:t>
            </w:r>
            <w:r>
              <w:rPr>
                <w:noProof/>
                <w:webHidden/>
              </w:rPr>
              <w:tab/>
            </w:r>
            <w:r>
              <w:rPr>
                <w:noProof/>
                <w:webHidden/>
              </w:rPr>
              <w:fldChar w:fldCharType="begin"/>
            </w:r>
            <w:r>
              <w:rPr>
                <w:noProof/>
                <w:webHidden/>
              </w:rPr>
              <w:instrText xml:space="preserve"> PAGEREF _Toc239442366 \h </w:instrText>
            </w:r>
            <w:r>
              <w:rPr>
                <w:noProof/>
                <w:webHidden/>
              </w:rPr>
            </w:r>
            <w:r>
              <w:rPr>
                <w:noProof/>
                <w:webHidden/>
              </w:rPr>
              <w:fldChar w:fldCharType="separate"/>
            </w:r>
            <w:r>
              <w:rPr>
                <w:noProof/>
                <w:webHidden/>
              </w:rPr>
              <w:t>47</w:t>
            </w:r>
            <w:r>
              <w:rPr>
                <w:noProof/>
                <w:webHidden/>
              </w:rPr>
              <w:fldChar w:fldCharType="end"/>
            </w:r>
          </w:hyperlink>
        </w:p>
        <w:p w14:paraId="5FB34F44" w14:textId="463460B9" w:rsidR="00E32AD7" w:rsidRDefault="00E32AD7">
          <w:pPr>
            <w:pStyle w:val="TOC2"/>
            <w:rPr>
              <w:rFonts w:asciiTheme="minorHAnsi" w:eastAsiaTheme="minorEastAsia" w:hAnsiTheme="minorHAnsi" w:cstheme="minorBidi"/>
              <w:noProof/>
              <w:sz w:val="22"/>
            </w:rPr>
          </w:pPr>
          <w:hyperlink w:anchor="_Toc239442367" w:history="1">
            <w:r w:rsidRPr="008E2EA4">
              <w:rPr>
                <w:rStyle w:val="Hyperlink"/>
                <w:noProof/>
              </w:rPr>
              <w:t>13.6</w:t>
            </w:r>
            <w:r>
              <w:rPr>
                <w:rFonts w:asciiTheme="minorHAnsi" w:eastAsiaTheme="minorEastAsia" w:hAnsiTheme="minorHAnsi" w:cstheme="minorBidi"/>
                <w:noProof/>
                <w:sz w:val="22"/>
              </w:rPr>
              <w:tab/>
            </w:r>
            <w:r w:rsidRPr="008E2EA4">
              <w:rPr>
                <w:rStyle w:val="Hyperlink"/>
                <w:noProof/>
              </w:rPr>
              <w:t>Policy Requirements.</w:t>
            </w:r>
            <w:r>
              <w:rPr>
                <w:noProof/>
                <w:webHidden/>
              </w:rPr>
              <w:tab/>
            </w:r>
            <w:r>
              <w:rPr>
                <w:noProof/>
                <w:webHidden/>
              </w:rPr>
              <w:fldChar w:fldCharType="begin"/>
            </w:r>
            <w:r>
              <w:rPr>
                <w:noProof/>
                <w:webHidden/>
              </w:rPr>
              <w:instrText xml:space="preserve"> PAGEREF _Toc239442367 \h </w:instrText>
            </w:r>
            <w:r>
              <w:rPr>
                <w:noProof/>
                <w:webHidden/>
              </w:rPr>
            </w:r>
            <w:r>
              <w:rPr>
                <w:noProof/>
                <w:webHidden/>
              </w:rPr>
              <w:fldChar w:fldCharType="separate"/>
            </w:r>
            <w:r>
              <w:rPr>
                <w:noProof/>
                <w:webHidden/>
              </w:rPr>
              <w:t>47</w:t>
            </w:r>
            <w:r>
              <w:rPr>
                <w:noProof/>
                <w:webHidden/>
              </w:rPr>
              <w:fldChar w:fldCharType="end"/>
            </w:r>
          </w:hyperlink>
        </w:p>
        <w:p w14:paraId="7CF4D7D7" w14:textId="7C84826C" w:rsidR="00E32AD7" w:rsidRDefault="00E32AD7">
          <w:pPr>
            <w:pStyle w:val="TOC2"/>
            <w:rPr>
              <w:rFonts w:asciiTheme="minorHAnsi" w:eastAsiaTheme="minorEastAsia" w:hAnsiTheme="minorHAnsi" w:cstheme="minorBidi"/>
              <w:noProof/>
              <w:sz w:val="22"/>
            </w:rPr>
          </w:pPr>
          <w:hyperlink w:anchor="_Toc239442368" w:history="1">
            <w:r w:rsidRPr="008E2EA4">
              <w:rPr>
                <w:rStyle w:val="Hyperlink"/>
                <w:noProof/>
              </w:rPr>
              <w:t>13.7</w:t>
            </w:r>
            <w:r>
              <w:rPr>
                <w:rFonts w:asciiTheme="minorHAnsi" w:eastAsiaTheme="minorEastAsia" w:hAnsiTheme="minorHAnsi" w:cstheme="minorBidi"/>
                <w:noProof/>
                <w:sz w:val="22"/>
              </w:rPr>
              <w:tab/>
            </w:r>
            <w:r w:rsidRPr="008E2EA4">
              <w:rPr>
                <w:rStyle w:val="Hyperlink"/>
                <w:noProof/>
              </w:rPr>
              <w:t>Unit Owner Insurance.</w:t>
            </w:r>
            <w:r>
              <w:rPr>
                <w:noProof/>
                <w:webHidden/>
              </w:rPr>
              <w:tab/>
            </w:r>
            <w:r>
              <w:rPr>
                <w:noProof/>
                <w:webHidden/>
              </w:rPr>
              <w:fldChar w:fldCharType="begin"/>
            </w:r>
            <w:r>
              <w:rPr>
                <w:noProof/>
                <w:webHidden/>
              </w:rPr>
              <w:instrText xml:space="preserve"> PAGEREF _Toc239442368 \h </w:instrText>
            </w:r>
            <w:r>
              <w:rPr>
                <w:noProof/>
                <w:webHidden/>
              </w:rPr>
            </w:r>
            <w:r>
              <w:rPr>
                <w:noProof/>
                <w:webHidden/>
              </w:rPr>
              <w:fldChar w:fldCharType="separate"/>
            </w:r>
            <w:r>
              <w:rPr>
                <w:noProof/>
                <w:webHidden/>
              </w:rPr>
              <w:t>47</w:t>
            </w:r>
            <w:r>
              <w:rPr>
                <w:noProof/>
                <w:webHidden/>
              </w:rPr>
              <w:fldChar w:fldCharType="end"/>
            </w:r>
          </w:hyperlink>
        </w:p>
        <w:p w14:paraId="580941C6" w14:textId="0F305053" w:rsidR="00E32AD7" w:rsidRDefault="00E32AD7">
          <w:pPr>
            <w:pStyle w:val="TOC3"/>
            <w:rPr>
              <w:rFonts w:asciiTheme="minorHAnsi" w:eastAsiaTheme="minorEastAsia" w:hAnsiTheme="minorHAnsi" w:cstheme="minorBidi"/>
              <w:noProof/>
              <w:sz w:val="22"/>
            </w:rPr>
          </w:pPr>
          <w:hyperlink w:anchor="_Toc239442369" w:history="1">
            <w:r w:rsidRPr="008E2EA4">
              <w:rPr>
                <w:rStyle w:val="Hyperlink"/>
                <w:noProof/>
              </w:rPr>
              <w:t>13.7.1</w:t>
            </w:r>
            <w:r>
              <w:rPr>
                <w:rFonts w:asciiTheme="minorHAnsi" w:eastAsiaTheme="minorEastAsia" w:hAnsiTheme="minorHAnsi" w:cstheme="minorBidi"/>
                <w:noProof/>
                <w:sz w:val="22"/>
              </w:rPr>
              <w:tab/>
            </w:r>
            <w:r w:rsidRPr="008E2EA4">
              <w:rPr>
                <w:rStyle w:val="Hyperlink"/>
                <w:noProof/>
              </w:rPr>
              <w:t>Owner’s Additional Insurance.</w:t>
            </w:r>
            <w:r>
              <w:rPr>
                <w:noProof/>
                <w:webHidden/>
              </w:rPr>
              <w:tab/>
            </w:r>
            <w:r>
              <w:rPr>
                <w:noProof/>
                <w:webHidden/>
              </w:rPr>
              <w:fldChar w:fldCharType="begin"/>
            </w:r>
            <w:r>
              <w:rPr>
                <w:noProof/>
                <w:webHidden/>
              </w:rPr>
              <w:instrText xml:space="preserve"> PAGEREF _Toc239442369 \h </w:instrText>
            </w:r>
            <w:r>
              <w:rPr>
                <w:noProof/>
                <w:webHidden/>
              </w:rPr>
            </w:r>
            <w:r>
              <w:rPr>
                <w:noProof/>
                <w:webHidden/>
              </w:rPr>
              <w:fldChar w:fldCharType="separate"/>
            </w:r>
            <w:r>
              <w:rPr>
                <w:noProof/>
                <w:webHidden/>
              </w:rPr>
              <w:t>47</w:t>
            </w:r>
            <w:r>
              <w:rPr>
                <w:noProof/>
                <w:webHidden/>
              </w:rPr>
              <w:fldChar w:fldCharType="end"/>
            </w:r>
          </w:hyperlink>
        </w:p>
        <w:p w14:paraId="762D2DB5" w14:textId="34127A03" w:rsidR="00E32AD7" w:rsidRDefault="00E32AD7">
          <w:pPr>
            <w:pStyle w:val="TOC3"/>
            <w:rPr>
              <w:rFonts w:asciiTheme="minorHAnsi" w:eastAsiaTheme="minorEastAsia" w:hAnsiTheme="minorHAnsi" w:cstheme="minorBidi"/>
              <w:noProof/>
              <w:sz w:val="22"/>
            </w:rPr>
          </w:pPr>
          <w:hyperlink w:anchor="_Toc239442370" w:history="1">
            <w:r w:rsidRPr="008E2EA4">
              <w:rPr>
                <w:rStyle w:val="Hyperlink"/>
                <w:noProof/>
              </w:rPr>
              <w:t>13.7.2</w:t>
            </w:r>
            <w:r>
              <w:rPr>
                <w:rFonts w:asciiTheme="minorHAnsi" w:eastAsiaTheme="minorEastAsia" w:hAnsiTheme="minorHAnsi" w:cstheme="minorBidi"/>
                <w:noProof/>
                <w:sz w:val="22"/>
              </w:rPr>
              <w:tab/>
            </w:r>
            <w:r w:rsidRPr="008E2EA4">
              <w:rPr>
                <w:rStyle w:val="Hyperlink"/>
                <w:noProof/>
              </w:rPr>
              <w:t>Proof of Coverage.</w:t>
            </w:r>
            <w:r>
              <w:rPr>
                <w:noProof/>
                <w:webHidden/>
              </w:rPr>
              <w:tab/>
            </w:r>
            <w:r>
              <w:rPr>
                <w:noProof/>
                <w:webHidden/>
              </w:rPr>
              <w:fldChar w:fldCharType="begin"/>
            </w:r>
            <w:r>
              <w:rPr>
                <w:noProof/>
                <w:webHidden/>
              </w:rPr>
              <w:instrText xml:space="preserve"> PAGEREF _Toc239442370 \h </w:instrText>
            </w:r>
            <w:r>
              <w:rPr>
                <w:noProof/>
                <w:webHidden/>
              </w:rPr>
            </w:r>
            <w:r>
              <w:rPr>
                <w:noProof/>
                <w:webHidden/>
              </w:rPr>
              <w:fldChar w:fldCharType="separate"/>
            </w:r>
            <w:r>
              <w:rPr>
                <w:noProof/>
                <w:webHidden/>
              </w:rPr>
              <w:t>48</w:t>
            </w:r>
            <w:r>
              <w:rPr>
                <w:noProof/>
                <w:webHidden/>
              </w:rPr>
              <w:fldChar w:fldCharType="end"/>
            </w:r>
          </w:hyperlink>
        </w:p>
        <w:p w14:paraId="3E3F5E5B" w14:textId="3B5841F6" w:rsidR="00E32AD7" w:rsidRDefault="00E32AD7">
          <w:pPr>
            <w:pStyle w:val="TOC3"/>
            <w:rPr>
              <w:rFonts w:asciiTheme="minorHAnsi" w:eastAsiaTheme="minorEastAsia" w:hAnsiTheme="minorHAnsi" w:cstheme="minorBidi"/>
              <w:noProof/>
              <w:sz w:val="22"/>
            </w:rPr>
          </w:pPr>
          <w:hyperlink w:anchor="_Toc239442371" w:history="1">
            <w:r w:rsidRPr="008E2EA4">
              <w:rPr>
                <w:rStyle w:val="Hyperlink"/>
                <w:noProof/>
              </w:rPr>
              <w:t>13.7.3</w:t>
            </w:r>
            <w:r>
              <w:rPr>
                <w:rFonts w:asciiTheme="minorHAnsi" w:eastAsiaTheme="minorEastAsia" w:hAnsiTheme="minorHAnsi" w:cstheme="minorBidi"/>
                <w:noProof/>
                <w:sz w:val="22"/>
              </w:rPr>
              <w:tab/>
            </w:r>
            <w:r w:rsidRPr="008E2EA4">
              <w:rPr>
                <w:rStyle w:val="Hyperlink"/>
                <w:noProof/>
              </w:rPr>
              <w:t>Unit Owner Obligations.</w:t>
            </w:r>
            <w:r>
              <w:rPr>
                <w:noProof/>
                <w:webHidden/>
              </w:rPr>
              <w:tab/>
            </w:r>
            <w:r>
              <w:rPr>
                <w:noProof/>
                <w:webHidden/>
              </w:rPr>
              <w:fldChar w:fldCharType="begin"/>
            </w:r>
            <w:r>
              <w:rPr>
                <w:noProof/>
                <w:webHidden/>
              </w:rPr>
              <w:instrText xml:space="preserve"> PAGEREF _Toc239442371 \h </w:instrText>
            </w:r>
            <w:r>
              <w:rPr>
                <w:noProof/>
                <w:webHidden/>
              </w:rPr>
            </w:r>
            <w:r>
              <w:rPr>
                <w:noProof/>
                <w:webHidden/>
              </w:rPr>
              <w:fldChar w:fldCharType="separate"/>
            </w:r>
            <w:r>
              <w:rPr>
                <w:noProof/>
                <w:webHidden/>
              </w:rPr>
              <w:t>48</w:t>
            </w:r>
            <w:r>
              <w:rPr>
                <w:noProof/>
                <w:webHidden/>
              </w:rPr>
              <w:fldChar w:fldCharType="end"/>
            </w:r>
          </w:hyperlink>
        </w:p>
        <w:p w14:paraId="2013AE97" w14:textId="3BC09591" w:rsidR="00E32AD7" w:rsidRDefault="00E32AD7">
          <w:pPr>
            <w:pStyle w:val="TOC3"/>
            <w:rPr>
              <w:rFonts w:asciiTheme="minorHAnsi" w:eastAsiaTheme="minorEastAsia" w:hAnsiTheme="minorHAnsi" w:cstheme="minorBidi"/>
              <w:noProof/>
              <w:sz w:val="22"/>
            </w:rPr>
          </w:pPr>
          <w:hyperlink w:anchor="_Toc239442372" w:history="1">
            <w:r w:rsidRPr="008E2EA4">
              <w:rPr>
                <w:rStyle w:val="Hyperlink"/>
                <w:noProof/>
              </w:rPr>
              <w:t>13.7.4</w:t>
            </w:r>
            <w:r>
              <w:rPr>
                <w:rFonts w:asciiTheme="minorHAnsi" w:eastAsiaTheme="minorEastAsia" w:hAnsiTheme="minorHAnsi" w:cstheme="minorBidi"/>
                <w:noProof/>
                <w:sz w:val="22"/>
              </w:rPr>
              <w:tab/>
            </w:r>
            <w:r w:rsidRPr="008E2EA4">
              <w:rPr>
                <w:rStyle w:val="Hyperlink"/>
                <w:noProof/>
              </w:rPr>
              <w:t>Tenant or Occupant Insurance.</w:t>
            </w:r>
            <w:r>
              <w:rPr>
                <w:noProof/>
                <w:webHidden/>
              </w:rPr>
              <w:tab/>
            </w:r>
            <w:r>
              <w:rPr>
                <w:noProof/>
                <w:webHidden/>
              </w:rPr>
              <w:fldChar w:fldCharType="begin"/>
            </w:r>
            <w:r>
              <w:rPr>
                <w:noProof/>
                <w:webHidden/>
              </w:rPr>
              <w:instrText xml:space="preserve"> PAGEREF _Toc239442372 \h </w:instrText>
            </w:r>
            <w:r>
              <w:rPr>
                <w:noProof/>
                <w:webHidden/>
              </w:rPr>
            </w:r>
            <w:r>
              <w:rPr>
                <w:noProof/>
                <w:webHidden/>
              </w:rPr>
              <w:fldChar w:fldCharType="separate"/>
            </w:r>
            <w:r>
              <w:rPr>
                <w:noProof/>
                <w:webHidden/>
              </w:rPr>
              <w:t>48</w:t>
            </w:r>
            <w:r>
              <w:rPr>
                <w:noProof/>
                <w:webHidden/>
              </w:rPr>
              <w:fldChar w:fldCharType="end"/>
            </w:r>
          </w:hyperlink>
        </w:p>
        <w:p w14:paraId="2E1D8F0E" w14:textId="234C96FC" w:rsidR="00E32AD7" w:rsidRDefault="00E32AD7">
          <w:pPr>
            <w:pStyle w:val="TOC3"/>
            <w:rPr>
              <w:rFonts w:asciiTheme="minorHAnsi" w:eastAsiaTheme="minorEastAsia" w:hAnsiTheme="minorHAnsi" w:cstheme="minorBidi"/>
              <w:noProof/>
              <w:sz w:val="22"/>
            </w:rPr>
          </w:pPr>
          <w:hyperlink w:anchor="_Toc239442373" w:history="1">
            <w:r w:rsidRPr="008E2EA4">
              <w:rPr>
                <w:rStyle w:val="Hyperlink"/>
                <w:noProof/>
              </w:rPr>
              <w:t>13.7.5</w:t>
            </w:r>
            <w:r>
              <w:rPr>
                <w:rFonts w:asciiTheme="minorHAnsi" w:eastAsiaTheme="minorEastAsia" w:hAnsiTheme="minorHAnsi" w:cstheme="minorBidi"/>
                <w:noProof/>
                <w:sz w:val="22"/>
              </w:rPr>
              <w:tab/>
            </w:r>
            <w:r w:rsidRPr="008E2EA4">
              <w:rPr>
                <w:rStyle w:val="Hyperlink"/>
                <w:noProof/>
              </w:rPr>
              <w:t>Owner’s or Occupant’s Insurance Deductible.</w:t>
            </w:r>
            <w:r>
              <w:rPr>
                <w:noProof/>
                <w:webHidden/>
              </w:rPr>
              <w:tab/>
            </w:r>
            <w:r>
              <w:rPr>
                <w:noProof/>
                <w:webHidden/>
              </w:rPr>
              <w:fldChar w:fldCharType="begin"/>
            </w:r>
            <w:r>
              <w:rPr>
                <w:noProof/>
                <w:webHidden/>
              </w:rPr>
              <w:instrText xml:space="preserve"> PAGEREF _Toc239442373 \h </w:instrText>
            </w:r>
            <w:r>
              <w:rPr>
                <w:noProof/>
                <w:webHidden/>
              </w:rPr>
            </w:r>
            <w:r>
              <w:rPr>
                <w:noProof/>
                <w:webHidden/>
              </w:rPr>
              <w:fldChar w:fldCharType="separate"/>
            </w:r>
            <w:r>
              <w:rPr>
                <w:noProof/>
                <w:webHidden/>
              </w:rPr>
              <w:t>48</w:t>
            </w:r>
            <w:r>
              <w:rPr>
                <w:noProof/>
                <w:webHidden/>
              </w:rPr>
              <w:fldChar w:fldCharType="end"/>
            </w:r>
          </w:hyperlink>
        </w:p>
        <w:p w14:paraId="3F05C867" w14:textId="6968DF42" w:rsidR="00E32AD7" w:rsidRDefault="00E32AD7">
          <w:pPr>
            <w:pStyle w:val="TOC3"/>
            <w:rPr>
              <w:rFonts w:asciiTheme="minorHAnsi" w:eastAsiaTheme="minorEastAsia" w:hAnsiTheme="minorHAnsi" w:cstheme="minorBidi"/>
              <w:noProof/>
              <w:sz w:val="22"/>
            </w:rPr>
          </w:pPr>
          <w:hyperlink w:anchor="_Toc239442374" w:history="1">
            <w:r w:rsidRPr="008E2EA4">
              <w:rPr>
                <w:rStyle w:val="Hyperlink"/>
                <w:noProof/>
              </w:rPr>
              <w:t>13.7.6</w:t>
            </w:r>
            <w:r>
              <w:rPr>
                <w:rFonts w:asciiTheme="minorHAnsi" w:eastAsiaTheme="minorEastAsia" w:hAnsiTheme="minorHAnsi" w:cstheme="minorBidi"/>
                <w:noProof/>
                <w:sz w:val="22"/>
              </w:rPr>
              <w:tab/>
            </w:r>
            <w:r w:rsidRPr="008E2EA4">
              <w:rPr>
                <w:rStyle w:val="Hyperlink"/>
                <w:noProof/>
              </w:rPr>
              <w:t>Allocation of Repair Costs for Property Damage.</w:t>
            </w:r>
            <w:r>
              <w:rPr>
                <w:noProof/>
                <w:webHidden/>
              </w:rPr>
              <w:tab/>
            </w:r>
            <w:r>
              <w:rPr>
                <w:noProof/>
                <w:webHidden/>
              </w:rPr>
              <w:fldChar w:fldCharType="begin"/>
            </w:r>
            <w:r>
              <w:rPr>
                <w:noProof/>
                <w:webHidden/>
              </w:rPr>
              <w:instrText xml:space="preserve"> PAGEREF _Toc239442374 \h </w:instrText>
            </w:r>
            <w:r>
              <w:rPr>
                <w:noProof/>
                <w:webHidden/>
              </w:rPr>
            </w:r>
            <w:r>
              <w:rPr>
                <w:noProof/>
                <w:webHidden/>
              </w:rPr>
              <w:fldChar w:fldCharType="separate"/>
            </w:r>
            <w:r>
              <w:rPr>
                <w:noProof/>
                <w:webHidden/>
              </w:rPr>
              <w:t>48</w:t>
            </w:r>
            <w:r>
              <w:rPr>
                <w:noProof/>
                <w:webHidden/>
              </w:rPr>
              <w:fldChar w:fldCharType="end"/>
            </w:r>
          </w:hyperlink>
        </w:p>
        <w:p w14:paraId="5BE5F9B9" w14:textId="2756AD1F" w:rsidR="00E32AD7" w:rsidRDefault="00E32AD7">
          <w:pPr>
            <w:pStyle w:val="TOC3"/>
            <w:rPr>
              <w:rFonts w:asciiTheme="minorHAnsi" w:eastAsiaTheme="minorEastAsia" w:hAnsiTheme="minorHAnsi" w:cstheme="minorBidi"/>
              <w:noProof/>
              <w:sz w:val="22"/>
            </w:rPr>
          </w:pPr>
          <w:hyperlink w:anchor="_Toc239442375" w:history="1">
            <w:r w:rsidRPr="008E2EA4">
              <w:rPr>
                <w:rStyle w:val="Hyperlink"/>
                <w:noProof/>
              </w:rPr>
              <w:t>13.7.7</w:t>
            </w:r>
            <w:r>
              <w:rPr>
                <w:rFonts w:asciiTheme="minorHAnsi" w:eastAsiaTheme="minorEastAsia" w:hAnsiTheme="minorHAnsi" w:cstheme="minorBidi"/>
                <w:noProof/>
                <w:sz w:val="22"/>
              </w:rPr>
              <w:tab/>
            </w:r>
            <w:r w:rsidRPr="008E2EA4">
              <w:rPr>
                <w:rStyle w:val="Hyperlink"/>
                <w:noProof/>
              </w:rPr>
              <w:t>Maximum Damage Assessment.</w:t>
            </w:r>
            <w:r>
              <w:rPr>
                <w:noProof/>
                <w:webHidden/>
              </w:rPr>
              <w:tab/>
            </w:r>
            <w:r>
              <w:rPr>
                <w:noProof/>
                <w:webHidden/>
              </w:rPr>
              <w:fldChar w:fldCharType="begin"/>
            </w:r>
            <w:r>
              <w:rPr>
                <w:noProof/>
                <w:webHidden/>
              </w:rPr>
              <w:instrText xml:space="preserve"> PAGEREF _Toc239442375 \h </w:instrText>
            </w:r>
            <w:r>
              <w:rPr>
                <w:noProof/>
                <w:webHidden/>
              </w:rPr>
            </w:r>
            <w:r>
              <w:rPr>
                <w:noProof/>
                <w:webHidden/>
              </w:rPr>
              <w:fldChar w:fldCharType="separate"/>
            </w:r>
            <w:r>
              <w:rPr>
                <w:noProof/>
                <w:webHidden/>
              </w:rPr>
              <w:t>49</w:t>
            </w:r>
            <w:r>
              <w:rPr>
                <w:noProof/>
                <w:webHidden/>
              </w:rPr>
              <w:fldChar w:fldCharType="end"/>
            </w:r>
          </w:hyperlink>
        </w:p>
        <w:p w14:paraId="20AA1409" w14:textId="24D27C18" w:rsidR="00E32AD7" w:rsidRDefault="00E32AD7">
          <w:pPr>
            <w:pStyle w:val="TOC1"/>
            <w:tabs>
              <w:tab w:val="left" w:pos="2354"/>
            </w:tabs>
            <w:rPr>
              <w:rFonts w:asciiTheme="minorHAnsi" w:eastAsiaTheme="minorEastAsia" w:hAnsiTheme="minorHAnsi" w:cstheme="minorBidi"/>
              <w:noProof/>
              <w:sz w:val="22"/>
            </w:rPr>
          </w:pPr>
          <w:hyperlink w:anchor="_Toc239442376" w:history="1">
            <w:r w:rsidRPr="008E2EA4">
              <w:rPr>
                <w:rStyle w:val="Hyperlink"/>
                <w:noProof/>
              </w:rPr>
              <w:t>ARTICLE 14:</w:t>
            </w:r>
            <w:r>
              <w:rPr>
                <w:rFonts w:asciiTheme="minorHAnsi" w:eastAsiaTheme="minorEastAsia" w:hAnsiTheme="minorHAnsi" w:cstheme="minorBidi"/>
                <w:noProof/>
                <w:sz w:val="22"/>
              </w:rPr>
              <w:tab/>
            </w:r>
            <w:r w:rsidRPr="008E2EA4">
              <w:rPr>
                <w:rStyle w:val="Hyperlink"/>
                <w:noProof/>
              </w:rPr>
              <w:t>DAMAGE AND DESTRUCTION</w:t>
            </w:r>
            <w:r>
              <w:rPr>
                <w:noProof/>
                <w:webHidden/>
              </w:rPr>
              <w:tab/>
            </w:r>
            <w:r>
              <w:rPr>
                <w:noProof/>
                <w:webHidden/>
              </w:rPr>
              <w:fldChar w:fldCharType="begin"/>
            </w:r>
            <w:r>
              <w:rPr>
                <w:noProof/>
                <w:webHidden/>
              </w:rPr>
              <w:instrText xml:space="preserve"> PAGEREF _Toc239442376 \h </w:instrText>
            </w:r>
            <w:r>
              <w:rPr>
                <w:noProof/>
                <w:webHidden/>
              </w:rPr>
            </w:r>
            <w:r>
              <w:rPr>
                <w:noProof/>
                <w:webHidden/>
              </w:rPr>
              <w:fldChar w:fldCharType="separate"/>
            </w:r>
            <w:r>
              <w:rPr>
                <w:noProof/>
                <w:webHidden/>
              </w:rPr>
              <w:t>49</w:t>
            </w:r>
            <w:r>
              <w:rPr>
                <w:noProof/>
                <w:webHidden/>
              </w:rPr>
              <w:fldChar w:fldCharType="end"/>
            </w:r>
          </w:hyperlink>
        </w:p>
        <w:p w14:paraId="37CF7157" w14:textId="7DDA8330" w:rsidR="00E32AD7" w:rsidRDefault="00E32AD7">
          <w:pPr>
            <w:pStyle w:val="TOC2"/>
            <w:rPr>
              <w:rFonts w:asciiTheme="minorHAnsi" w:eastAsiaTheme="minorEastAsia" w:hAnsiTheme="minorHAnsi" w:cstheme="minorBidi"/>
              <w:noProof/>
              <w:sz w:val="22"/>
            </w:rPr>
          </w:pPr>
          <w:hyperlink w:anchor="_Toc239442377" w:history="1">
            <w:r w:rsidRPr="008E2EA4">
              <w:rPr>
                <w:rStyle w:val="Hyperlink"/>
                <w:noProof/>
              </w:rPr>
              <w:t>14.1</w:t>
            </w:r>
            <w:r>
              <w:rPr>
                <w:rFonts w:asciiTheme="minorHAnsi" w:eastAsiaTheme="minorEastAsia" w:hAnsiTheme="minorHAnsi" w:cstheme="minorBidi"/>
                <w:noProof/>
                <w:sz w:val="22"/>
              </w:rPr>
              <w:tab/>
            </w:r>
            <w:r w:rsidRPr="008E2EA4">
              <w:rPr>
                <w:rStyle w:val="Hyperlink"/>
                <w:noProof/>
              </w:rPr>
              <w:t>Application.</w:t>
            </w:r>
            <w:r>
              <w:rPr>
                <w:noProof/>
                <w:webHidden/>
              </w:rPr>
              <w:tab/>
            </w:r>
            <w:r>
              <w:rPr>
                <w:noProof/>
                <w:webHidden/>
              </w:rPr>
              <w:fldChar w:fldCharType="begin"/>
            </w:r>
            <w:r>
              <w:rPr>
                <w:noProof/>
                <w:webHidden/>
              </w:rPr>
              <w:instrText xml:space="preserve"> PAGEREF _Toc239442377 \h </w:instrText>
            </w:r>
            <w:r>
              <w:rPr>
                <w:noProof/>
                <w:webHidden/>
              </w:rPr>
            </w:r>
            <w:r>
              <w:rPr>
                <w:noProof/>
                <w:webHidden/>
              </w:rPr>
              <w:fldChar w:fldCharType="separate"/>
            </w:r>
            <w:r>
              <w:rPr>
                <w:noProof/>
                <w:webHidden/>
              </w:rPr>
              <w:t>49</w:t>
            </w:r>
            <w:r>
              <w:rPr>
                <w:noProof/>
                <w:webHidden/>
              </w:rPr>
              <w:fldChar w:fldCharType="end"/>
            </w:r>
          </w:hyperlink>
        </w:p>
        <w:p w14:paraId="2C3BE8CE" w14:textId="26FF993B" w:rsidR="00E32AD7" w:rsidRDefault="00E32AD7">
          <w:pPr>
            <w:pStyle w:val="TOC2"/>
            <w:rPr>
              <w:rFonts w:asciiTheme="minorHAnsi" w:eastAsiaTheme="minorEastAsia" w:hAnsiTheme="minorHAnsi" w:cstheme="minorBidi"/>
              <w:noProof/>
              <w:sz w:val="22"/>
            </w:rPr>
          </w:pPr>
          <w:hyperlink w:anchor="_Toc239442378" w:history="1">
            <w:r w:rsidRPr="008E2EA4">
              <w:rPr>
                <w:rStyle w:val="Hyperlink"/>
                <w:noProof/>
              </w:rPr>
              <w:t>14.2</w:t>
            </w:r>
            <w:r>
              <w:rPr>
                <w:rFonts w:asciiTheme="minorHAnsi" w:eastAsiaTheme="minorEastAsia" w:hAnsiTheme="minorHAnsi" w:cstheme="minorBidi"/>
                <w:noProof/>
                <w:sz w:val="22"/>
              </w:rPr>
              <w:tab/>
            </w:r>
            <w:r w:rsidRPr="008E2EA4">
              <w:rPr>
                <w:rStyle w:val="Hyperlink"/>
                <w:noProof/>
              </w:rPr>
              <w:t>Unit Damage.</w:t>
            </w:r>
            <w:r>
              <w:rPr>
                <w:noProof/>
                <w:webHidden/>
              </w:rPr>
              <w:tab/>
            </w:r>
            <w:r>
              <w:rPr>
                <w:noProof/>
                <w:webHidden/>
              </w:rPr>
              <w:fldChar w:fldCharType="begin"/>
            </w:r>
            <w:r>
              <w:rPr>
                <w:noProof/>
                <w:webHidden/>
              </w:rPr>
              <w:instrText xml:space="preserve"> PAGEREF _Toc239442378 \h </w:instrText>
            </w:r>
            <w:r>
              <w:rPr>
                <w:noProof/>
                <w:webHidden/>
              </w:rPr>
            </w:r>
            <w:r>
              <w:rPr>
                <w:noProof/>
                <w:webHidden/>
              </w:rPr>
              <w:fldChar w:fldCharType="separate"/>
            </w:r>
            <w:r>
              <w:rPr>
                <w:noProof/>
                <w:webHidden/>
              </w:rPr>
              <w:t>50</w:t>
            </w:r>
            <w:r>
              <w:rPr>
                <w:noProof/>
                <w:webHidden/>
              </w:rPr>
              <w:fldChar w:fldCharType="end"/>
            </w:r>
          </w:hyperlink>
        </w:p>
        <w:p w14:paraId="115EE448" w14:textId="2DA85CF8" w:rsidR="00E32AD7" w:rsidRDefault="00E32AD7">
          <w:pPr>
            <w:pStyle w:val="TOC2"/>
            <w:rPr>
              <w:rFonts w:asciiTheme="minorHAnsi" w:eastAsiaTheme="minorEastAsia" w:hAnsiTheme="minorHAnsi" w:cstheme="minorBidi"/>
              <w:noProof/>
              <w:sz w:val="22"/>
            </w:rPr>
          </w:pPr>
          <w:hyperlink w:anchor="_Toc239442379" w:history="1">
            <w:r w:rsidRPr="008E2EA4">
              <w:rPr>
                <w:rStyle w:val="Hyperlink"/>
                <w:noProof/>
              </w:rPr>
              <w:t>14.3</w:t>
            </w:r>
            <w:r>
              <w:rPr>
                <w:rFonts w:asciiTheme="minorHAnsi" w:eastAsiaTheme="minorEastAsia" w:hAnsiTheme="minorHAnsi" w:cstheme="minorBidi"/>
                <w:noProof/>
                <w:sz w:val="22"/>
              </w:rPr>
              <w:tab/>
            </w:r>
            <w:r w:rsidRPr="008E2EA4">
              <w:rPr>
                <w:rStyle w:val="Hyperlink"/>
                <w:noProof/>
              </w:rPr>
              <w:t>Costs.</w:t>
            </w:r>
            <w:r>
              <w:rPr>
                <w:noProof/>
                <w:webHidden/>
              </w:rPr>
              <w:tab/>
            </w:r>
            <w:r>
              <w:rPr>
                <w:noProof/>
                <w:webHidden/>
              </w:rPr>
              <w:fldChar w:fldCharType="begin"/>
            </w:r>
            <w:r>
              <w:rPr>
                <w:noProof/>
                <w:webHidden/>
              </w:rPr>
              <w:instrText xml:space="preserve"> PAGEREF _Toc239442379 \h </w:instrText>
            </w:r>
            <w:r>
              <w:rPr>
                <w:noProof/>
                <w:webHidden/>
              </w:rPr>
            </w:r>
            <w:r>
              <w:rPr>
                <w:noProof/>
                <w:webHidden/>
              </w:rPr>
              <w:fldChar w:fldCharType="separate"/>
            </w:r>
            <w:r>
              <w:rPr>
                <w:noProof/>
                <w:webHidden/>
              </w:rPr>
              <w:t>50</w:t>
            </w:r>
            <w:r>
              <w:rPr>
                <w:noProof/>
                <w:webHidden/>
              </w:rPr>
              <w:fldChar w:fldCharType="end"/>
            </w:r>
          </w:hyperlink>
        </w:p>
        <w:p w14:paraId="00684F8A" w14:textId="05C052A2" w:rsidR="00E32AD7" w:rsidRDefault="00E32AD7">
          <w:pPr>
            <w:pStyle w:val="TOC2"/>
            <w:rPr>
              <w:rFonts w:asciiTheme="minorHAnsi" w:eastAsiaTheme="minorEastAsia" w:hAnsiTheme="minorHAnsi" w:cstheme="minorBidi"/>
              <w:noProof/>
              <w:sz w:val="22"/>
            </w:rPr>
          </w:pPr>
          <w:hyperlink w:anchor="_Toc239442380" w:history="1">
            <w:r w:rsidRPr="008E2EA4">
              <w:rPr>
                <w:rStyle w:val="Hyperlink"/>
                <w:noProof/>
              </w:rPr>
              <w:t>14.4</w:t>
            </w:r>
            <w:r>
              <w:rPr>
                <w:rFonts w:asciiTheme="minorHAnsi" w:eastAsiaTheme="minorEastAsia" w:hAnsiTheme="minorHAnsi" w:cstheme="minorBidi"/>
                <w:noProof/>
                <w:sz w:val="22"/>
              </w:rPr>
              <w:tab/>
            </w:r>
            <w:r w:rsidRPr="008E2EA4">
              <w:rPr>
                <w:rStyle w:val="Hyperlink"/>
                <w:noProof/>
              </w:rPr>
              <w:t>Failure to Restore Common Elements.</w:t>
            </w:r>
            <w:r>
              <w:rPr>
                <w:noProof/>
                <w:webHidden/>
              </w:rPr>
              <w:tab/>
            </w:r>
            <w:r>
              <w:rPr>
                <w:noProof/>
                <w:webHidden/>
              </w:rPr>
              <w:fldChar w:fldCharType="begin"/>
            </w:r>
            <w:r>
              <w:rPr>
                <w:noProof/>
                <w:webHidden/>
              </w:rPr>
              <w:instrText xml:space="preserve"> PAGEREF _Toc239442380 \h </w:instrText>
            </w:r>
            <w:r>
              <w:rPr>
                <w:noProof/>
                <w:webHidden/>
              </w:rPr>
            </w:r>
            <w:r>
              <w:rPr>
                <w:noProof/>
                <w:webHidden/>
              </w:rPr>
              <w:fldChar w:fldCharType="separate"/>
            </w:r>
            <w:r>
              <w:rPr>
                <w:noProof/>
                <w:webHidden/>
              </w:rPr>
              <w:t>50</w:t>
            </w:r>
            <w:r>
              <w:rPr>
                <w:noProof/>
                <w:webHidden/>
              </w:rPr>
              <w:fldChar w:fldCharType="end"/>
            </w:r>
          </w:hyperlink>
        </w:p>
        <w:p w14:paraId="3CC00925" w14:textId="2C8B6B02" w:rsidR="00E32AD7" w:rsidRDefault="00E32AD7">
          <w:pPr>
            <w:pStyle w:val="TOC2"/>
            <w:rPr>
              <w:rFonts w:asciiTheme="minorHAnsi" w:eastAsiaTheme="minorEastAsia" w:hAnsiTheme="minorHAnsi" w:cstheme="minorBidi"/>
              <w:noProof/>
              <w:sz w:val="22"/>
            </w:rPr>
          </w:pPr>
          <w:hyperlink w:anchor="_Toc239442381" w:history="1">
            <w:r w:rsidRPr="008E2EA4">
              <w:rPr>
                <w:rStyle w:val="Hyperlink"/>
                <w:noProof/>
              </w:rPr>
              <w:t>14.5</w:t>
            </w:r>
            <w:r>
              <w:rPr>
                <w:rFonts w:asciiTheme="minorHAnsi" w:eastAsiaTheme="minorEastAsia" w:hAnsiTheme="minorHAnsi" w:cstheme="minorBidi"/>
                <w:noProof/>
                <w:sz w:val="22"/>
              </w:rPr>
              <w:tab/>
            </w:r>
            <w:r w:rsidRPr="008E2EA4">
              <w:rPr>
                <w:rStyle w:val="Hyperlink"/>
                <w:noProof/>
              </w:rPr>
              <w:t>Failure to Restore Units.</w:t>
            </w:r>
            <w:r>
              <w:rPr>
                <w:noProof/>
                <w:webHidden/>
              </w:rPr>
              <w:tab/>
            </w:r>
            <w:r>
              <w:rPr>
                <w:noProof/>
                <w:webHidden/>
              </w:rPr>
              <w:fldChar w:fldCharType="begin"/>
            </w:r>
            <w:r>
              <w:rPr>
                <w:noProof/>
                <w:webHidden/>
              </w:rPr>
              <w:instrText xml:space="preserve"> PAGEREF _Toc239442381 \h </w:instrText>
            </w:r>
            <w:r>
              <w:rPr>
                <w:noProof/>
                <w:webHidden/>
              </w:rPr>
            </w:r>
            <w:r>
              <w:rPr>
                <w:noProof/>
                <w:webHidden/>
              </w:rPr>
              <w:fldChar w:fldCharType="separate"/>
            </w:r>
            <w:r>
              <w:rPr>
                <w:noProof/>
                <w:webHidden/>
              </w:rPr>
              <w:t>50</w:t>
            </w:r>
            <w:r>
              <w:rPr>
                <w:noProof/>
                <w:webHidden/>
              </w:rPr>
              <w:fldChar w:fldCharType="end"/>
            </w:r>
          </w:hyperlink>
        </w:p>
        <w:p w14:paraId="2E2BAA22" w14:textId="0C6A65AE" w:rsidR="00E32AD7" w:rsidRDefault="00E32AD7">
          <w:pPr>
            <w:pStyle w:val="TOC1"/>
            <w:tabs>
              <w:tab w:val="left" w:pos="2354"/>
            </w:tabs>
            <w:rPr>
              <w:rFonts w:asciiTheme="minorHAnsi" w:eastAsiaTheme="minorEastAsia" w:hAnsiTheme="minorHAnsi" w:cstheme="minorBidi"/>
              <w:noProof/>
              <w:sz w:val="22"/>
            </w:rPr>
          </w:pPr>
          <w:hyperlink w:anchor="_Toc239442382" w:history="1">
            <w:r w:rsidRPr="008E2EA4">
              <w:rPr>
                <w:rStyle w:val="Hyperlink"/>
                <w:noProof/>
              </w:rPr>
              <w:t>ARTICLE 15:</w:t>
            </w:r>
            <w:r>
              <w:rPr>
                <w:rFonts w:asciiTheme="minorHAnsi" w:eastAsiaTheme="minorEastAsia" w:hAnsiTheme="minorHAnsi" w:cstheme="minorBidi"/>
                <w:noProof/>
                <w:sz w:val="22"/>
              </w:rPr>
              <w:tab/>
            </w:r>
            <w:r w:rsidRPr="008E2EA4">
              <w:rPr>
                <w:rStyle w:val="Hyperlink"/>
                <w:noProof/>
              </w:rPr>
              <w:t>NOTICE</w:t>
            </w:r>
            <w:r>
              <w:rPr>
                <w:noProof/>
                <w:webHidden/>
              </w:rPr>
              <w:tab/>
            </w:r>
            <w:r>
              <w:rPr>
                <w:noProof/>
                <w:webHidden/>
              </w:rPr>
              <w:fldChar w:fldCharType="begin"/>
            </w:r>
            <w:r>
              <w:rPr>
                <w:noProof/>
                <w:webHidden/>
              </w:rPr>
              <w:instrText xml:space="preserve"> PAGEREF _Toc239442382 \h </w:instrText>
            </w:r>
            <w:r>
              <w:rPr>
                <w:noProof/>
                <w:webHidden/>
              </w:rPr>
            </w:r>
            <w:r>
              <w:rPr>
                <w:noProof/>
                <w:webHidden/>
              </w:rPr>
              <w:fldChar w:fldCharType="separate"/>
            </w:r>
            <w:r>
              <w:rPr>
                <w:noProof/>
                <w:webHidden/>
              </w:rPr>
              <w:t>50</w:t>
            </w:r>
            <w:r>
              <w:rPr>
                <w:noProof/>
                <w:webHidden/>
              </w:rPr>
              <w:fldChar w:fldCharType="end"/>
            </w:r>
          </w:hyperlink>
        </w:p>
        <w:p w14:paraId="5C2AAC79" w14:textId="145ED0FB" w:rsidR="00E32AD7" w:rsidRDefault="00E32AD7">
          <w:pPr>
            <w:pStyle w:val="TOC2"/>
            <w:rPr>
              <w:rFonts w:asciiTheme="minorHAnsi" w:eastAsiaTheme="minorEastAsia" w:hAnsiTheme="minorHAnsi" w:cstheme="minorBidi"/>
              <w:noProof/>
              <w:sz w:val="22"/>
            </w:rPr>
          </w:pPr>
          <w:hyperlink w:anchor="_Toc239442383" w:history="1">
            <w:r w:rsidRPr="008E2EA4">
              <w:rPr>
                <w:rStyle w:val="Hyperlink"/>
                <w:noProof/>
              </w:rPr>
              <w:t>15.1</w:t>
            </w:r>
            <w:r>
              <w:rPr>
                <w:rFonts w:asciiTheme="minorHAnsi" w:eastAsiaTheme="minorEastAsia" w:hAnsiTheme="minorHAnsi" w:cstheme="minorBidi"/>
                <w:noProof/>
                <w:sz w:val="22"/>
              </w:rPr>
              <w:tab/>
            </w:r>
            <w:r w:rsidRPr="008E2EA4">
              <w:rPr>
                <w:rStyle w:val="Hyperlink"/>
                <w:noProof/>
              </w:rPr>
              <w:t>Form.</w:t>
            </w:r>
            <w:r>
              <w:rPr>
                <w:noProof/>
                <w:webHidden/>
              </w:rPr>
              <w:tab/>
            </w:r>
            <w:r>
              <w:rPr>
                <w:noProof/>
                <w:webHidden/>
              </w:rPr>
              <w:fldChar w:fldCharType="begin"/>
            </w:r>
            <w:r>
              <w:rPr>
                <w:noProof/>
                <w:webHidden/>
              </w:rPr>
              <w:instrText xml:space="preserve"> PAGEREF _Toc239442383 \h </w:instrText>
            </w:r>
            <w:r>
              <w:rPr>
                <w:noProof/>
                <w:webHidden/>
              </w:rPr>
            </w:r>
            <w:r>
              <w:rPr>
                <w:noProof/>
                <w:webHidden/>
              </w:rPr>
              <w:fldChar w:fldCharType="separate"/>
            </w:r>
            <w:r>
              <w:rPr>
                <w:noProof/>
                <w:webHidden/>
              </w:rPr>
              <w:t>50</w:t>
            </w:r>
            <w:r>
              <w:rPr>
                <w:noProof/>
                <w:webHidden/>
              </w:rPr>
              <w:fldChar w:fldCharType="end"/>
            </w:r>
          </w:hyperlink>
        </w:p>
        <w:p w14:paraId="6C277ACA" w14:textId="0CA011A7" w:rsidR="00E32AD7" w:rsidRDefault="00E32AD7">
          <w:pPr>
            <w:pStyle w:val="TOC2"/>
            <w:rPr>
              <w:rFonts w:asciiTheme="minorHAnsi" w:eastAsiaTheme="minorEastAsia" w:hAnsiTheme="minorHAnsi" w:cstheme="minorBidi"/>
              <w:noProof/>
              <w:sz w:val="22"/>
            </w:rPr>
          </w:pPr>
          <w:hyperlink w:anchor="_Toc239442384" w:history="1">
            <w:r w:rsidRPr="008E2EA4">
              <w:rPr>
                <w:rStyle w:val="Hyperlink"/>
                <w:noProof/>
              </w:rPr>
              <w:t>15.2</w:t>
            </w:r>
            <w:r>
              <w:rPr>
                <w:rFonts w:asciiTheme="minorHAnsi" w:eastAsiaTheme="minorEastAsia" w:hAnsiTheme="minorHAnsi" w:cstheme="minorBidi"/>
                <w:noProof/>
                <w:sz w:val="22"/>
              </w:rPr>
              <w:tab/>
            </w:r>
            <w:r w:rsidRPr="008E2EA4">
              <w:rPr>
                <w:rStyle w:val="Hyperlink"/>
                <w:noProof/>
              </w:rPr>
              <w:t>Tangible Medium.</w:t>
            </w:r>
            <w:r>
              <w:rPr>
                <w:noProof/>
                <w:webHidden/>
              </w:rPr>
              <w:tab/>
            </w:r>
            <w:r>
              <w:rPr>
                <w:noProof/>
                <w:webHidden/>
              </w:rPr>
              <w:fldChar w:fldCharType="begin"/>
            </w:r>
            <w:r>
              <w:rPr>
                <w:noProof/>
                <w:webHidden/>
              </w:rPr>
              <w:instrText xml:space="preserve"> PAGEREF _Toc239442384 \h </w:instrText>
            </w:r>
            <w:r>
              <w:rPr>
                <w:noProof/>
                <w:webHidden/>
              </w:rPr>
            </w:r>
            <w:r>
              <w:rPr>
                <w:noProof/>
                <w:webHidden/>
              </w:rPr>
              <w:fldChar w:fldCharType="separate"/>
            </w:r>
            <w:r>
              <w:rPr>
                <w:noProof/>
                <w:webHidden/>
              </w:rPr>
              <w:t>51</w:t>
            </w:r>
            <w:r>
              <w:rPr>
                <w:noProof/>
                <w:webHidden/>
              </w:rPr>
              <w:fldChar w:fldCharType="end"/>
            </w:r>
          </w:hyperlink>
        </w:p>
        <w:p w14:paraId="419E999C" w14:textId="026535D1" w:rsidR="00E32AD7" w:rsidRDefault="00E32AD7">
          <w:pPr>
            <w:pStyle w:val="TOC2"/>
            <w:rPr>
              <w:rFonts w:asciiTheme="minorHAnsi" w:eastAsiaTheme="minorEastAsia" w:hAnsiTheme="minorHAnsi" w:cstheme="minorBidi"/>
              <w:noProof/>
              <w:sz w:val="22"/>
            </w:rPr>
          </w:pPr>
          <w:hyperlink w:anchor="_Toc239442385" w:history="1">
            <w:r w:rsidRPr="008E2EA4">
              <w:rPr>
                <w:rStyle w:val="Hyperlink"/>
                <w:noProof/>
              </w:rPr>
              <w:t>15.3</w:t>
            </w:r>
            <w:r>
              <w:rPr>
                <w:rFonts w:asciiTheme="minorHAnsi" w:eastAsiaTheme="minorEastAsia" w:hAnsiTheme="minorHAnsi" w:cstheme="minorBidi"/>
                <w:noProof/>
                <w:sz w:val="22"/>
              </w:rPr>
              <w:tab/>
            </w:r>
            <w:r w:rsidRPr="008E2EA4">
              <w:rPr>
                <w:rStyle w:val="Hyperlink"/>
                <w:noProof/>
              </w:rPr>
              <w:t>Electronic Transmission.</w:t>
            </w:r>
            <w:r>
              <w:rPr>
                <w:noProof/>
                <w:webHidden/>
              </w:rPr>
              <w:tab/>
            </w:r>
            <w:r>
              <w:rPr>
                <w:noProof/>
                <w:webHidden/>
              </w:rPr>
              <w:fldChar w:fldCharType="begin"/>
            </w:r>
            <w:r>
              <w:rPr>
                <w:noProof/>
                <w:webHidden/>
              </w:rPr>
              <w:instrText xml:space="preserve"> PAGEREF _Toc239442385 \h </w:instrText>
            </w:r>
            <w:r>
              <w:rPr>
                <w:noProof/>
                <w:webHidden/>
              </w:rPr>
            </w:r>
            <w:r>
              <w:rPr>
                <w:noProof/>
                <w:webHidden/>
              </w:rPr>
              <w:fldChar w:fldCharType="separate"/>
            </w:r>
            <w:r>
              <w:rPr>
                <w:noProof/>
                <w:webHidden/>
              </w:rPr>
              <w:t>51</w:t>
            </w:r>
            <w:r>
              <w:rPr>
                <w:noProof/>
                <w:webHidden/>
              </w:rPr>
              <w:fldChar w:fldCharType="end"/>
            </w:r>
          </w:hyperlink>
        </w:p>
        <w:p w14:paraId="7C77C3D2" w14:textId="6CA2B459" w:rsidR="00E32AD7" w:rsidRDefault="00E32AD7">
          <w:pPr>
            <w:pStyle w:val="TOC2"/>
            <w:rPr>
              <w:rFonts w:asciiTheme="minorHAnsi" w:eastAsiaTheme="minorEastAsia" w:hAnsiTheme="minorHAnsi" w:cstheme="minorBidi"/>
              <w:noProof/>
              <w:sz w:val="22"/>
            </w:rPr>
          </w:pPr>
          <w:hyperlink w:anchor="_Toc239442386" w:history="1">
            <w:r w:rsidRPr="008E2EA4">
              <w:rPr>
                <w:rStyle w:val="Hyperlink"/>
                <w:noProof/>
              </w:rPr>
              <w:t xml:space="preserve">15.4  </w:t>
            </w:r>
            <w:r>
              <w:rPr>
                <w:rFonts w:asciiTheme="minorHAnsi" w:eastAsiaTheme="minorEastAsia" w:hAnsiTheme="minorHAnsi" w:cstheme="minorBidi"/>
                <w:noProof/>
                <w:sz w:val="22"/>
              </w:rPr>
              <w:tab/>
            </w:r>
            <w:r w:rsidRPr="008E2EA4">
              <w:rPr>
                <w:rStyle w:val="Hyperlink"/>
                <w:noProof/>
              </w:rPr>
              <w:t>Notice by Other Means.</w:t>
            </w:r>
            <w:r>
              <w:rPr>
                <w:noProof/>
                <w:webHidden/>
              </w:rPr>
              <w:tab/>
            </w:r>
            <w:r>
              <w:rPr>
                <w:noProof/>
                <w:webHidden/>
              </w:rPr>
              <w:fldChar w:fldCharType="begin"/>
            </w:r>
            <w:r>
              <w:rPr>
                <w:noProof/>
                <w:webHidden/>
              </w:rPr>
              <w:instrText xml:space="preserve"> PAGEREF _Toc239442386 \h </w:instrText>
            </w:r>
            <w:r>
              <w:rPr>
                <w:noProof/>
                <w:webHidden/>
              </w:rPr>
            </w:r>
            <w:r>
              <w:rPr>
                <w:noProof/>
                <w:webHidden/>
              </w:rPr>
              <w:fldChar w:fldCharType="separate"/>
            </w:r>
            <w:r>
              <w:rPr>
                <w:noProof/>
                <w:webHidden/>
              </w:rPr>
              <w:t>51</w:t>
            </w:r>
            <w:r>
              <w:rPr>
                <w:noProof/>
                <w:webHidden/>
              </w:rPr>
              <w:fldChar w:fldCharType="end"/>
            </w:r>
          </w:hyperlink>
        </w:p>
        <w:p w14:paraId="19A03A70" w14:textId="1AE99C43" w:rsidR="00E32AD7" w:rsidRDefault="00E32AD7">
          <w:pPr>
            <w:pStyle w:val="TOC2"/>
            <w:rPr>
              <w:rFonts w:asciiTheme="minorHAnsi" w:eastAsiaTheme="minorEastAsia" w:hAnsiTheme="minorHAnsi" w:cstheme="minorBidi"/>
              <w:noProof/>
              <w:sz w:val="22"/>
            </w:rPr>
          </w:pPr>
          <w:hyperlink w:anchor="_Toc239442387" w:history="1">
            <w:r w:rsidRPr="008E2EA4">
              <w:rPr>
                <w:rStyle w:val="Hyperlink"/>
                <w:noProof/>
              </w:rPr>
              <w:t>15.5</w:t>
            </w:r>
            <w:r>
              <w:rPr>
                <w:rFonts w:asciiTheme="minorHAnsi" w:eastAsiaTheme="minorEastAsia" w:hAnsiTheme="minorHAnsi" w:cstheme="minorBidi"/>
                <w:noProof/>
                <w:sz w:val="22"/>
              </w:rPr>
              <w:tab/>
            </w:r>
            <w:r w:rsidRPr="008E2EA4">
              <w:rPr>
                <w:rStyle w:val="Hyperlink"/>
                <w:noProof/>
              </w:rPr>
              <w:t>When Effective.</w:t>
            </w:r>
            <w:r>
              <w:rPr>
                <w:noProof/>
                <w:webHidden/>
              </w:rPr>
              <w:tab/>
            </w:r>
            <w:r>
              <w:rPr>
                <w:noProof/>
                <w:webHidden/>
              </w:rPr>
              <w:fldChar w:fldCharType="begin"/>
            </w:r>
            <w:r>
              <w:rPr>
                <w:noProof/>
                <w:webHidden/>
              </w:rPr>
              <w:instrText xml:space="preserve"> PAGEREF _Toc239442387 \h </w:instrText>
            </w:r>
            <w:r>
              <w:rPr>
                <w:noProof/>
                <w:webHidden/>
              </w:rPr>
            </w:r>
            <w:r>
              <w:rPr>
                <w:noProof/>
                <w:webHidden/>
              </w:rPr>
              <w:fldChar w:fldCharType="separate"/>
            </w:r>
            <w:r>
              <w:rPr>
                <w:noProof/>
                <w:webHidden/>
              </w:rPr>
              <w:t>51</w:t>
            </w:r>
            <w:r>
              <w:rPr>
                <w:noProof/>
                <w:webHidden/>
              </w:rPr>
              <w:fldChar w:fldCharType="end"/>
            </w:r>
          </w:hyperlink>
        </w:p>
        <w:p w14:paraId="32EEAAF0" w14:textId="252C3383" w:rsidR="00E32AD7" w:rsidRDefault="00E32AD7">
          <w:pPr>
            <w:pStyle w:val="TOC2"/>
            <w:rPr>
              <w:rFonts w:asciiTheme="minorHAnsi" w:eastAsiaTheme="minorEastAsia" w:hAnsiTheme="minorHAnsi" w:cstheme="minorBidi"/>
              <w:noProof/>
              <w:sz w:val="22"/>
            </w:rPr>
          </w:pPr>
          <w:hyperlink w:anchor="_Toc239442388" w:history="1">
            <w:r w:rsidRPr="008E2EA4">
              <w:rPr>
                <w:rStyle w:val="Hyperlink"/>
                <w:noProof/>
              </w:rPr>
              <w:t>15.6</w:t>
            </w:r>
            <w:r>
              <w:rPr>
                <w:rFonts w:asciiTheme="minorHAnsi" w:eastAsiaTheme="minorEastAsia" w:hAnsiTheme="minorHAnsi" w:cstheme="minorBidi"/>
                <w:noProof/>
                <w:sz w:val="22"/>
              </w:rPr>
              <w:tab/>
            </w:r>
            <w:r w:rsidRPr="008E2EA4">
              <w:rPr>
                <w:rStyle w:val="Hyperlink"/>
                <w:noProof/>
              </w:rPr>
              <w:t>Good Faith.</w:t>
            </w:r>
            <w:r>
              <w:rPr>
                <w:noProof/>
                <w:webHidden/>
              </w:rPr>
              <w:tab/>
            </w:r>
            <w:r>
              <w:rPr>
                <w:noProof/>
                <w:webHidden/>
              </w:rPr>
              <w:fldChar w:fldCharType="begin"/>
            </w:r>
            <w:r>
              <w:rPr>
                <w:noProof/>
                <w:webHidden/>
              </w:rPr>
              <w:instrText xml:space="preserve"> PAGEREF _Toc239442388 \h </w:instrText>
            </w:r>
            <w:r>
              <w:rPr>
                <w:noProof/>
                <w:webHidden/>
              </w:rPr>
            </w:r>
            <w:r>
              <w:rPr>
                <w:noProof/>
                <w:webHidden/>
              </w:rPr>
              <w:fldChar w:fldCharType="separate"/>
            </w:r>
            <w:r>
              <w:rPr>
                <w:noProof/>
                <w:webHidden/>
              </w:rPr>
              <w:t>51</w:t>
            </w:r>
            <w:r>
              <w:rPr>
                <w:noProof/>
                <w:webHidden/>
              </w:rPr>
              <w:fldChar w:fldCharType="end"/>
            </w:r>
          </w:hyperlink>
        </w:p>
        <w:p w14:paraId="09208146" w14:textId="6C51B861" w:rsidR="00E32AD7" w:rsidRDefault="00E32AD7">
          <w:pPr>
            <w:pStyle w:val="TOC2"/>
            <w:rPr>
              <w:rFonts w:asciiTheme="minorHAnsi" w:eastAsiaTheme="minorEastAsia" w:hAnsiTheme="minorHAnsi" w:cstheme="minorBidi"/>
              <w:noProof/>
              <w:sz w:val="22"/>
            </w:rPr>
          </w:pPr>
          <w:hyperlink w:anchor="_Toc239442389" w:history="1">
            <w:r w:rsidRPr="008E2EA4">
              <w:rPr>
                <w:rStyle w:val="Hyperlink"/>
                <w:noProof/>
              </w:rPr>
              <w:t>15.7</w:t>
            </w:r>
            <w:r>
              <w:rPr>
                <w:rFonts w:asciiTheme="minorHAnsi" w:eastAsiaTheme="minorEastAsia" w:hAnsiTheme="minorHAnsi" w:cstheme="minorBidi"/>
                <w:noProof/>
                <w:sz w:val="22"/>
              </w:rPr>
              <w:tab/>
            </w:r>
            <w:r w:rsidRPr="008E2EA4">
              <w:rPr>
                <w:rStyle w:val="Hyperlink"/>
                <w:noProof/>
              </w:rPr>
              <w:t>Additional Notice.</w:t>
            </w:r>
            <w:r>
              <w:rPr>
                <w:noProof/>
                <w:webHidden/>
              </w:rPr>
              <w:tab/>
            </w:r>
            <w:r>
              <w:rPr>
                <w:noProof/>
                <w:webHidden/>
              </w:rPr>
              <w:fldChar w:fldCharType="begin"/>
            </w:r>
            <w:r>
              <w:rPr>
                <w:noProof/>
                <w:webHidden/>
              </w:rPr>
              <w:instrText xml:space="preserve"> PAGEREF _Toc239442389 \h </w:instrText>
            </w:r>
            <w:r>
              <w:rPr>
                <w:noProof/>
                <w:webHidden/>
              </w:rPr>
            </w:r>
            <w:r>
              <w:rPr>
                <w:noProof/>
                <w:webHidden/>
              </w:rPr>
              <w:fldChar w:fldCharType="separate"/>
            </w:r>
            <w:r>
              <w:rPr>
                <w:noProof/>
                <w:webHidden/>
              </w:rPr>
              <w:t>51</w:t>
            </w:r>
            <w:r>
              <w:rPr>
                <w:noProof/>
                <w:webHidden/>
              </w:rPr>
              <w:fldChar w:fldCharType="end"/>
            </w:r>
          </w:hyperlink>
        </w:p>
        <w:p w14:paraId="3F0C03DE" w14:textId="5A23E3F7" w:rsidR="00E32AD7" w:rsidRDefault="00E32AD7">
          <w:pPr>
            <w:pStyle w:val="TOC1"/>
            <w:tabs>
              <w:tab w:val="left" w:pos="2354"/>
            </w:tabs>
            <w:rPr>
              <w:rFonts w:asciiTheme="minorHAnsi" w:eastAsiaTheme="minorEastAsia" w:hAnsiTheme="minorHAnsi" w:cstheme="minorBidi"/>
              <w:noProof/>
              <w:sz w:val="22"/>
            </w:rPr>
          </w:pPr>
          <w:hyperlink w:anchor="_Toc239442390" w:history="1">
            <w:r w:rsidRPr="008E2EA4">
              <w:rPr>
                <w:rStyle w:val="Hyperlink"/>
                <w:noProof/>
              </w:rPr>
              <w:t>ARTICLE 16:</w:t>
            </w:r>
            <w:r>
              <w:rPr>
                <w:rFonts w:asciiTheme="minorHAnsi" w:eastAsiaTheme="minorEastAsia" w:hAnsiTheme="minorHAnsi" w:cstheme="minorBidi"/>
                <w:noProof/>
                <w:sz w:val="22"/>
              </w:rPr>
              <w:tab/>
            </w:r>
            <w:r w:rsidRPr="008E2EA4">
              <w:rPr>
                <w:rStyle w:val="Hyperlink"/>
                <w:noProof/>
              </w:rPr>
              <w:t>ENFORCEMENT AND DISPUTE RESOLUTION</w:t>
            </w:r>
            <w:r>
              <w:rPr>
                <w:noProof/>
                <w:webHidden/>
              </w:rPr>
              <w:tab/>
            </w:r>
            <w:r>
              <w:rPr>
                <w:noProof/>
                <w:webHidden/>
              </w:rPr>
              <w:fldChar w:fldCharType="begin"/>
            </w:r>
            <w:r>
              <w:rPr>
                <w:noProof/>
                <w:webHidden/>
              </w:rPr>
              <w:instrText xml:space="preserve"> PAGEREF _Toc239442390 \h </w:instrText>
            </w:r>
            <w:r>
              <w:rPr>
                <w:noProof/>
                <w:webHidden/>
              </w:rPr>
            </w:r>
            <w:r>
              <w:rPr>
                <w:noProof/>
                <w:webHidden/>
              </w:rPr>
              <w:fldChar w:fldCharType="separate"/>
            </w:r>
            <w:r>
              <w:rPr>
                <w:noProof/>
                <w:webHidden/>
              </w:rPr>
              <w:t>51</w:t>
            </w:r>
            <w:r>
              <w:rPr>
                <w:noProof/>
                <w:webHidden/>
              </w:rPr>
              <w:fldChar w:fldCharType="end"/>
            </w:r>
          </w:hyperlink>
        </w:p>
        <w:p w14:paraId="4AFD2048" w14:textId="78AA5DED" w:rsidR="00E32AD7" w:rsidRDefault="00E32AD7">
          <w:pPr>
            <w:pStyle w:val="TOC2"/>
            <w:rPr>
              <w:rFonts w:asciiTheme="minorHAnsi" w:eastAsiaTheme="minorEastAsia" w:hAnsiTheme="minorHAnsi" w:cstheme="minorBidi"/>
              <w:noProof/>
              <w:sz w:val="22"/>
            </w:rPr>
          </w:pPr>
          <w:hyperlink w:anchor="_Toc239442391" w:history="1">
            <w:r w:rsidRPr="008E2EA4">
              <w:rPr>
                <w:rStyle w:val="Hyperlink"/>
                <w:noProof/>
              </w:rPr>
              <w:t>16.1</w:t>
            </w:r>
            <w:r>
              <w:rPr>
                <w:rFonts w:asciiTheme="minorHAnsi" w:eastAsiaTheme="minorEastAsia" w:hAnsiTheme="minorHAnsi" w:cstheme="minorBidi"/>
                <w:noProof/>
                <w:sz w:val="22"/>
              </w:rPr>
              <w:tab/>
            </w:r>
            <w:r w:rsidRPr="008E2EA4">
              <w:rPr>
                <w:rStyle w:val="Hyperlink"/>
                <w:noProof/>
              </w:rPr>
              <w:t>Compliance with the Governing Documents.</w:t>
            </w:r>
            <w:r>
              <w:rPr>
                <w:noProof/>
                <w:webHidden/>
              </w:rPr>
              <w:tab/>
            </w:r>
            <w:r>
              <w:rPr>
                <w:noProof/>
                <w:webHidden/>
              </w:rPr>
              <w:fldChar w:fldCharType="begin"/>
            </w:r>
            <w:r>
              <w:rPr>
                <w:noProof/>
                <w:webHidden/>
              </w:rPr>
              <w:instrText xml:space="preserve"> PAGEREF _Toc239442391 \h </w:instrText>
            </w:r>
            <w:r>
              <w:rPr>
                <w:noProof/>
                <w:webHidden/>
              </w:rPr>
            </w:r>
            <w:r>
              <w:rPr>
                <w:noProof/>
                <w:webHidden/>
              </w:rPr>
              <w:fldChar w:fldCharType="separate"/>
            </w:r>
            <w:r>
              <w:rPr>
                <w:noProof/>
                <w:webHidden/>
              </w:rPr>
              <w:t>51</w:t>
            </w:r>
            <w:r>
              <w:rPr>
                <w:noProof/>
                <w:webHidden/>
              </w:rPr>
              <w:fldChar w:fldCharType="end"/>
            </w:r>
          </w:hyperlink>
        </w:p>
        <w:p w14:paraId="6BCC52AE" w14:textId="4B14D45F" w:rsidR="00E32AD7" w:rsidRDefault="00E32AD7">
          <w:pPr>
            <w:pStyle w:val="TOC2"/>
            <w:rPr>
              <w:rFonts w:asciiTheme="minorHAnsi" w:eastAsiaTheme="minorEastAsia" w:hAnsiTheme="minorHAnsi" w:cstheme="minorBidi"/>
              <w:noProof/>
              <w:sz w:val="22"/>
            </w:rPr>
          </w:pPr>
          <w:hyperlink w:anchor="_Toc239442392" w:history="1">
            <w:r w:rsidRPr="008E2EA4">
              <w:rPr>
                <w:rStyle w:val="Hyperlink"/>
                <w:noProof/>
              </w:rPr>
              <w:t>16.2</w:t>
            </w:r>
            <w:r>
              <w:rPr>
                <w:rFonts w:asciiTheme="minorHAnsi" w:eastAsiaTheme="minorEastAsia" w:hAnsiTheme="minorHAnsi" w:cstheme="minorBidi"/>
                <w:noProof/>
                <w:sz w:val="22"/>
              </w:rPr>
              <w:tab/>
            </w:r>
            <w:r w:rsidRPr="008E2EA4">
              <w:rPr>
                <w:rStyle w:val="Hyperlink"/>
                <w:noProof/>
              </w:rPr>
              <w:t>Strict Compliance.</w:t>
            </w:r>
            <w:r>
              <w:rPr>
                <w:noProof/>
                <w:webHidden/>
              </w:rPr>
              <w:tab/>
            </w:r>
            <w:r>
              <w:rPr>
                <w:noProof/>
                <w:webHidden/>
              </w:rPr>
              <w:fldChar w:fldCharType="begin"/>
            </w:r>
            <w:r>
              <w:rPr>
                <w:noProof/>
                <w:webHidden/>
              </w:rPr>
              <w:instrText xml:space="preserve"> PAGEREF _Toc239442392 \h </w:instrText>
            </w:r>
            <w:r>
              <w:rPr>
                <w:noProof/>
                <w:webHidden/>
              </w:rPr>
            </w:r>
            <w:r>
              <w:rPr>
                <w:noProof/>
                <w:webHidden/>
              </w:rPr>
              <w:fldChar w:fldCharType="separate"/>
            </w:r>
            <w:r>
              <w:rPr>
                <w:noProof/>
                <w:webHidden/>
              </w:rPr>
              <w:t>51</w:t>
            </w:r>
            <w:r>
              <w:rPr>
                <w:noProof/>
                <w:webHidden/>
              </w:rPr>
              <w:fldChar w:fldCharType="end"/>
            </w:r>
          </w:hyperlink>
        </w:p>
        <w:p w14:paraId="188CC5F7" w14:textId="74FB2942" w:rsidR="00E32AD7" w:rsidRDefault="00E32AD7">
          <w:pPr>
            <w:pStyle w:val="TOC2"/>
            <w:rPr>
              <w:rFonts w:asciiTheme="minorHAnsi" w:eastAsiaTheme="minorEastAsia" w:hAnsiTheme="minorHAnsi" w:cstheme="minorBidi"/>
              <w:noProof/>
              <w:sz w:val="22"/>
            </w:rPr>
          </w:pPr>
          <w:hyperlink w:anchor="_Toc239442393" w:history="1">
            <w:r w:rsidRPr="008E2EA4">
              <w:rPr>
                <w:rStyle w:val="Hyperlink"/>
                <w:noProof/>
              </w:rPr>
              <w:t>16.3</w:t>
            </w:r>
            <w:r>
              <w:rPr>
                <w:rFonts w:asciiTheme="minorHAnsi" w:eastAsiaTheme="minorEastAsia" w:hAnsiTheme="minorHAnsi" w:cstheme="minorBidi"/>
                <w:noProof/>
                <w:sz w:val="22"/>
              </w:rPr>
              <w:tab/>
            </w:r>
            <w:r w:rsidRPr="008E2EA4">
              <w:rPr>
                <w:rStyle w:val="Hyperlink"/>
                <w:noProof/>
              </w:rPr>
              <w:t>Failure of Board to Insist on Strict Performance No Waiver.</w:t>
            </w:r>
            <w:r>
              <w:rPr>
                <w:noProof/>
                <w:webHidden/>
              </w:rPr>
              <w:tab/>
            </w:r>
            <w:r>
              <w:rPr>
                <w:noProof/>
                <w:webHidden/>
              </w:rPr>
              <w:fldChar w:fldCharType="begin"/>
            </w:r>
            <w:r>
              <w:rPr>
                <w:noProof/>
                <w:webHidden/>
              </w:rPr>
              <w:instrText xml:space="preserve"> PAGEREF _Toc239442393 \h </w:instrText>
            </w:r>
            <w:r>
              <w:rPr>
                <w:noProof/>
                <w:webHidden/>
              </w:rPr>
            </w:r>
            <w:r>
              <w:rPr>
                <w:noProof/>
                <w:webHidden/>
              </w:rPr>
              <w:fldChar w:fldCharType="separate"/>
            </w:r>
            <w:r>
              <w:rPr>
                <w:noProof/>
                <w:webHidden/>
              </w:rPr>
              <w:t>51</w:t>
            </w:r>
            <w:r>
              <w:rPr>
                <w:noProof/>
                <w:webHidden/>
              </w:rPr>
              <w:fldChar w:fldCharType="end"/>
            </w:r>
          </w:hyperlink>
        </w:p>
        <w:p w14:paraId="6B9345CE" w14:textId="2BF4A83F" w:rsidR="00E32AD7" w:rsidRDefault="00E32AD7">
          <w:pPr>
            <w:pStyle w:val="TOC2"/>
            <w:rPr>
              <w:rFonts w:asciiTheme="minorHAnsi" w:eastAsiaTheme="minorEastAsia" w:hAnsiTheme="minorHAnsi" w:cstheme="minorBidi"/>
              <w:noProof/>
              <w:sz w:val="22"/>
            </w:rPr>
          </w:pPr>
          <w:hyperlink w:anchor="_Toc239442394" w:history="1">
            <w:r w:rsidRPr="008E2EA4">
              <w:rPr>
                <w:rStyle w:val="Hyperlink"/>
                <w:noProof/>
              </w:rPr>
              <w:t>16.4</w:t>
            </w:r>
            <w:r>
              <w:rPr>
                <w:rFonts w:asciiTheme="minorHAnsi" w:eastAsiaTheme="minorEastAsia" w:hAnsiTheme="minorHAnsi" w:cstheme="minorBidi"/>
                <w:noProof/>
                <w:sz w:val="22"/>
              </w:rPr>
              <w:tab/>
            </w:r>
            <w:r w:rsidRPr="008E2EA4">
              <w:rPr>
                <w:rStyle w:val="Hyperlink"/>
                <w:noProof/>
              </w:rPr>
              <w:t>Enforcement of Governing Documents.</w:t>
            </w:r>
            <w:r>
              <w:rPr>
                <w:noProof/>
                <w:webHidden/>
              </w:rPr>
              <w:tab/>
            </w:r>
            <w:r>
              <w:rPr>
                <w:noProof/>
                <w:webHidden/>
              </w:rPr>
              <w:fldChar w:fldCharType="begin"/>
            </w:r>
            <w:r>
              <w:rPr>
                <w:noProof/>
                <w:webHidden/>
              </w:rPr>
              <w:instrText xml:space="preserve"> PAGEREF _Toc239442394 \h </w:instrText>
            </w:r>
            <w:r>
              <w:rPr>
                <w:noProof/>
                <w:webHidden/>
              </w:rPr>
            </w:r>
            <w:r>
              <w:rPr>
                <w:noProof/>
                <w:webHidden/>
              </w:rPr>
              <w:fldChar w:fldCharType="separate"/>
            </w:r>
            <w:r>
              <w:rPr>
                <w:noProof/>
                <w:webHidden/>
              </w:rPr>
              <w:t>52</w:t>
            </w:r>
            <w:r>
              <w:rPr>
                <w:noProof/>
                <w:webHidden/>
              </w:rPr>
              <w:fldChar w:fldCharType="end"/>
            </w:r>
          </w:hyperlink>
        </w:p>
        <w:p w14:paraId="0BE9EF11" w14:textId="738891E2" w:rsidR="00E32AD7" w:rsidRDefault="00E32AD7">
          <w:pPr>
            <w:pStyle w:val="TOC2"/>
            <w:rPr>
              <w:rFonts w:asciiTheme="minorHAnsi" w:eastAsiaTheme="minorEastAsia" w:hAnsiTheme="minorHAnsi" w:cstheme="minorBidi"/>
              <w:noProof/>
              <w:sz w:val="22"/>
            </w:rPr>
          </w:pPr>
          <w:hyperlink w:anchor="_Toc239442395" w:history="1">
            <w:r w:rsidRPr="008E2EA4">
              <w:rPr>
                <w:rStyle w:val="Hyperlink"/>
                <w:noProof/>
              </w:rPr>
              <w:t>16.5</w:t>
            </w:r>
            <w:r>
              <w:rPr>
                <w:rFonts w:asciiTheme="minorHAnsi" w:eastAsiaTheme="minorEastAsia" w:hAnsiTheme="minorHAnsi" w:cstheme="minorBidi"/>
                <w:noProof/>
                <w:sz w:val="22"/>
              </w:rPr>
              <w:tab/>
            </w:r>
            <w:r w:rsidRPr="008E2EA4">
              <w:rPr>
                <w:rStyle w:val="Hyperlink"/>
                <w:noProof/>
              </w:rPr>
              <w:t>Opportunity to Be Heard.</w:t>
            </w:r>
            <w:r>
              <w:rPr>
                <w:noProof/>
                <w:webHidden/>
              </w:rPr>
              <w:tab/>
            </w:r>
            <w:r>
              <w:rPr>
                <w:noProof/>
                <w:webHidden/>
              </w:rPr>
              <w:fldChar w:fldCharType="begin"/>
            </w:r>
            <w:r>
              <w:rPr>
                <w:noProof/>
                <w:webHidden/>
              </w:rPr>
              <w:instrText xml:space="preserve"> PAGEREF _Toc239442395 \h </w:instrText>
            </w:r>
            <w:r>
              <w:rPr>
                <w:noProof/>
                <w:webHidden/>
              </w:rPr>
            </w:r>
            <w:r>
              <w:rPr>
                <w:noProof/>
                <w:webHidden/>
              </w:rPr>
              <w:fldChar w:fldCharType="separate"/>
            </w:r>
            <w:r>
              <w:rPr>
                <w:noProof/>
                <w:webHidden/>
              </w:rPr>
              <w:t>52</w:t>
            </w:r>
            <w:r>
              <w:rPr>
                <w:noProof/>
                <w:webHidden/>
              </w:rPr>
              <w:fldChar w:fldCharType="end"/>
            </w:r>
          </w:hyperlink>
        </w:p>
        <w:p w14:paraId="28852323" w14:textId="01320F48" w:rsidR="00E32AD7" w:rsidRDefault="00E32AD7">
          <w:pPr>
            <w:pStyle w:val="TOC2"/>
            <w:rPr>
              <w:rFonts w:asciiTheme="minorHAnsi" w:eastAsiaTheme="minorEastAsia" w:hAnsiTheme="minorHAnsi" w:cstheme="minorBidi"/>
              <w:noProof/>
              <w:sz w:val="22"/>
            </w:rPr>
          </w:pPr>
          <w:hyperlink w:anchor="_Toc239442396" w:history="1">
            <w:r w:rsidRPr="008E2EA4">
              <w:rPr>
                <w:rStyle w:val="Hyperlink"/>
                <w:noProof/>
              </w:rPr>
              <w:t>16.6</w:t>
            </w:r>
            <w:r>
              <w:rPr>
                <w:rFonts w:asciiTheme="minorHAnsi" w:eastAsiaTheme="minorEastAsia" w:hAnsiTheme="minorHAnsi" w:cstheme="minorBidi"/>
                <w:noProof/>
                <w:sz w:val="22"/>
              </w:rPr>
              <w:tab/>
            </w:r>
            <w:r w:rsidRPr="008E2EA4">
              <w:rPr>
                <w:rStyle w:val="Hyperlink"/>
                <w:noProof/>
              </w:rPr>
              <w:t>Challenge to Board’s Decision.</w:t>
            </w:r>
            <w:r>
              <w:rPr>
                <w:noProof/>
                <w:webHidden/>
              </w:rPr>
              <w:tab/>
            </w:r>
            <w:r>
              <w:rPr>
                <w:noProof/>
                <w:webHidden/>
              </w:rPr>
              <w:fldChar w:fldCharType="begin"/>
            </w:r>
            <w:r>
              <w:rPr>
                <w:noProof/>
                <w:webHidden/>
              </w:rPr>
              <w:instrText xml:space="preserve"> PAGEREF _Toc239442396 \h </w:instrText>
            </w:r>
            <w:r>
              <w:rPr>
                <w:noProof/>
                <w:webHidden/>
              </w:rPr>
            </w:r>
            <w:r>
              <w:rPr>
                <w:noProof/>
                <w:webHidden/>
              </w:rPr>
              <w:fldChar w:fldCharType="separate"/>
            </w:r>
            <w:r>
              <w:rPr>
                <w:noProof/>
                <w:webHidden/>
              </w:rPr>
              <w:t>52</w:t>
            </w:r>
            <w:r>
              <w:rPr>
                <w:noProof/>
                <w:webHidden/>
              </w:rPr>
              <w:fldChar w:fldCharType="end"/>
            </w:r>
          </w:hyperlink>
        </w:p>
        <w:p w14:paraId="16A1C5E4" w14:textId="421657BC" w:rsidR="00E32AD7" w:rsidRDefault="00E32AD7">
          <w:pPr>
            <w:pStyle w:val="TOC2"/>
            <w:rPr>
              <w:rFonts w:asciiTheme="minorHAnsi" w:eastAsiaTheme="minorEastAsia" w:hAnsiTheme="minorHAnsi" w:cstheme="minorBidi"/>
              <w:noProof/>
              <w:sz w:val="22"/>
            </w:rPr>
          </w:pPr>
          <w:hyperlink w:anchor="_Toc239442397" w:history="1">
            <w:r w:rsidRPr="008E2EA4">
              <w:rPr>
                <w:rStyle w:val="Hyperlink"/>
                <w:noProof/>
              </w:rPr>
              <w:t>16.7</w:t>
            </w:r>
            <w:r>
              <w:rPr>
                <w:rFonts w:asciiTheme="minorHAnsi" w:eastAsiaTheme="minorEastAsia" w:hAnsiTheme="minorHAnsi" w:cstheme="minorBidi"/>
                <w:noProof/>
                <w:sz w:val="22"/>
              </w:rPr>
              <w:tab/>
            </w:r>
            <w:r w:rsidRPr="008E2EA4">
              <w:rPr>
                <w:rStyle w:val="Hyperlink"/>
                <w:noProof/>
              </w:rPr>
              <w:t>Dispute Resolution.</w:t>
            </w:r>
            <w:r>
              <w:rPr>
                <w:noProof/>
                <w:webHidden/>
              </w:rPr>
              <w:tab/>
            </w:r>
            <w:r>
              <w:rPr>
                <w:noProof/>
                <w:webHidden/>
              </w:rPr>
              <w:fldChar w:fldCharType="begin"/>
            </w:r>
            <w:r>
              <w:rPr>
                <w:noProof/>
                <w:webHidden/>
              </w:rPr>
              <w:instrText xml:space="preserve"> PAGEREF _Toc239442397 \h </w:instrText>
            </w:r>
            <w:r>
              <w:rPr>
                <w:noProof/>
                <w:webHidden/>
              </w:rPr>
            </w:r>
            <w:r>
              <w:rPr>
                <w:noProof/>
                <w:webHidden/>
              </w:rPr>
              <w:fldChar w:fldCharType="separate"/>
            </w:r>
            <w:r>
              <w:rPr>
                <w:noProof/>
                <w:webHidden/>
              </w:rPr>
              <w:t>52</w:t>
            </w:r>
            <w:r>
              <w:rPr>
                <w:noProof/>
                <w:webHidden/>
              </w:rPr>
              <w:fldChar w:fldCharType="end"/>
            </w:r>
          </w:hyperlink>
        </w:p>
        <w:p w14:paraId="57317CF1" w14:textId="34985B69" w:rsidR="00E32AD7" w:rsidRDefault="00E32AD7">
          <w:pPr>
            <w:pStyle w:val="TOC3"/>
            <w:rPr>
              <w:rFonts w:asciiTheme="minorHAnsi" w:eastAsiaTheme="minorEastAsia" w:hAnsiTheme="minorHAnsi" w:cstheme="minorBidi"/>
              <w:noProof/>
              <w:sz w:val="22"/>
            </w:rPr>
          </w:pPr>
          <w:hyperlink w:anchor="_Toc239442398" w:history="1">
            <w:r w:rsidRPr="008E2EA4">
              <w:rPr>
                <w:rStyle w:val="Hyperlink"/>
                <w:noProof/>
              </w:rPr>
              <w:t>16.7.1</w:t>
            </w:r>
            <w:r>
              <w:rPr>
                <w:rFonts w:asciiTheme="minorHAnsi" w:eastAsiaTheme="minorEastAsia" w:hAnsiTheme="minorHAnsi" w:cstheme="minorBidi"/>
                <w:noProof/>
                <w:sz w:val="22"/>
              </w:rPr>
              <w:tab/>
            </w:r>
            <w:r w:rsidRPr="008E2EA4">
              <w:rPr>
                <w:rStyle w:val="Hyperlink"/>
                <w:noProof/>
              </w:rPr>
              <w:t>Policy.</w:t>
            </w:r>
            <w:r>
              <w:rPr>
                <w:noProof/>
                <w:webHidden/>
              </w:rPr>
              <w:tab/>
            </w:r>
            <w:r>
              <w:rPr>
                <w:noProof/>
                <w:webHidden/>
              </w:rPr>
              <w:fldChar w:fldCharType="begin"/>
            </w:r>
            <w:r>
              <w:rPr>
                <w:noProof/>
                <w:webHidden/>
              </w:rPr>
              <w:instrText xml:space="preserve"> PAGEREF _Toc239442398 \h </w:instrText>
            </w:r>
            <w:r>
              <w:rPr>
                <w:noProof/>
                <w:webHidden/>
              </w:rPr>
            </w:r>
            <w:r>
              <w:rPr>
                <w:noProof/>
                <w:webHidden/>
              </w:rPr>
              <w:fldChar w:fldCharType="separate"/>
            </w:r>
            <w:r>
              <w:rPr>
                <w:noProof/>
                <w:webHidden/>
              </w:rPr>
              <w:t>52</w:t>
            </w:r>
            <w:r>
              <w:rPr>
                <w:noProof/>
                <w:webHidden/>
              </w:rPr>
              <w:fldChar w:fldCharType="end"/>
            </w:r>
          </w:hyperlink>
        </w:p>
        <w:p w14:paraId="2092FD79" w14:textId="0B71C9A5" w:rsidR="00E32AD7" w:rsidRDefault="00E32AD7">
          <w:pPr>
            <w:pStyle w:val="TOC3"/>
            <w:rPr>
              <w:rFonts w:asciiTheme="minorHAnsi" w:eastAsiaTheme="minorEastAsia" w:hAnsiTheme="minorHAnsi" w:cstheme="minorBidi"/>
              <w:noProof/>
              <w:sz w:val="22"/>
            </w:rPr>
          </w:pPr>
          <w:hyperlink w:anchor="_Toc239442399" w:history="1">
            <w:r w:rsidRPr="008E2EA4">
              <w:rPr>
                <w:rStyle w:val="Hyperlink"/>
                <w:noProof/>
              </w:rPr>
              <w:t>16.7.2</w:t>
            </w:r>
            <w:r>
              <w:rPr>
                <w:rFonts w:asciiTheme="minorHAnsi" w:eastAsiaTheme="minorEastAsia" w:hAnsiTheme="minorHAnsi" w:cstheme="minorBidi"/>
                <w:noProof/>
                <w:sz w:val="22"/>
              </w:rPr>
              <w:tab/>
            </w:r>
            <w:r w:rsidRPr="008E2EA4">
              <w:rPr>
                <w:rStyle w:val="Hyperlink"/>
                <w:noProof/>
              </w:rPr>
              <w:t>Disputes Between Owners.</w:t>
            </w:r>
            <w:r>
              <w:rPr>
                <w:noProof/>
                <w:webHidden/>
              </w:rPr>
              <w:tab/>
            </w:r>
            <w:r>
              <w:rPr>
                <w:noProof/>
                <w:webHidden/>
              </w:rPr>
              <w:fldChar w:fldCharType="begin"/>
            </w:r>
            <w:r>
              <w:rPr>
                <w:noProof/>
                <w:webHidden/>
              </w:rPr>
              <w:instrText xml:space="preserve"> PAGEREF _Toc239442399 \h </w:instrText>
            </w:r>
            <w:r>
              <w:rPr>
                <w:noProof/>
                <w:webHidden/>
              </w:rPr>
            </w:r>
            <w:r>
              <w:rPr>
                <w:noProof/>
                <w:webHidden/>
              </w:rPr>
              <w:fldChar w:fldCharType="separate"/>
            </w:r>
            <w:r>
              <w:rPr>
                <w:noProof/>
                <w:webHidden/>
              </w:rPr>
              <w:t>53</w:t>
            </w:r>
            <w:r>
              <w:rPr>
                <w:noProof/>
                <w:webHidden/>
              </w:rPr>
              <w:fldChar w:fldCharType="end"/>
            </w:r>
          </w:hyperlink>
        </w:p>
        <w:p w14:paraId="4212CF38" w14:textId="1ECF984B" w:rsidR="00E32AD7" w:rsidRDefault="00E32AD7">
          <w:pPr>
            <w:pStyle w:val="TOC3"/>
            <w:rPr>
              <w:rFonts w:asciiTheme="minorHAnsi" w:eastAsiaTheme="minorEastAsia" w:hAnsiTheme="minorHAnsi" w:cstheme="minorBidi"/>
              <w:noProof/>
              <w:sz w:val="22"/>
            </w:rPr>
          </w:pPr>
          <w:hyperlink w:anchor="_Toc239442400" w:history="1">
            <w:r w:rsidRPr="008E2EA4">
              <w:rPr>
                <w:rStyle w:val="Hyperlink"/>
                <w:noProof/>
              </w:rPr>
              <w:t>16.7.3</w:t>
            </w:r>
            <w:r>
              <w:rPr>
                <w:rFonts w:asciiTheme="minorHAnsi" w:eastAsiaTheme="minorEastAsia" w:hAnsiTheme="minorHAnsi" w:cstheme="minorBidi"/>
                <w:noProof/>
                <w:sz w:val="22"/>
              </w:rPr>
              <w:tab/>
            </w:r>
            <w:r w:rsidRPr="008E2EA4">
              <w:rPr>
                <w:rStyle w:val="Hyperlink"/>
                <w:noProof/>
              </w:rPr>
              <w:t>Initial Dispute Resolution Procedure.</w:t>
            </w:r>
            <w:r>
              <w:rPr>
                <w:noProof/>
                <w:webHidden/>
              </w:rPr>
              <w:tab/>
            </w:r>
            <w:r>
              <w:rPr>
                <w:noProof/>
                <w:webHidden/>
              </w:rPr>
              <w:fldChar w:fldCharType="begin"/>
            </w:r>
            <w:r>
              <w:rPr>
                <w:noProof/>
                <w:webHidden/>
              </w:rPr>
              <w:instrText xml:space="preserve"> PAGEREF _Toc239442400 \h </w:instrText>
            </w:r>
            <w:r>
              <w:rPr>
                <w:noProof/>
                <w:webHidden/>
              </w:rPr>
            </w:r>
            <w:r>
              <w:rPr>
                <w:noProof/>
                <w:webHidden/>
              </w:rPr>
              <w:fldChar w:fldCharType="separate"/>
            </w:r>
            <w:r>
              <w:rPr>
                <w:noProof/>
                <w:webHidden/>
              </w:rPr>
              <w:t>53</w:t>
            </w:r>
            <w:r>
              <w:rPr>
                <w:noProof/>
                <w:webHidden/>
              </w:rPr>
              <w:fldChar w:fldCharType="end"/>
            </w:r>
          </w:hyperlink>
        </w:p>
        <w:p w14:paraId="66A45D06" w14:textId="10D14F3B" w:rsidR="00E32AD7" w:rsidRDefault="00E32AD7">
          <w:pPr>
            <w:pStyle w:val="TOC3"/>
            <w:rPr>
              <w:rFonts w:asciiTheme="minorHAnsi" w:eastAsiaTheme="minorEastAsia" w:hAnsiTheme="minorHAnsi" w:cstheme="minorBidi"/>
              <w:noProof/>
              <w:sz w:val="22"/>
            </w:rPr>
          </w:pPr>
          <w:hyperlink w:anchor="_Toc239442401" w:history="1">
            <w:r w:rsidRPr="008E2EA4">
              <w:rPr>
                <w:rStyle w:val="Hyperlink"/>
                <w:noProof/>
              </w:rPr>
              <w:t>16.7.4</w:t>
            </w:r>
            <w:r>
              <w:rPr>
                <w:rFonts w:asciiTheme="minorHAnsi" w:eastAsiaTheme="minorEastAsia" w:hAnsiTheme="minorHAnsi" w:cstheme="minorBidi"/>
                <w:noProof/>
                <w:sz w:val="22"/>
              </w:rPr>
              <w:tab/>
            </w:r>
            <w:r w:rsidRPr="008E2EA4">
              <w:rPr>
                <w:rStyle w:val="Hyperlink"/>
                <w:noProof/>
              </w:rPr>
              <w:t>Mediation.</w:t>
            </w:r>
            <w:r>
              <w:rPr>
                <w:noProof/>
                <w:webHidden/>
              </w:rPr>
              <w:tab/>
            </w:r>
            <w:r>
              <w:rPr>
                <w:noProof/>
                <w:webHidden/>
              </w:rPr>
              <w:fldChar w:fldCharType="begin"/>
            </w:r>
            <w:r>
              <w:rPr>
                <w:noProof/>
                <w:webHidden/>
              </w:rPr>
              <w:instrText xml:space="preserve"> PAGEREF _Toc239442401 \h </w:instrText>
            </w:r>
            <w:r>
              <w:rPr>
                <w:noProof/>
                <w:webHidden/>
              </w:rPr>
            </w:r>
            <w:r>
              <w:rPr>
                <w:noProof/>
                <w:webHidden/>
              </w:rPr>
              <w:fldChar w:fldCharType="separate"/>
            </w:r>
            <w:r>
              <w:rPr>
                <w:noProof/>
                <w:webHidden/>
              </w:rPr>
              <w:t>53</w:t>
            </w:r>
            <w:r>
              <w:rPr>
                <w:noProof/>
                <w:webHidden/>
              </w:rPr>
              <w:fldChar w:fldCharType="end"/>
            </w:r>
          </w:hyperlink>
        </w:p>
        <w:p w14:paraId="4A91AC89" w14:textId="7B9A0FCF" w:rsidR="00E32AD7" w:rsidRDefault="00E32AD7">
          <w:pPr>
            <w:pStyle w:val="TOC3"/>
            <w:rPr>
              <w:rFonts w:asciiTheme="minorHAnsi" w:eastAsiaTheme="minorEastAsia" w:hAnsiTheme="minorHAnsi" w:cstheme="minorBidi"/>
              <w:noProof/>
              <w:sz w:val="22"/>
            </w:rPr>
          </w:pPr>
          <w:hyperlink w:anchor="_Toc239442402" w:history="1">
            <w:r w:rsidRPr="008E2EA4">
              <w:rPr>
                <w:rStyle w:val="Hyperlink"/>
                <w:noProof/>
              </w:rPr>
              <w:t>16.7.5</w:t>
            </w:r>
            <w:r>
              <w:rPr>
                <w:rFonts w:asciiTheme="minorHAnsi" w:eastAsiaTheme="minorEastAsia" w:hAnsiTheme="minorHAnsi" w:cstheme="minorBidi"/>
                <w:noProof/>
                <w:sz w:val="22"/>
              </w:rPr>
              <w:tab/>
            </w:r>
            <w:r w:rsidRPr="008E2EA4">
              <w:rPr>
                <w:rStyle w:val="Hyperlink"/>
                <w:noProof/>
              </w:rPr>
              <w:t>Arbitration.</w:t>
            </w:r>
            <w:r>
              <w:rPr>
                <w:noProof/>
                <w:webHidden/>
              </w:rPr>
              <w:tab/>
            </w:r>
            <w:r>
              <w:rPr>
                <w:noProof/>
                <w:webHidden/>
              </w:rPr>
              <w:fldChar w:fldCharType="begin"/>
            </w:r>
            <w:r>
              <w:rPr>
                <w:noProof/>
                <w:webHidden/>
              </w:rPr>
              <w:instrText xml:space="preserve"> PAGEREF _Toc239442402 \h </w:instrText>
            </w:r>
            <w:r>
              <w:rPr>
                <w:noProof/>
                <w:webHidden/>
              </w:rPr>
            </w:r>
            <w:r>
              <w:rPr>
                <w:noProof/>
                <w:webHidden/>
              </w:rPr>
              <w:fldChar w:fldCharType="separate"/>
            </w:r>
            <w:r>
              <w:rPr>
                <w:noProof/>
                <w:webHidden/>
              </w:rPr>
              <w:t>53</w:t>
            </w:r>
            <w:r>
              <w:rPr>
                <w:noProof/>
                <w:webHidden/>
              </w:rPr>
              <w:fldChar w:fldCharType="end"/>
            </w:r>
          </w:hyperlink>
        </w:p>
        <w:p w14:paraId="5194D930" w14:textId="466F5701" w:rsidR="00E32AD7" w:rsidRDefault="00E32AD7">
          <w:pPr>
            <w:pStyle w:val="TOC3"/>
            <w:rPr>
              <w:rFonts w:asciiTheme="minorHAnsi" w:eastAsiaTheme="minorEastAsia" w:hAnsiTheme="minorHAnsi" w:cstheme="minorBidi"/>
              <w:noProof/>
              <w:sz w:val="22"/>
            </w:rPr>
          </w:pPr>
          <w:hyperlink w:anchor="_Toc239442403" w:history="1">
            <w:r w:rsidRPr="008E2EA4">
              <w:rPr>
                <w:rStyle w:val="Hyperlink"/>
                <w:noProof/>
              </w:rPr>
              <w:t>16.7.6</w:t>
            </w:r>
            <w:r>
              <w:rPr>
                <w:rFonts w:asciiTheme="minorHAnsi" w:eastAsiaTheme="minorEastAsia" w:hAnsiTheme="minorHAnsi" w:cstheme="minorBidi"/>
                <w:noProof/>
                <w:sz w:val="22"/>
              </w:rPr>
              <w:tab/>
            </w:r>
            <w:r w:rsidRPr="008E2EA4">
              <w:rPr>
                <w:rStyle w:val="Hyperlink"/>
                <w:noProof/>
              </w:rPr>
              <w:t>Emergency Enforcement Action Exception.</w:t>
            </w:r>
            <w:r>
              <w:rPr>
                <w:noProof/>
                <w:webHidden/>
              </w:rPr>
              <w:tab/>
            </w:r>
            <w:r>
              <w:rPr>
                <w:noProof/>
                <w:webHidden/>
              </w:rPr>
              <w:fldChar w:fldCharType="begin"/>
            </w:r>
            <w:r>
              <w:rPr>
                <w:noProof/>
                <w:webHidden/>
              </w:rPr>
              <w:instrText xml:space="preserve"> PAGEREF _Toc239442403 \h </w:instrText>
            </w:r>
            <w:r>
              <w:rPr>
                <w:noProof/>
                <w:webHidden/>
              </w:rPr>
            </w:r>
            <w:r>
              <w:rPr>
                <w:noProof/>
                <w:webHidden/>
              </w:rPr>
              <w:fldChar w:fldCharType="separate"/>
            </w:r>
            <w:r>
              <w:rPr>
                <w:noProof/>
                <w:webHidden/>
              </w:rPr>
              <w:t>54</w:t>
            </w:r>
            <w:r>
              <w:rPr>
                <w:noProof/>
                <w:webHidden/>
              </w:rPr>
              <w:fldChar w:fldCharType="end"/>
            </w:r>
          </w:hyperlink>
        </w:p>
        <w:p w14:paraId="565CE2F9" w14:textId="4D032C3C" w:rsidR="00E32AD7" w:rsidRDefault="00E32AD7">
          <w:pPr>
            <w:pStyle w:val="TOC3"/>
            <w:rPr>
              <w:rFonts w:asciiTheme="minorHAnsi" w:eastAsiaTheme="minorEastAsia" w:hAnsiTheme="minorHAnsi" w:cstheme="minorBidi"/>
              <w:noProof/>
              <w:sz w:val="22"/>
            </w:rPr>
          </w:pPr>
          <w:hyperlink w:anchor="_Toc239442404" w:history="1">
            <w:r w:rsidRPr="008E2EA4">
              <w:rPr>
                <w:rStyle w:val="Hyperlink"/>
                <w:noProof/>
              </w:rPr>
              <w:t>16.7.7</w:t>
            </w:r>
            <w:r>
              <w:rPr>
                <w:rFonts w:asciiTheme="minorHAnsi" w:eastAsiaTheme="minorEastAsia" w:hAnsiTheme="minorHAnsi" w:cstheme="minorBidi"/>
                <w:noProof/>
                <w:sz w:val="22"/>
              </w:rPr>
              <w:tab/>
            </w:r>
            <w:r w:rsidRPr="008E2EA4">
              <w:rPr>
                <w:rStyle w:val="Hyperlink"/>
                <w:noProof/>
              </w:rPr>
              <w:t>Hearing – Law – Appeal Limited.</w:t>
            </w:r>
            <w:r>
              <w:rPr>
                <w:noProof/>
                <w:webHidden/>
              </w:rPr>
              <w:tab/>
            </w:r>
            <w:r>
              <w:rPr>
                <w:noProof/>
                <w:webHidden/>
              </w:rPr>
              <w:fldChar w:fldCharType="begin"/>
            </w:r>
            <w:r>
              <w:rPr>
                <w:noProof/>
                <w:webHidden/>
              </w:rPr>
              <w:instrText xml:space="preserve"> PAGEREF _Toc239442404 \h </w:instrText>
            </w:r>
            <w:r>
              <w:rPr>
                <w:noProof/>
                <w:webHidden/>
              </w:rPr>
            </w:r>
            <w:r>
              <w:rPr>
                <w:noProof/>
                <w:webHidden/>
              </w:rPr>
              <w:fldChar w:fldCharType="separate"/>
            </w:r>
            <w:r>
              <w:rPr>
                <w:noProof/>
                <w:webHidden/>
              </w:rPr>
              <w:t>54</w:t>
            </w:r>
            <w:r>
              <w:rPr>
                <w:noProof/>
                <w:webHidden/>
              </w:rPr>
              <w:fldChar w:fldCharType="end"/>
            </w:r>
          </w:hyperlink>
        </w:p>
        <w:p w14:paraId="447C50CF" w14:textId="021782E6" w:rsidR="00E32AD7" w:rsidRDefault="00E32AD7">
          <w:pPr>
            <w:pStyle w:val="TOC2"/>
            <w:rPr>
              <w:rFonts w:asciiTheme="minorHAnsi" w:eastAsiaTheme="minorEastAsia" w:hAnsiTheme="minorHAnsi" w:cstheme="minorBidi"/>
              <w:noProof/>
              <w:sz w:val="22"/>
            </w:rPr>
          </w:pPr>
          <w:hyperlink w:anchor="_Toc239442405" w:history="1">
            <w:r w:rsidRPr="008E2EA4">
              <w:rPr>
                <w:rStyle w:val="Hyperlink"/>
                <w:noProof/>
              </w:rPr>
              <w:t>16.8</w:t>
            </w:r>
            <w:r>
              <w:rPr>
                <w:rFonts w:asciiTheme="minorHAnsi" w:eastAsiaTheme="minorEastAsia" w:hAnsiTheme="minorHAnsi" w:cstheme="minorBidi"/>
                <w:noProof/>
                <w:sz w:val="22"/>
              </w:rPr>
              <w:tab/>
            </w:r>
            <w:r w:rsidRPr="008E2EA4">
              <w:rPr>
                <w:rStyle w:val="Hyperlink"/>
                <w:noProof/>
              </w:rPr>
              <w:t>Attorney Fees and Costs.</w:t>
            </w:r>
            <w:r>
              <w:rPr>
                <w:noProof/>
                <w:webHidden/>
              </w:rPr>
              <w:tab/>
            </w:r>
            <w:r>
              <w:rPr>
                <w:noProof/>
                <w:webHidden/>
              </w:rPr>
              <w:fldChar w:fldCharType="begin"/>
            </w:r>
            <w:r>
              <w:rPr>
                <w:noProof/>
                <w:webHidden/>
              </w:rPr>
              <w:instrText xml:space="preserve"> PAGEREF _Toc239442405 \h </w:instrText>
            </w:r>
            <w:r>
              <w:rPr>
                <w:noProof/>
                <w:webHidden/>
              </w:rPr>
            </w:r>
            <w:r>
              <w:rPr>
                <w:noProof/>
                <w:webHidden/>
              </w:rPr>
              <w:fldChar w:fldCharType="separate"/>
            </w:r>
            <w:r>
              <w:rPr>
                <w:noProof/>
                <w:webHidden/>
              </w:rPr>
              <w:t>54</w:t>
            </w:r>
            <w:r>
              <w:rPr>
                <w:noProof/>
                <w:webHidden/>
              </w:rPr>
              <w:fldChar w:fldCharType="end"/>
            </w:r>
          </w:hyperlink>
        </w:p>
        <w:p w14:paraId="7034F3AE" w14:textId="715BCA2B" w:rsidR="00E32AD7" w:rsidRDefault="00E32AD7">
          <w:pPr>
            <w:pStyle w:val="TOC2"/>
            <w:rPr>
              <w:rFonts w:asciiTheme="minorHAnsi" w:eastAsiaTheme="minorEastAsia" w:hAnsiTheme="minorHAnsi" w:cstheme="minorBidi"/>
              <w:noProof/>
              <w:sz w:val="22"/>
            </w:rPr>
          </w:pPr>
          <w:hyperlink w:anchor="_Toc239442406" w:history="1">
            <w:r w:rsidRPr="008E2EA4">
              <w:rPr>
                <w:rStyle w:val="Hyperlink"/>
                <w:noProof/>
              </w:rPr>
              <w:t>16.9</w:t>
            </w:r>
            <w:r>
              <w:rPr>
                <w:rFonts w:asciiTheme="minorHAnsi" w:eastAsiaTheme="minorEastAsia" w:hAnsiTheme="minorHAnsi" w:cstheme="minorBidi"/>
                <w:noProof/>
                <w:sz w:val="22"/>
              </w:rPr>
              <w:tab/>
            </w:r>
            <w:r w:rsidRPr="008E2EA4">
              <w:rPr>
                <w:rStyle w:val="Hyperlink"/>
                <w:noProof/>
              </w:rPr>
              <w:t>Enforcement by Board.</w:t>
            </w:r>
            <w:r>
              <w:rPr>
                <w:noProof/>
                <w:webHidden/>
              </w:rPr>
              <w:tab/>
            </w:r>
            <w:r>
              <w:rPr>
                <w:noProof/>
                <w:webHidden/>
              </w:rPr>
              <w:fldChar w:fldCharType="begin"/>
            </w:r>
            <w:r>
              <w:rPr>
                <w:noProof/>
                <w:webHidden/>
              </w:rPr>
              <w:instrText xml:space="preserve"> PAGEREF _Toc239442406 \h </w:instrText>
            </w:r>
            <w:r>
              <w:rPr>
                <w:noProof/>
                <w:webHidden/>
              </w:rPr>
            </w:r>
            <w:r>
              <w:rPr>
                <w:noProof/>
                <w:webHidden/>
              </w:rPr>
              <w:fldChar w:fldCharType="separate"/>
            </w:r>
            <w:r>
              <w:rPr>
                <w:noProof/>
                <w:webHidden/>
              </w:rPr>
              <w:t>55</w:t>
            </w:r>
            <w:r>
              <w:rPr>
                <w:noProof/>
                <w:webHidden/>
              </w:rPr>
              <w:fldChar w:fldCharType="end"/>
            </w:r>
          </w:hyperlink>
        </w:p>
        <w:p w14:paraId="3A755C4A" w14:textId="28BF094D" w:rsidR="00E32AD7" w:rsidRDefault="00E32AD7">
          <w:pPr>
            <w:pStyle w:val="TOC2"/>
            <w:rPr>
              <w:rFonts w:asciiTheme="minorHAnsi" w:eastAsiaTheme="minorEastAsia" w:hAnsiTheme="minorHAnsi" w:cstheme="minorBidi"/>
              <w:noProof/>
              <w:sz w:val="22"/>
            </w:rPr>
          </w:pPr>
          <w:hyperlink w:anchor="_Toc239442407" w:history="1">
            <w:r w:rsidRPr="008E2EA4">
              <w:rPr>
                <w:rStyle w:val="Hyperlink"/>
                <w:noProof/>
              </w:rPr>
              <w:t>16.10</w:t>
            </w:r>
            <w:r>
              <w:rPr>
                <w:rFonts w:asciiTheme="minorHAnsi" w:eastAsiaTheme="minorEastAsia" w:hAnsiTheme="minorHAnsi" w:cstheme="minorBidi"/>
                <w:noProof/>
                <w:sz w:val="22"/>
              </w:rPr>
              <w:tab/>
            </w:r>
            <w:r w:rsidRPr="008E2EA4">
              <w:rPr>
                <w:rStyle w:val="Hyperlink"/>
                <w:noProof/>
              </w:rPr>
              <w:t>Enforcement against tenants and Related Parties.</w:t>
            </w:r>
            <w:r>
              <w:rPr>
                <w:noProof/>
                <w:webHidden/>
              </w:rPr>
              <w:tab/>
            </w:r>
            <w:r>
              <w:rPr>
                <w:noProof/>
                <w:webHidden/>
              </w:rPr>
              <w:fldChar w:fldCharType="begin"/>
            </w:r>
            <w:r>
              <w:rPr>
                <w:noProof/>
                <w:webHidden/>
              </w:rPr>
              <w:instrText xml:space="preserve"> PAGEREF _Toc239442407 \h </w:instrText>
            </w:r>
            <w:r>
              <w:rPr>
                <w:noProof/>
                <w:webHidden/>
              </w:rPr>
            </w:r>
            <w:r>
              <w:rPr>
                <w:noProof/>
                <w:webHidden/>
              </w:rPr>
              <w:fldChar w:fldCharType="separate"/>
            </w:r>
            <w:r>
              <w:rPr>
                <w:noProof/>
                <w:webHidden/>
              </w:rPr>
              <w:t>55</w:t>
            </w:r>
            <w:r>
              <w:rPr>
                <w:noProof/>
                <w:webHidden/>
              </w:rPr>
              <w:fldChar w:fldCharType="end"/>
            </w:r>
          </w:hyperlink>
        </w:p>
        <w:p w14:paraId="436242F2" w14:textId="7124DB3E" w:rsidR="00E32AD7" w:rsidRDefault="00E32AD7">
          <w:pPr>
            <w:pStyle w:val="TOC1"/>
            <w:tabs>
              <w:tab w:val="left" w:pos="2354"/>
            </w:tabs>
            <w:rPr>
              <w:rFonts w:asciiTheme="minorHAnsi" w:eastAsiaTheme="minorEastAsia" w:hAnsiTheme="minorHAnsi" w:cstheme="minorBidi"/>
              <w:noProof/>
              <w:sz w:val="22"/>
            </w:rPr>
          </w:pPr>
          <w:hyperlink w:anchor="_Toc239442408" w:history="1">
            <w:r w:rsidRPr="008E2EA4">
              <w:rPr>
                <w:rStyle w:val="Hyperlink"/>
                <w:noProof/>
              </w:rPr>
              <w:t>ARTICLE 17:</w:t>
            </w:r>
            <w:r>
              <w:rPr>
                <w:rFonts w:asciiTheme="minorHAnsi" w:eastAsiaTheme="minorEastAsia" w:hAnsiTheme="minorHAnsi" w:cstheme="minorBidi"/>
                <w:noProof/>
                <w:sz w:val="22"/>
              </w:rPr>
              <w:tab/>
            </w:r>
            <w:r w:rsidRPr="008E2EA4">
              <w:rPr>
                <w:rStyle w:val="Hyperlink"/>
                <w:noProof/>
              </w:rPr>
              <w:t>MORTGAGEE PROTECTION</w:t>
            </w:r>
            <w:r>
              <w:rPr>
                <w:noProof/>
                <w:webHidden/>
              </w:rPr>
              <w:tab/>
            </w:r>
            <w:r>
              <w:rPr>
                <w:noProof/>
                <w:webHidden/>
              </w:rPr>
              <w:fldChar w:fldCharType="begin"/>
            </w:r>
            <w:r>
              <w:rPr>
                <w:noProof/>
                <w:webHidden/>
              </w:rPr>
              <w:instrText xml:space="preserve"> PAGEREF _Toc239442408 \h </w:instrText>
            </w:r>
            <w:r>
              <w:rPr>
                <w:noProof/>
                <w:webHidden/>
              </w:rPr>
            </w:r>
            <w:r>
              <w:rPr>
                <w:noProof/>
                <w:webHidden/>
              </w:rPr>
              <w:fldChar w:fldCharType="separate"/>
            </w:r>
            <w:r>
              <w:rPr>
                <w:noProof/>
                <w:webHidden/>
              </w:rPr>
              <w:t>56</w:t>
            </w:r>
            <w:r>
              <w:rPr>
                <w:noProof/>
                <w:webHidden/>
              </w:rPr>
              <w:fldChar w:fldCharType="end"/>
            </w:r>
          </w:hyperlink>
        </w:p>
        <w:p w14:paraId="2BAF235E" w14:textId="2953C1CB" w:rsidR="00E32AD7" w:rsidRDefault="00E32AD7">
          <w:pPr>
            <w:pStyle w:val="TOC2"/>
            <w:rPr>
              <w:rFonts w:asciiTheme="minorHAnsi" w:eastAsiaTheme="minorEastAsia" w:hAnsiTheme="minorHAnsi" w:cstheme="minorBidi"/>
              <w:noProof/>
              <w:sz w:val="22"/>
            </w:rPr>
          </w:pPr>
          <w:hyperlink w:anchor="_Toc239442409" w:history="1">
            <w:r w:rsidRPr="008E2EA4">
              <w:rPr>
                <w:rStyle w:val="Hyperlink"/>
                <w:noProof/>
              </w:rPr>
              <w:t>17.1</w:t>
            </w:r>
            <w:r>
              <w:rPr>
                <w:rFonts w:asciiTheme="minorHAnsi" w:eastAsiaTheme="minorEastAsia" w:hAnsiTheme="minorHAnsi" w:cstheme="minorBidi"/>
                <w:noProof/>
                <w:sz w:val="22"/>
              </w:rPr>
              <w:tab/>
            </w:r>
            <w:r w:rsidRPr="008E2EA4">
              <w:rPr>
                <w:rStyle w:val="Hyperlink"/>
                <w:noProof/>
              </w:rPr>
              <w:t>Mortgagees.</w:t>
            </w:r>
            <w:r>
              <w:rPr>
                <w:noProof/>
                <w:webHidden/>
              </w:rPr>
              <w:tab/>
            </w:r>
            <w:r>
              <w:rPr>
                <w:noProof/>
                <w:webHidden/>
              </w:rPr>
              <w:fldChar w:fldCharType="begin"/>
            </w:r>
            <w:r>
              <w:rPr>
                <w:noProof/>
                <w:webHidden/>
              </w:rPr>
              <w:instrText xml:space="preserve"> PAGEREF _Toc239442409 \h </w:instrText>
            </w:r>
            <w:r>
              <w:rPr>
                <w:noProof/>
                <w:webHidden/>
              </w:rPr>
            </w:r>
            <w:r>
              <w:rPr>
                <w:noProof/>
                <w:webHidden/>
              </w:rPr>
              <w:fldChar w:fldCharType="separate"/>
            </w:r>
            <w:r>
              <w:rPr>
                <w:noProof/>
                <w:webHidden/>
              </w:rPr>
              <w:t>56</w:t>
            </w:r>
            <w:r>
              <w:rPr>
                <w:noProof/>
                <w:webHidden/>
              </w:rPr>
              <w:fldChar w:fldCharType="end"/>
            </w:r>
          </w:hyperlink>
        </w:p>
        <w:p w14:paraId="78ECA4BD" w14:textId="00E33C9B" w:rsidR="00E32AD7" w:rsidRDefault="00E32AD7">
          <w:pPr>
            <w:pStyle w:val="TOC2"/>
            <w:rPr>
              <w:rFonts w:asciiTheme="minorHAnsi" w:eastAsiaTheme="minorEastAsia" w:hAnsiTheme="minorHAnsi" w:cstheme="minorBidi"/>
              <w:noProof/>
              <w:sz w:val="22"/>
            </w:rPr>
          </w:pPr>
          <w:hyperlink w:anchor="_Toc239442410" w:history="1">
            <w:r w:rsidRPr="008E2EA4">
              <w:rPr>
                <w:rStyle w:val="Hyperlink"/>
                <w:noProof/>
              </w:rPr>
              <w:t>17.2</w:t>
            </w:r>
            <w:r>
              <w:rPr>
                <w:rFonts w:asciiTheme="minorHAnsi" w:eastAsiaTheme="minorEastAsia" w:hAnsiTheme="minorHAnsi" w:cstheme="minorBidi"/>
                <w:noProof/>
                <w:sz w:val="22"/>
              </w:rPr>
              <w:tab/>
            </w:r>
            <w:r w:rsidRPr="008E2EA4">
              <w:rPr>
                <w:rStyle w:val="Hyperlink"/>
                <w:noProof/>
              </w:rPr>
              <w:t>Limitations on Mortgagee’s Rights.</w:t>
            </w:r>
            <w:r>
              <w:rPr>
                <w:noProof/>
                <w:webHidden/>
              </w:rPr>
              <w:tab/>
            </w:r>
            <w:r>
              <w:rPr>
                <w:noProof/>
                <w:webHidden/>
              </w:rPr>
              <w:fldChar w:fldCharType="begin"/>
            </w:r>
            <w:r>
              <w:rPr>
                <w:noProof/>
                <w:webHidden/>
              </w:rPr>
              <w:instrText xml:space="preserve"> PAGEREF _Toc239442410 \h </w:instrText>
            </w:r>
            <w:r>
              <w:rPr>
                <w:noProof/>
                <w:webHidden/>
              </w:rPr>
            </w:r>
            <w:r>
              <w:rPr>
                <w:noProof/>
                <w:webHidden/>
              </w:rPr>
              <w:fldChar w:fldCharType="separate"/>
            </w:r>
            <w:r>
              <w:rPr>
                <w:noProof/>
                <w:webHidden/>
              </w:rPr>
              <w:t>57</w:t>
            </w:r>
            <w:r>
              <w:rPr>
                <w:noProof/>
                <w:webHidden/>
              </w:rPr>
              <w:fldChar w:fldCharType="end"/>
            </w:r>
          </w:hyperlink>
        </w:p>
        <w:p w14:paraId="2978CD77" w14:textId="44385409" w:rsidR="00E32AD7" w:rsidRDefault="00E32AD7">
          <w:pPr>
            <w:pStyle w:val="TOC2"/>
            <w:rPr>
              <w:rFonts w:asciiTheme="minorHAnsi" w:eastAsiaTheme="minorEastAsia" w:hAnsiTheme="minorHAnsi" w:cstheme="minorBidi"/>
              <w:noProof/>
              <w:sz w:val="22"/>
            </w:rPr>
          </w:pPr>
          <w:hyperlink w:anchor="_Toc239442411" w:history="1">
            <w:r w:rsidRPr="008E2EA4">
              <w:rPr>
                <w:rStyle w:val="Hyperlink"/>
                <w:noProof/>
              </w:rPr>
              <w:t>17.3</w:t>
            </w:r>
            <w:r>
              <w:rPr>
                <w:rFonts w:asciiTheme="minorHAnsi" w:eastAsiaTheme="minorEastAsia" w:hAnsiTheme="minorHAnsi" w:cstheme="minorBidi"/>
                <w:noProof/>
                <w:sz w:val="22"/>
              </w:rPr>
              <w:tab/>
            </w:r>
            <w:r w:rsidRPr="008E2EA4">
              <w:rPr>
                <w:rStyle w:val="Hyperlink"/>
                <w:noProof/>
              </w:rPr>
              <w:t>Consent of Mortgagees.</w:t>
            </w:r>
            <w:r>
              <w:rPr>
                <w:noProof/>
                <w:webHidden/>
              </w:rPr>
              <w:tab/>
            </w:r>
            <w:r>
              <w:rPr>
                <w:noProof/>
                <w:webHidden/>
              </w:rPr>
              <w:fldChar w:fldCharType="begin"/>
            </w:r>
            <w:r>
              <w:rPr>
                <w:noProof/>
                <w:webHidden/>
              </w:rPr>
              <w:instrText xml:space="preserve"> PAGEREF _Toc239442411 \h </w:instrText>
            </w:r>
            <w:r>
              <w:rPr>
                <w:noProof/>
                <w:webHidden/>
              </w:rPr>
            </w:r>
            <w:r>
              <w:rPr>
                <w:noProof/>
                <w:webHidden/>
              </w:rPr>
              <w:fldChar w:fldCharType="separate"/>
            </w:r>
            <w:r>
              <w:rPr>
                <w:noProof/>
                <w:webHidden/>
              </w:rPr>
              <w:t>57</w:t>
            </w:r>
            <w:r>
              <w:rPr>
                <w:noProof/>
                <w:webHidden/>
              </w:rPr>
              <w:fldChar w:fldCharType="end"/>
            </w:r>
          </w:hyperlink>
        </w:p>
        <w:p w14:paraId="1A6F09CD" w14:textId="18D277A7" w:rsidR="00E32AD7" w:rsidRDefault="00E32AD7">
          <w:pPr>
            <w:pStyle w:val="TOC2"/>
            <w:rPr>
              <w:rFonts w:asciiTheme="minorHAnsi" w:eastAsiaTheme="minorEastAsia" w:hAnsiTheme="minorHAnsi" w:cstheme="minorBidi"/>
              <w:noProof/>
              <w:sz w:val="22"/>
            </w:rPr>
          </w:pPr>
          <w:hyperlink w:anchor="_Toc239442412" w:history="1">
            <w:r w:rsidRPr="008E2EA4">
              <w:rPr>
                <w:rStyle w:val="Hyperlink"/>
                <w:noProof/>
              </w:rPr>
              <w:t>17.4</w:t>
            </w:r>
            <w:r>
              <w:rPr>
                <w:rFonts w:asciiTheme="minorHAnsi" w:eastAsiaTheme="minorEastAsia" w:hAnsiTheme="minorHAnsi" w:cstheme="minorBidi"/>
                <w:noProof/>
                <w:sz w:val="22"/>
              </w:rPr>
              <w:tab/>
            </w:r>
            <w:r w:rsidRPr="008E2EA4">
              <w:rPr>
                <w:rStyle w:val="Hyperlink"/>
                <w:noProof/>
              </w:rPr>
              <w:t>Change in Manager.</w:t>
            </w:r>
            <w:r>
              <w:rPr>
                <w:noProof/>
                <w:webHidden/>
              </w:rPr>
              <w:tab/>
            </w:r>
            <w:r>
              <w:rPr>
                <w:noProof/>
                <w:webHidden/>
              </w:rPr>
              <w:fldChar w:fldCharType="begin"/>
            </w:r>
            <w:r>
              <w:rPr>
                <w:noProof/>
                <w:webHidden/>
              </w:rPr>
              <w:instrText xml:space="preserve"> PAGEREF _Toc239442412 \h </w:instrText>
            </w:r>
            <w:r>
              <w:rPr>
                <w:noProof/>
                <w:webHidden/>
              </w:rPr>
            </w:r>
            <w:r>
              <w:rPr>
                <w:noProof/>
                <w:webHidden/>
              </w:rPr>
              <w:fldChar w:fldCharType="separate"/>
            </w:r>
            <w:r>
              <w:rPr>
                <w:noProof/>
                <w:webHidden/>
              </w:rPr>
              <w:t>57</w:t>
            </w:r>
            <w:r>
              <w:rPr>
                <w:noProof/>
                <w:webHidden/>
              </w:rPr>
              <w:fldChar w:fldCharType="end"/>
            </w:r>
          </w:hyperlink>
        </w:p>
        <w:p w14:paraId="30D7C076" w14:textId="0BC13DB7" w:rsidR="00E32AD7" w:rsidRDefault="00E32AD7">
          <w:pPr>
            <w:pStyle w:val="TOC2"/>
            <w:rPr>
              <w:rFonts w:asciiTheme="minorHAnsi" w:eastAsiaTheme="minorEastAsia" w:hAnsiTheme="minorHAnsi" w:cstheme="minorBidi"/>
              <w:noProof/>
              <w:sz w:val="22"/>
            </w:rPr>
          </w:pPr>
          <w:hyperlink w:anchor="_Toc239442413" w:history="1">
            <w:r w:rsidRPr="008E2EA4">
              <w:rPr>
                <w:rStyle w:val="Hyperlink"/>
                <w:noProof/>
              </w:rPr>
              <w:t>17.5</w:t>
            </w:r>
            <w:r>
              <w:rPr>
                <w:rFonts w:asciiTheme="minorHAnsi" w:eastAsiaTheme="minorEastAsia" w:hAnsiTheme="minorHAnsi" w:cstheme="minorBidi"/>
                <w:noProof/>
                <w:sz w:val="22"/>
              </w:rPr>
              <w:tab/>
            </w:r>
            <w:r w:rsidRPr="008E2EA4">
              <w:rPr>
                <w:rStyle w:val="Hyperlink"/>
                <w:noProof/>
              </w:rPr>
              <w:t>Material Amendments.</w:t>
            </w:r>
            <w:r>
              <w:rPr>
                <w:noProof/>
                <w:webHidden/>
              </w:rPr>
              <w:tab/>
            </w:r>
            <w:r>
              <w:rPr>
                <w:noProof/>
                <w:webHidden/>
              </w:rPr>
              <w:fldChar w:fldCharType="begin"/>
            </w:r>
            <w:r>
              <w:rPr>
                <w:noProof/>
                <w:webHidden/>
              </w:rPr>
              <w:instrText xml:space="preserve"> PAGEREF _Toc239442413 \h </w:instrText>
            </w:r>
            <w:r>
              <w:rPr>
                <w:noProof/>
                <w:webHidden/>
              </w:rPr>
            </w:r>
            <w:r>
              <w:rPr>
                <w:noProof/>
                <w:webHidden/>
              </w:rPr>
              <w:fldChar w:fldCharType="separate"/>
            </w:r>
            <w:r>
              <w:rPr>
                <w:noProof/>
                <w:webHidden/>
              </w:rPr>
              <w:t>58</w:t>
            </w:r>
            <w:r>
              <w:rPr>
                <w:noProof/>
                <w:webHidden/>
              </w:rPr>
              <w:fldChar w:fldCharType="end"/>
            </w:r>
          </w:hyperlink>
        </w:p>
        <w:p w14:paraId="5FFF312D" w14:textId="3CD603CB" w:rsidR="00E32AD7" w:rsidRDefault="00E32AD7">
          <w:pPr>
            <w:pStyle w:val="TOC1"/>
            <w:tabs>
              <w:tab w:val="left" w:pos="2354"/>
            </w:tabs>
            <w:rPr>
              <w:rFonts w:asciiTheme="minorHAnsi" w:eastAsiaTheme="minorEastAsia" w:hAnsiTheme="minorHAnsi" w:cstheme="minorBidi"/>
              <w:noProof/>
              <w:sz w:val="22"/>
            </w:rPr>
          </w:pPr>
          <w:hyperlink w:anchor="_Toc239442414" w:history="1">
            <w:r w:rsidRPr="008E2EA4">
              <w:rPr>
                <w:rStyle w:val="Hyperlink"/>
                <w:noProof/>
              </w:rPr>
              <w:t>ARTICLE 18:</w:t>
            </w:r>
            <w:r>
              <w:rPr>
                <w:rFonts w:asciiTheme="minorHAnsi" w:eastAsiaTheme="minorEastAsia" w:hAnsiTheme="minorHAnsi" w:cstheme="minorBidi"/>
                <w:noProof/>
                <w:sz w:val="22"/>
              </w:rPr>
              <w:tab/>
            </w:r>
            <w:r w:rsidRPr="008E2EA4">
              <w:rPr>
                <w:rStyle w:val="Hyperlink"/>
                <w:noProof/>
              </w:rPr>
              <w:t>CONDEMNATION OR TERMINATION OF CONDOMINIUM</w:t>
            </w:r>
            <w:r>
              <w:rPr>
                <w:noProof/>
                <w:webHidden/>
              </w:rPr>
              <w:tab/>
            </w:r>
            <w:r>
              <w:rPr>
                <w:noProof/>
                <w:webHidden/>
              </w:rPr>
              <w:fldChar w:fldCharType="begin"/>
            </w:r>
            <w:r>
              <w:rPr>
                <w:noProof/>
                <w:webHidden/>
              </w:rPr>
              <w:instrText xml:space="preserve"> PAGEREF _Toc239442414 \h </w:instrText>
            </w:r>
            <w:r>
              <w:rPr>
                <w:noProof/>
                <w:webHidden/>
              </w:rPr>
            </w:r>
            <w:r>
              <w:rPr>
                <w:noProof/>
                <w:webHidden/>
              </w:rPr>
              <w:fldChar w:fldCharType="separate"/>
            </w:r>
            <w:r>
              <w:rPr>
                <w:noProof/>
                <w:webHidden/>
              </w:rPr>
              <w:t>58</w:t>
            </w:r>
            <w:r>
              <w:rPr>
                <w:noProof/>
                <w:webHidden/>
              </w:rPr>
              <w:fldChar w:fldCharType="end"/>
            </w:r>
          </w:hyperlink>
        </w:p>
        <w:p w14:paraId="5C0E8208" w14:textId="7D08B4AB" w:rsidR="00E32AD7" w:rsidRDefault="00E32AD7">
          <w:pPr>
            <w:pStyle w:val="TOC2"/>
            <w:rPr>
              <w:rFonts w:asciiTheme="minorHAnsi" w:eastAsiaTheme="minorEastAsia" w:hAnsiTheme="minorHAnsi" w:cstheme="minorBidi"/>
              <w:noProof/>
              <w:sz w:val="22"/>
            </w:rPr>
          </w:pPr>
          <w:hyperlink w:anchor="_Toc239442415" w:history="1">
            <w:r w:rsidRPr="008E2EA4">
              <w:rPr>
                <w:rStyle w:val="Hyperlink"/>
                <w:noProof/>
              </w:rPr>
              <w:t>18.1</w:t>
            </w:r>
            <w:r>
              <w:rPr>
                <w:rFonts w:asciiTheme="minorHAnsi" w:eastAsiaTheme="minorEastAsia" w:hAnsiTheme="minorHAnsi" w:cstheme="minorBidi"/>
                <w:noProof/>
                <w:sz w:val="22"/>
              </w:rPr>
              <w:tab/>
            </w:r>
            <w:r w:rsidRPr="008E2EA4">
              <w:rPr>
                <w:rStyle w:val="Hyperlink"/>
                <w:noProof/>
              </w:rPr>
              <w:t>Condemnation.</w:t>
            </w:r>
            <w:r>
              <w:rPr>
                <w:noProof/>
                <w:webHidden/>
              </w:rPr>
              <w:tab/>
            </w:r>
            <w:r>
              <w:rPr>
                <w:noProof/>
                <w:webHidden/>
              </w:rPr>
              <w:fldChar w:fldCharType="begin"/>
            </w:r>
            <w:r>
              <w:rPr>
                <w:noProof/>
                <w:webHidden/>
              </w:rPr>
              <w:instrText xml:space="preserve"> PAGEREF _Toc239442415 \h </w:instrText>
            </w:r>
            <w:r>
              <w:rPr>
                <w:noProof/>
                <w:webHidden/>
              </w:rPr>
            </w:r>
            <w:r>
              <w:rPr>
                <w:noProof/>
                <w:webHidden/>
              </w:rPr>
              <w:fldChar w:fldCharType="separate"/>
            </w:r>
            <w:r>
              <w:rPr>
                <w:noProof/>
                <w:webHidden/>
              </w:rPr>
              <w:t>58</w:t>
            </w:r>
            <w:r>
              <w:rPr>
                <w:noProof/>
                <w:webHidden/>
              </w:rPr>
              <w:fldChar w:fldCharType="end"/>
            </w:r>
          </w:hyperlink>
        </w:p>
        <w:p w14:paraId="339F6252" w14:textId="5878420F" w:rsidR="00E32AD7" w:rsidRDefault="00E32AD7">
          <w:pPr>
            <w:pStyle w:val="TOC2"/>
            <w:rPr>
              <w:rFonts w:asciiTheme="minorHAnsi" w:eastAsiaTheme="minorEastAsia" w:hAnsiTheme="minorHAnsi" w:cstheme="minorBidi"/>
              <w:noProof/>
              <w:sz w:val="22"/>
            </w:rPr>
          </w:pPr>
          <w:hyperlink w:anchor="_Toc239442416" w:history="1">
            <w:r w:rsidRPr="008E2EA4">
              <w:rPr>
                <w:rStyle w:val="Hyperlink"/>
                <w:noProof/>
              </w:rPr>
              <w:t>18.2</w:t>
            </w:r>
            <w:r>
              <w:rPr>
                <w:rFonts w:asciiTheme="minorHAnsi" w:eastAsiaTheme="minorEastAsia" w:hAnsiTheme="minorHAnsi" w:cstheme="minorBidi"/>
                <w:noProof/>
                <w:sz w:val="22"/>
              </w:rPr>
              <w:tab/>
            </w:r>
            <w:r w:rsidRPr="008E2EA4">
              <w:rPr>
                <w:rStyle w:val="Hyperlink"/>
                <w:noProof/>
              </w:rPr>
              <w:t>Termination.</w:t>
            </w:r>
            <w:r>
              <w:rPr>
                <w:noProof/>
                <w:webHidden/>
              </w:rPr>
              <w:tab/>
            </w:r>
            <w:r>
              <w:rPr>
                <w:noProof/>
                <w:webHidden/>
              </w:rPr>
              <w:fldChar w:fldCharType="begin"/>
            </w:r>
            <w:r>
              <w:rPr>
                <w:noProof/>
                <w:webHidden/>
              </w:rPr>
              <w:instrText xml:space="preserve"> PAGEREF _Toc239442416 \h </w:instrText>
            </w:r>
            <w:r>
              <w:rPr>
                <w:noProof/>
                <w:webHidden/>
              </w:rPr>
            </w:r>
            <w:r>
              <w:rPr>
                <w:noProof/>
                <w:webHidden/>
              </w:rPr>
              <w:fldChar w:fldCharType="separate"/>
            </w:r>
            <w:r>
              <w:rPr>
                <w:noProof/>
                <w:webHidden/>
              </w:rPr>
              <w:t>58</w:t>
            </w:r>
            <w:r>
              <w:rPr>
                <w:noProof/>
                <w:webHidden/>
              </w:rPr>
              <w:fldChar w:fldCharType="end"/>
            </w:r>
          </w:hyperlink>
        </w:p>
        <w:p w14:paraId="048BAF78" w14:textId="4E39527D" w:rsidR="00E32AD7" w:rsidRDefault="00E32AD7">
          <w:pPr>
            <w:pStyle w:val="TOC1"/>
            <w:rPr>
              <w:rFonts w:asciiTheme="minorHAnsi" w:eastAsiaTheme="minorEastAsia" w:hAnsiTheme="minorHAnsi" w:cstheme="minorBidi"/>
              <w:noProof/>
              <w:sz w:val="22"/>
            </w:rPr>
          </w:pPr>
          <w:hyperlink w:anchor="_Toc239442417" w:history="1">
            <w:r w:rsidRPr="008E2EA4">
              <w:rPr>
                <w:rStyle w:val="Hyperlink"/>
                <w:noProof/>
              </w:rPr>
              <w:t>ARTICLE 19:  TORT AND CONTRACT LIABILITY</w:t>
            </w:r>
            <w:r>
              <w:rPr>
                <w:noProof/>
                <w:webHidden/>
              </w:rPr>
              <w:tab/>
            </w:r>
            <w:r>
              <w:rPr>
                <w:noProof/>
                <w:webHidden/>
              </w:rPr>
              <w:fldChar w:fldCharType="begin"/>
            </w:r>
            <w:r>
              <w:rPr>
                <w:noProof/>
                <w:webHidden/>
              </w:rPr>
              <w:instrText xml:space="preserve"> PAGEREF _Toc239442417 \h </w:instrText>
            </w:r>
            <w:r>
              <w:rPr>
                <w:noProof/>
                <w:webHidden/>
              </w:rPr>
            </w:r>
            <w:r>
              <w:rPr>
                <w:noProof/>
                <w:webHidden/>
              </w:rPr>
              <w:fldChar w:fldCharType="separate"/>
            </w:r>
            <w:r>
              <w:rPr>
                <w:noProof/>
                <w:webHidden/>
              </w:rPr>
              <w:t>58</w:t>
            </w:r>
            <w:r>
              <w:rPr>
                <w:noProof/>
                <w:webHidden/>
              </w:rPr>
              <w:fldChar w:fldCharType="end"/>
            </w:r>
          </w:hyperlink>
        </w:p>
        <w:p w14:paraId="7DD75399" w14:textId="1473C141" w:rsidR="00E32AD7" w:rsidRDefault="00E32AD7">
          <w:pPr>
            <w:pStyle w:val="TOC2"/>
            <w:rPr>
              <w:rFonts w:asciiTheme="minorHAnsi" w:eastAsiaTheme="minorEastAsia" w:hAnsiTheme="minorHAnsi" w:cstheme="minorBidi"/>
              <w:noProof/>
              <w:sz w:val="22"/>
            </w:rPr>
          </w:pPr>
          <w:hyperlink w:anchor="_Toc239442418" w:history="1">
            <w:r w:rsidRPr="008E2EA4">
              <w:rPr>
                <w:rStyle w:val="Hyperlink"/>
                <w:noProof/>
              </w:rPr>
              <w:t>19.1</w:t>
            </w:r>
            <w:r>
              <w:rPr>
                <w:rFonts w:asciiTheme="minorHAnsi" w:eastAsiaTheme="minorEastAsia" w:hAnsiTheme="minorHAnsi" w:cstheme="minorBidi"/>
                <w:noProof/>
                <w:sz w:val="22"/>
              </w:rPr>
              <w:tab/>
            </w:r>
            <w:r w:rsidRPr="008E2EA4">
              <w:rPr>
                <w:rStyle w:val="Hyperlink"/>
                <w:noProof/>
              </w:rPr>
              <w:t>Liability of Unit Owner.</w:t>
            </w:r>
            <w:r>
              <w:rPr>
                <w:noProof/>
                <w:webHidden/>
              </w:rPr>
              <w:tab/>
            </w:r>
            <w:r>
              <w:rPr>
                <w:noProof/>
                <w:webHidden/>
              </w:rPr>
              <w:fldChar w:fldCharType="begin"/>
            </w:r>
            <w:r>
              <w:rPr>
                <w:noProof/>
                <w:webHidden/>
              </w:rPr>
              <w:instrText xml:space="preserve"> PAGEREF _Toc239442418 \h </w:instrText>
            </w:r>
            <w:r>
              <w:rPr>
                <w:noProof/>
                <w:webHidden/>
              </w:rPr>
            </w:r>
            <w:r>
              <w:rPr>
                <w:noProof/>
                <w:webHidden/>
              </w:rPr>
              <w:fldChar w:fldCharType="separate"/>
            </w:r>
            <w:r>
              <w:rPr>
                <w:noProof/>
                <w:webHidden/>
              </w:rPr>
              <w:t>58</w:t>
            </w:r>
            <w:r>
              <w:rPr>
                <w:noProof/>
                <w:webHidden/>
              </w:rPr>
              <w:fldChar w:fldCharType="end"/>
            </w:r>
          </w:hyperlink>
        </w:p>
        <w:p w14:paraId="48AF1FF3" w14:textId="213B9535" w:rsidR="00E32AD7" w:rsidRDefault="00E32AD7">
          <w:pPr>
            <w:pStyle w:val="TOC2"/>
            <w:rPr>
              <w:rFonts w:asciiTheme="minorHAnsi" w:eastAsiaTheme="minorEastAsia" w:hAnsiTheme="minorHAnsi" w:cstheme="minorBidi"/>
              <w:noProof/>
              <w:sz w:val="22"/>
            </w:rPr>
          </w:pPr>
          <w:hyperlink w:anchor="_Toc239442419" w:history="1">
            <w:r w:rsidRPr="008E2EA4">
              <w:rPr>
                <w:rStyle w:val="Hyperlink"/>
                <w:noProof/>
              </w:rPr>
              <w:t>19.2</w:t>
            </w:r>
            <w:r>
              <w:rPr>
                <w:rFonts w:asciiTheme="minorHAnsi" w:eastAsiaTheme="minorEastAsia" w:hAnsiTheme="minorHAnsi" w:cstheme="minorBidi"/>
                <w:noProof/>
                <w:sz w:val="22"/>
              </w:rPr>
              <w:tab/>
            </w:r>
            <w:r w:rsidRPr="008E2EA4">
              <w:rPr>
                <w:rStyle w:val="Hyperlink"/>
                <w:noProof/>
              </w:rPr>
              <w:t>Standing.</w:t>
            </w:r>
            <w:r>
              <w:rPr>
                <w:noProof/>
                <w:webHidden/>
              </w:rPr>
              <w:tab/>
            </w:r>
            <w:r>
              <w:rPr>
                <w:noProof/>
                <w:webHidden/>
              </w:rPr>
              <w:fldChar w:fldCharType="begin"/>
            </w:r>
            <w:r>
              <w:rPr>
                <w:noProof/>
                <w:webHidden/>
              </w:rPr>
              <w:instrText xml:space="preserve"> PAGEREF _Toc239442419 \h </w:instrText>
            </w:r>
            <w:r>
              <w:rPr>
                <w:noProof/>
                <w:webHidden/>
              </w:rPr>
            </w:r>
            <w:r>
              <w:rPr>
                <w:noProof/>
                <w:webHidden/>
              </w:rPr>
              <w:fldChar w:fldCharType="separate"/>
            </w:r>
            <w:r>
              <w:rPr>
                <w:noProof/>
                <w:webHidden/>
              </w:rPr>
              <w:t>58</w:t>
            </w:r>
            <w:r>
              <w:rPr>
                <w:noProof/>
                <w:webHidden/>
              </w:rPr>
              <w:fldChar w:fldCharType="end"/>
            </w:r>
          </w:hyperlink>
        </w:p>
        <w:p w14:paraId="0169816D" w14:textId="331926BA" w:rsidR="00E32AD7" w:rsidRDefault="00E32AD7">
          <w:pPr>
            <w:pStyle w:val="TOC1"/>
            <w:tabs>
              <w:tab w:val="left" w:pos="2354"/>
            </w:tabs>
            <w:rPr>
              <w:rFonts w:asciiTheme="minorHAnsi" w:eastAsiaTheme="minorEastAsia" w:hAnsiTheme="minorHAnsi" w:cstheme="minorBidi"/>
              <w:noProof/>
              <w:sz w:val="22"/>
            </w:rPr>
          </w:pPr>
          <w:hyperlink w:anchor="_Toc239442420" w:history="1">
            <w:r w:rsidRPr="008E2EA4">
              <w:rPr>
                <w:rStyle w:val="Hyperlink"/>
                <w:noProof/>
              </w:rPr>
              <w:t>ARTICLE 20:</w:t>
            </w:r>
            <w:r>
              <w:rPr>
                <w:rFonts w:asciiTheme="minorHAnsi" w:eastAsiaTheme="minorEastAsia" w:hAnsiTheme="minorHAnsi" w:cstheme="minorBidi"/>
                <w:noProof/>
                <w:sz w:val="22"/>
              </w:rPr>
              <w:tab/>
            </w:r>
            <w:r w:rsidRPr="008E2EA4">
              <w:rPr>
                <w:rStyle w:val="Hyperlink"/>
                <w:noProof/>
              </w:rPr>
              <w:t>LIMITATION OF LIABILITY</w:t>
            </w:r>
            <w:r>
              <w:rPr>
                <w:noProof/>
                <w:webHidden/>
              </w:rPr>
              <w:tab/>
            </w:r>
            <w:r>
              <w:rPr>
                <w:noProof/>
                <w:webHidden/>
              </w:rPr>
              <w:fldChar w:fldCharType="begin"/>
            </w:r>
            <w:r>
              <w:rPr>
                <w:noProof/>
                <w:webHidden/>
              </w:rPr>
              <w:instrText xml:space="preserve"> PAGEREF _Toc239442420 \h </w:instrText>
            </w:r>
            <w:r>
              <w:rPr>
                <w:noProof/>
                <w:webHidden/>
              </w:rPr>
            </w:r>
            <w:r>
              <w:rPr>
                <w:noProof/>
                <w:webHidden/>
              </w:rPr>
              <w:fldChar w:fldCharType="separate"/>
            </w:r>
            <w:r>
              <w:rPr>
                <w:noProof/>
                <w:webHidden/>
              </w:rPr>
              <w:t>59</w:t>
            </w:r>
            <w:r>
              <w:rPr>
                <w:noProof/>
                <w:webHidden/>
              </w:rPr>
              <w:fldChar w:fldCharType="end"/>
            </w:r>
          </w:hyperlink>
        </w:p>
        <w:p w14:paraId="4796E566" w14:textId="4043E554" w:rsidR="00E32AD7" w:rsidRDefault="00E32AD7">
          <w:pPr>
            <w:pStyle w:val="TOC2"/>
            <w:rPr>
              <w:rFonts w:asciiTheme="minorHAnsi" w:eastAsiaTheme="minorEastAsia" w:hAnsiTheme="minorHAnsi" w:cstheme="minorBidi"/>
              <w:noProof/>
              <w:sz w:val="22"/>
            </w:rPr>
          </w:pPr>
          <w:hyperlink w:anchor="_Toc239442421" w:history="1">
            <w:r w:rsidRPr="008E2EA4">
              <w:rPr>
                <w:rStyle w:val="Hyperlink"/>
                <w:noProof/>
              </w:rPr>
              <w:t>20.1</w:t>
            </w:r>
            <w:r>
              <w:rPr>
                <w:rFonts w:asciiTheme="minorHAnsi" w:eastAsiaTheme="minorEastAsia" w:hAnsiTheme="minorHAnsi" w:cstheme="minorBidi"/>
                <w:noProof/>
                <w:sz w:val="22"/>
              </w:rPr>
              <w:tab/>
            </w:r>
            <w:r w:rsidRPr="008E2EA4">
              <w:rPr>
                <w:rStyle w:val="Hyperlink"/>
                <w:noProof/>
              </w:rPr>
              <w:t>Liability for Utility Failure, Etc.</w:t>
            </w:r>
            <w:r>
              <w:rPr>
                <w:noProof/>
                <w:webHidden/>
              </w:rPr>
              <w:tab/>
            </w:r>
            <w:r>
              <w:rPr>
                <w:noProof/>
                <w:webHidden/>
              </w:rPr>
              <w:fldChar w:fldCharType="begin"/>
            </w:r>
            <w:r>
              <w:rPr>
                <w:noProof/>
                <w:webHidden/>
              </w:rPr>
              <w:instrText xml:space="preserve"> PAGEREF _Toc239442421 \h </w:instrText>
            </w:r>
            <w:r>
              <w:rPr>
                <w:noProof/>
                <w:webHidden/>
              </w:rPr>
            </w:r>
            <w:r>
              <w:rPr>
                <w:noProof/>
                <w:webHidden/>
              </w:rPr>
              <w:fldChar w:fldCharType="separate"/>
            </w:r>
            <w:r>
              <w:rPr>
                <w:noProof/>
                <w:webHidden/>
              </w:rPr>
              <w:t>59</w:t>
            </w:r>
            <w:r>
              <w:rPr>
                <w:noProof/>
                <w:webHidden/>
              </w:rPr>
              <w:fldChar w:fldCharType="end"/>
            </w:r>
          </w:hyperlink>
        </w:p>
        <w:p w14:paraId="02EB59BE" w14:textId="645A7A9E" w:rsidR="00E32AD7" w:rsidRDefault="00E32AD7">
          <w:pPr>
            <w:pStyle w:val="TOC2"/>
            <w:rPr>
              <w:rFonts w:asciiTheme="minorHAnsi" w:eastAsiaTheme="minorEastAsia" w:hAnsiTheme="minorHAnsi" w:cstheme="minorBidi"/>
              <w:noProof/>
              <w:sz w:val="22"/>
            </w:rPr>
          </w:pPr>
          <w:hyperlink w:anchor="_Toc239442422" w:history="1">
            <w:r w:rsidRPr="008E2EA4">
              <w:rPr>
                <w:rStyle w:val="Hyperlink"/>
                <w:noProof/>
              </w:rPr>
              <w:t>20.2</w:t>
            </w:r>
            <w:r>
              <w:rPr>
                <w:rFonts w:asciiTheme="minorHAnsi" w:eastAsiaTheme="minorEastAsia" w:hAnsiTheme="minorHAnsi" w:cstheme="minorBidi"/>
                <w:noProof/>
                <w:sz w:val="22"/>
              </w:rPr>
              <w:tab/>
            </w:r>
            <w:r w:rsidRPr="008E2EA4">
              <w:rPr>
                <w:rStyle w:val="Hyperlink"/>
                <w:noProof/>
              </w:rPr>
              <w:t>Liability for Personal Property and Relocation.</w:t>
            </w:r>
            <w:r>
              <w:rPr>
                <w:noProof/>
                <w:webHidden/>
              </w:rPr>
              <w:tab/>
            </w:r>
            <w:r>
              <w:rPr>
                <w:noProof/>
                <w:webHidden/>
              </w:rPr>
              <w:fldChar w:fldCharType="begin"/>
            </w:r>
            <w:r>
              <w:rPr>
                <w:noProof/>
                <w:webHidden/>
              </w:rPr>
              <w:instrText xml:space="preserve"> PAGEREF _Toc239442422 \h </w:instrText>
            </w:r>
            <w:r>
              <w:rPr>
                <w:noProof/>
                <w:webHidden/>
              </w:rPr>
            </w:r>
            <w:r>
              <w:rPr>
                <w:noProof/>
                <w:webHidden/>
              </w:rPr>
              <w:fldChar w:fldCharType="separate"/>
            </w:r>
            <w:r>
              <w:rPr>
                <w:noProof/>
                <w:webHidden/>
              </w:rPr>
              <w:t>59</w:t>
            </w:r>
            <w:r>
              <w:rPr>
                <w:noProof/>
                <w:webHidden/>
              </w:rPr>
              <w:fldChar w:fldCharType="end"/>
            </w:r>
          </w:hyperlink>
        </w:p>
        <w:p w14:paraId="19DE8B3E" w14:textId="45E47D08" w:rsidR="00E32AD7" w:rsidRDefault="00E32AD7">
          <w:pPr>
            <w:pStyle w:val="TOC2"/>
            <w:rPr>
              <w:rFonts w:asciiTheme="minorHAnsi" w:eastAsiaTheme="minorEastAsia" w:hAnsiTheme="minorHAnsi" w:cstheme="minorBidi"/>
              <w:noProof/>
              <w:sz w:val="22"/>
            </w:rPr>
          </w:pPr>
          <w:hyperlink w:anchor="_Toc239442423" w:history="1">
            <w:r w:rsidRPr="008E2EA4">
              <w:rPr>
                <w:rStyle w:val="Hyperlink"/>
                <w:noProof/>
              </w:rPr>
              <w:t>20.3</w:t>
            </w:r>
            <w:r>
              <w:rPr>
                <w:rFonts w:asciiTheme="minorHAnsi" w:eastAsiaTheme="minorEastAsia" w:hAnsiTheme="minorHAnsi" w:cstheme="minorBidi"/>
                <w:noProof/>
                <w:sz w:val="22"/>
              </w:rPr>
              <w:tab/>
            </w:r>
            <w:r w:rsidRPr="008E2EA4">
              <w:rPr>
                <w:rStyle w:val="Hyperlink"/>
                <w:noProof/>
              </w:rPr>
              <w:t>No Personal Liability.</w:t>
            </w:r>
            <w:r>
              <w:rPr>
                <w:noProof/>
                <w:webHidden/>
              </w:rPr>
              <w:tab/>
            </w:r>
            <w:r>
              <w:rPr>
                <w:noProof/>
                <w:webHidden/>
              </w:rPr>
              <w:fldChar w:fldCharType="begin"/>
            </w:r>
            <w:r>
              <w:rPr>
                <w:noProof/>
                <w:webHidden/>
              </w:rPr>
              <w:instrText xml:space="preserve"> PAGEREF _Toc239442423 \h </w:instrText>
            </w:r>
            <w:r>
              <w:rPr>
                <w:noProof/>
                <w:webHidden/>
              </w:rPr>
            </w:r>
            <w:r>
              <w:rPr>
                <w:noProof/>
                <w:webHidden/>
              </w:rPr>
              <w:fldChar w:fldCharType="separate"/>
            </w:r>
            <w:r>
              <w:rPr>
                <w:noProof/>
                <w:webHidden/>
              </w:rPr>
              <w:t>59</w:t>
            </w:r>
            <w:r>
              <w:rPr>
                <w:noProof/>
                <w:webHidden/>
              </w:rPr>
              <w:fldChar w:fldCharType="end"/>
            </w:r>
          </w:hyperlink>
        </w:p>
        <w:p w14:paraId="09908C5E" w14:textId="65699268" w:rsidR="00E32AD7" w:rsidRDefault="00E32AD7">
          <w:pPr>
            <w:pStyle w:val="TOC2"/>
            <w:rPr>
              <w:rFonts w:asciiTheme="minorHAnsi" w:eastAsiaTheme="minorEastAsia" w:hAnsiTheme="minorHAnsi" w:cstheme="minorBidi"/>
              <w:noProof/>
              <w:sz w:val="22"/>
            </w:rPr>
          </w:pPr>
          <w:hyperlink w:anchor="_Toc239442424" w:history="1">
            <w:r w:rsidRPr="008E2EA4">
              <w:rPr>
                <w:rStyle w:val="Hyperlink"/>
                <w:noProof/>
              </w:rPr>
              <w:t>20.4</w:t>
            </w:r>
            <w:r>
              <w:rPr>
                <w:rFonts w:asciiTheme="minorHAnsi" w:eastAsiaTheme="minorEastAsia" w:hAnsiTheme="minorHAnsi" w:cstheme="minorBidi"/>
                <w:noProof/>
                <w:sz w:val="22"/>
              </w:rPr>
              <w:tab/>
            </w:r>
            <w:r w:rsidRPr="008E2EA4">
              <w:rPr>
                <w:rStyle w:val="Hyperlink"/>
                <w:noProof/>
              </w:rPr>
              <w:t>Indemniﬁcation of Board Members.</w:t>
            </w:r>
            <w:r>
              <w:rPr>
                <w:noProof/>
                <w:webHidden/>
              </w:rPr>
              <w:tab/>
            </w:r>
            <w:r>
              <w:rPr>
                <w:noProof/>
                <w:webHidden/>
              </w:rPr>
              <w:fldChar w:fldCharType="begin"/>
            </w:r>
            <w:r>
              <w:rPr>
                <w:noProof/>
                <w:webHidden/>
              </w:rPr>
              <w:instrText xml:space="preserve"> PAGEREF _Toc239442424 \h </w:instrText>
            </w:r>
            <w:r>
              <w:rPr>
                <w:noProof/>
                <w:webHidden/>
              </w:rPr>
            </w:r>
            <w:r>
              <w:rPr>
                <w:noProof/>
                <w:webHidden/>
              </w:rPr>
              <w:fldChar w:fldCharType="separate"/>
            </w:r>
            <w:r>
              <w:rPr>
                <w:noProof/>
                <w:webHidden/>
              </w:rPr>
              <w:t>59</w:t>
            </w:r>
            <w:r>
              <w:rPr>
                <w:noProof/>
                <w:webHidden/>
              </w:rPr>
              <w:fldChar w:fldCharType="end"/>
            </w:r>
          </w:hyperlink>
        </w:p>
        <w:p w14:paraId="0965972B" w14:textId="4D128EFA" w:rsidR="00E32AD7" w:rsidRDefault="00E32AD7">
          <w:pPr>
            <w:pStyle w:val="TOC1"/>
            <w:tabs>
              <w:tab w:val="left" w:pos="2354"/>
            </w:tabs>
            <w:rPr>
              <w:rFonts w:asciiTheme="minorHAnsi" w:eastAsiaTheme="minorEastAsia" w:hAnsiTheme="minorHAnsi" w:cstheme="minorBidi"/>
              <w:noProof/>
              <w:sz w:val="22"/>
            </w:rPr>
          </w:pPr>
          <w:hyperlink w:anchor="_Toc239442425" w:history="1">
            <w:r w:rsidRPr="008E2EA4">
              <w:rPr>
                <w:rStyle w:val="Hyperlink"/>
                <w:noProof/>
              </w:rPr>
              <w:t>ARTICLE 21:</w:t>
            </w:r>
            <w:r>
              <w:rPr>
                <w:rFonts w:asciiTheme="minorHAnsi" w:eastAsiaTheme="minorEastAsia" w:hAnsiTheme="minorHAnsi" w:cstheme="minorBidi"/>
                <w:noProof/>
                <w:sz w:val="22"/>
              </w:rPr>
              <w:tab/>
            </w:r>
            <w:r w:rsidRPr="008E2EA4">
              <w:rPr>
                <w:rStyle w:val="Hyperlink"/>
                <w:noProof/>
              </w:rPr>
              <w:t>SALE OF A UNIT</w:t>
            </w:r>
            <w:r>
              <w:rPr>
                <w:noProof/>
                <w:webHidden/>
              </w:rPr>
              <w:tab/>
            </w:r>
            <w:r>
              <w:rPr>
                <w:noProof/>
                <w:webHidden/>
              </w:rPr>
              <w:fldChar w:fldCharType="begin"/>
            </w:r>
            <w:r>
              <w:rPr>
                <w:noProof/>
                <w:webHidden/>
              </w:rPr>
              <w:instrText xml:space="preserve"> PAGEREF _Toc239442425 \h </w:instrText>
            </w:r>
            <w:r>
              <w:rPr>
                <w:noProof/>
                <w:webHidden/>
              </w:rPr>
            </w:r>
            <w:r>
              <w:rPr>
                <w:noProof/>
                <w:webHidden/>
              </w:rPr>
              <w:fldChar w:fldCharType="separate"/>
            </w:r>
            <w:r>
              <w:rPr>
                <w:noProof/>
                <w:webHidden/>
              </w:rPr>
              <w:t>60</w:t>
            </w:r>
            <w:r>
              <w:rPr>
                <w:noProof/>
                <w:webHidden/>
              </w:rPr>
              <w:fldChar w:fldCharType="end"/>
            </w:r>
          </w:hyperlink>
        </w:p>
        <w:p w14:paraId="1964F5C2" w14:textId="3B5FDB10" w:rsidR="00E32AD7" w:rsidRDefault="00E32AD7">
          <w:pPr>
            <w:pStyle w:val="TOC2"/>
            <w:rPr>
              <w:rFonts w:asciiTheme="minorHAnsi" w:eastAsiaTheme="minorEastAsia" w:hAnsiTheme="minorHAnsi" w:cstheme="minorBidi"/>
              <w:noProof/>
              <w:sz w:val="22"/>
            </w:rPr>
          </w:pPr>
          <w:hyperlink w:anchor="_Toc239442426" w:history="1">
            <w:r w:rsidRPr="008E2EA4">
              <w:rPr>
                <w:rStyle w:val="Hyperlink"/>
                <w:noProof/>
              </w:rPr>
              <w:t>21.1    Conveyances; Notice Required.</w:t>
            </w:r>
            <w:r>
              <w:rPr>
                <w:noProof/>
                <w:webHidden/>
              </w:rPr>
              <w:tab/>
            </w:r>
            <w:r>
              <w:rPr>
                <w:noProof/>
                <w:webHidden/>
              </w:rPr>
              <w:fldChar w:fldCharType="begin"/>
            </w:r>
            <w:r>
              <w:rPr>
                <w:noProof/>
                <w:webHidden/>
              </w:rPr>
              <w:instrText xml:space="preserve"> PAGEREF _Toc239442426 \h </w:instrText>
            </w:r>
            <w:r>
              <w:rPr>
                <w:noProof/>
                <w:webHidden/>
              </w:rPr>
            </w:r>
            <w:r>
              <w:rPr>
                <w:noProof/>
                <w:webHidden/>
              </w:rPr>
              <w:fldChar w:fldCharType="separate"/>
            </w:r>
            <w:r>
              <w:rPr>
                <w:noProof/>
                <w:webHidden/>
              </w:rPr>
              <w:t>60</w:t>
            </w:r>
            <w:r>
              <w:rPr>
                <w:noProof/>
                <w:webHidden/>
              </w:rPr>
              <w:fldChar w:fldCharType="end"/>
            </w:r>
          </w:hyperlink>
        </w:p>
        <w:p w14:paraId="5134E29A" w14:textId="4542980E" w:rsidR="00E32AD7" w:rsidRDefault="00E32AD7">
          <w:pPr>
            <w:pStyle w:val="TOC2"/>
            <w:rPr>
              <w:rFonts w:asciiTheme="minorHAnsi" w:eastAsiaTheme="minorEastAsia" w:hAnsiTheme="minorHAnsi" w:cstheme="minorBidi"/>
              <w:noProof/>
              <w:sz w:val="22"/>
            </w:rPr>
          </w:pPr>
          <w:hyperlink w:anchor="_Toc239442427" w:history="1">
            <w:r w:rsidRPr="008E2EA4">
              <w:rPr>
                <w:rStyle w:val="Hyperlink"/>
                <w:noProof/>
              </w:rPr>
              <w:t>21.2    Resale Certificates.</w:t>
            </w:r>
            <w:r>
              <w:rPr>
                <w:noProof/>
                <w:webHidden/>
              </w:rPr>
              <w:tab/>
            </w:r>
            <w:r>
              <w:rPr>
                <w:noProof/>
                <w:webHidden/>
              </w:rPr>
              <w:fldChar w:fldCharType="begin"/>
            </w:r>
            <w:r>
              <w:rPr>
                <w:noProof/>
                <w:webHidden/>
              </w:rPr>
              <w:instrText xml:space="preserve"> PAGEREF _Toc239442427 \h </w:instrText>
            </w:r>
            <w:r>
              <w:rPr>
                <w:noProof/>
                <w:webHidden/>
              </w:rPr>
            </w:r>
            <w:r>
              <w:rPr>
                <w:noProof/>
                <w:webHidden/>
              </w:rPr>
              <w:fldChar w:fldCharType="separate"/>
            </w:r>
            <w:r>
              <w:rPr>
                <w:noProof/>
                <w:webHidden/>
              </w:rPr>
              <w:t>60</w:t>
            </w:r>
            <w:r>
              <w:rPr>
                <w:noProof/>
                <w:webHidden/>
              </w:rPr>
              <w:fldChar w:fldCharType="end"/>
            </w:r>
          </w:hyperlink>
        </w:p>
        <w:p w14:paraId="74E60097" w14:textId="0D9D60AE" w:rsidR="00E32AD7" w:rsidRDefault="00E32AD7">
          <w:pPr>
            <w:pStyle w:val="TOC2"/>
            <w:rPr>
              <w:rFonts w:asciiTheme="minorHAnsi" w:eastAsiaTheme="minorEastAsia" w:hAnsiTheme="minorHAnsi" w:cstheme="minorBidi"/>
              <w:noProof/>
              <w:sz w:val="22"/>
            </w:rPr>
          </w:pPr>
          <w:hyperlink w:anchor="_Toc239442428" w:history="1">
            <w:r w:rsidRPr="008E2EA4">
              <w:rPr>
                <w:rStyle w:val="Hyperlink"/>
                <w:noProof/>
              </w:rPr>
              <w:t>21.3    Sale or Change of Occupancy of a Unit.</w:t>
            </w:r>
            <w:r>
              <w:rPr>
                <w:noProof/>
                <w:webHidden/>
              </w:rPr>
              <w:tab/>
            </w:r>
            <w:r>
              <w:rPr>
                <w:noProof/>
                <w:webHidden/>
              </w:rPr>
              <w:fldChar w:fldCharType="begin"/>
            </w:r>
            <w:r>
              <w:rPr>
                <w:noProof/>
                <w:webHidden/>
              </w:rPr>
              <w:instrText xml:space="preserve"> PAGEREF _Toc239442428 \h </w:instrText>
            </w:r>
            <w:r>
              <w:rPr>
                <w:noProof/>
                <w:webHidden/>
              </w:rPr>
            </w:r>
            <w:r>
              <w:rPr>
                <w:noProof/>
                <w:webHidden/>
              </w:rPr>
              <w:fldChar w:fldCharType="separate"/>
            </w:r>
            <w:r>
              <w:rPr>
                <w:noProof/>
                <w:webHidden/>
              </w:rPr>
              <w:t>60</w:t>
            </w:r>
            <w:r>
              <w:rPr>
                <w:noProof/>
                <w:webHidden/>
              </w:rPr>
              <w:fldChar w:fldCharType="end"/>
            </w:r>
          </w:hyperlink>
        </w:p>
        <w:p w14:paraId="36B1881C" w14:textId="7B1D959A" w:rsidR="00E32AD7" w:rsidRDefault="00E32AD7">
          <w:pPr>
            <w:pStyle w:val="TOC1"/>
            <w:tabs>
              <w:tab w:val="left" w:pos="2354"/>
            </w:tabs>
            <w:rPr>
              <w:rFonts w:asciiTheme="minorHAnsi" w:eastAsiaTheme="minorEastAsia" w:hAnsiTheme="minorHAnsi" w:cstheme="minorBidi"/>
              <w:noProof/>
              <w:sz w:val="22"/>
            </w:rPr>
          </w:pPr>
          <w:hyperlink w:anchor="_Toc239442429" w:history="1">
            <w:r w:rsidRPr="008E2EA4">
              <w:rPr>
                <w:rStyle w:val="Hyperlink"/>
                <w:noProof/>
              </w:rPr>
              <w:t>ARTICLE 22:</w:t>
            </w:r>
            <w:r>
              <w:rPr>
                <w:rFonts w:asciiTheme="minorHAnsi" w:eastAsiaTheme="minorEastAsia" w:hAnsiTheme="minorHAnsi" w:cstheme="minorBidi"/>
                <w:noProof/>
                <w:sz w:val="22"/>
              </w:rPr>
              <w:tab/>
            </w:r>
            <w:r w:rsidRPr="008E2EA4">
              <w:rPr>
                <w:rStyle w:val="Hyperlink"/>
                <w:noProof/>
              </w:rPr>
              <w:t>AMENDMENT OF THE DECLARATION</w:t>
            </w:r>
            <w:r>
              <w:rPr>
                <w:noProof/>
                <w:webHidden/>
              </w:rPr>
              <w:tab/>
            </w:r>
            <w:r>
              <w:rPr>
                <w:noProof/>
                <w:webHidden/>
              </w:rPr>
              <w:fldChar w:fldCharType="begin"/>
            </w:r>
            <w:r>
              <w:rPr>
                <w:noProof/>
                <w:webHidden/>
              </w:rPr>
              <w:instrText xml:space="preserve"> PAGEREF _Toc239442429 \h </w:instrText>
            </w:r>
            <w:r>
              <w:rPr>
                <w:noProof/>
                <w:webHidden/>
              </w:rPr>
            </w:r>
            <w:r>
              <w:rPr>
                <w:noProof/>
                <w:webHidden/>
              </w:rPr>
              <w:fldChar w:fldCharType="separate"/>
            </w:r>
            <w:r>
              <w:rPr>
                <w:noProof/>
                <w:webHidden/>
              </w:rPr>
              <w:t>60</w:t>
            </w:r>
            <w:r>
              <w:rPr>
                <w:noProof/>
                <w:webHidden/>
              </w:rPr>
              <w:fldChar w:fldCharType="end"/>
            </w:r>
          </w:hyperlink>
        </w:p>
        <w:p w14:paraId="53BF5956" w14:textId="3E4FAB59" w:rsidR="00E32AD7" w:rsidRDefault="00E32AD7">
          <w:pPr>
            <w:pStyle w:val="TOC2"/>
            <w:rPr>
              <w:rFonts w:asciiTheme="minorHAnsi" w:eastAsiaTheme="minorEastAsia" w:hAnsiTheme="minorHAnsi" w:cstheme="minorBidi"/>
              <w:noProof/>
              <w:sz w:val="22"/>
            </w:rPr>
          </w:pPr>
          <w:hyperlink w:anchor="_Toc239442430" w:history="1">
            <w:r w:rsidRPr="008E2EA4">
              <w:rPr>
                <w:rStyle w:val="Hyperlink"/>
                <w:noProof/>
              </w:rPr>
              <w:t>22.1</w:t>
            </w:r>
            <w:r>
              <w:rPr>
                <w:rFonts w:asciiTheme="minorHAnsi" w:eastAsiaTheme="minorEastAsia" w:hAnsiTheme="minorHAnsi" w:cstheme="minorBidi"/>
                <w:noProof/>
                <w:sz w:val="22"/>
              </w:rPr>
              <w:tab/>
            </w:r>
            <w:r w:rsidRPr="008E2EA4">
              <w:rPr>
                <w:rStyle w:val="Hyperlink"/>
                <w:noProof/>
              </w:rPr>
              <w:t>Amendment.</w:t>
            </w:r>
            <w:r>
              <w:rPr>
                <w:noProof/>
                <w:webHidden/>
              </w:rPr>
              <w:tab/>
            </w:r>
            <w:r>
              <w:rPr>
                <w:noProof/>
                <w:webHidden/>
              </w:rPr>
              <w:fldChar w:fldCharType="begin"/>
            </w:r>
            <w:r>
              <w:rPr>
                <w:noProof/>
                <w:webHidden/>
              </w:rPr>
              <w:instrText xml:space="preserve"> PAGEREF _Toc239442430 \h </w:instrText>
            </w:r>
            <w:r>
              <w:rPr>
                <w:noProof/>
                <w:webHidden/>
              </w:rPr>
            </w:r>
            <w:r>
              <w:rPr>
                <w:noProof/>
                <w:webHidden/>
              </w:rPr>
              <w:fldChar w:fldCharType="separate"/>
            </w:r>
            <w:r>
              <w:rPr>
                <w:noProof/>
                <w:webHidden/>
              </w:rPr>
              <w:t>60</w:t>
            </w:r>
            <w:r>
              <w:rPr>
                <w:noProof/>
                <w:webHidden/>
              </w:rPr>
              <w:fldChar w:fldCharType="end"/>
            </w:r>
          </w:hyperlink>
        </w:p>
        <w:p w14:paraId="6ED316CD" w14:textId="1AC1B5D3" w:rsidR="00E32AD7" w:rsidRDefault="00E32AD7">
          <w:pPr>
            <w:pStyle w:val="TOC2"/>
            <w:rPr>
              <w:rFonts w:asciiTheme="minorHAnsi" w:eastAsiaTheme="minorEastAsia" w:hAnsiTheme="minorHAnsi" w:cstheme="minorBidi"/>
              <w:noProof/>
              <w:sz w:val="22"/>
            </w:rPr>
          </w:pPr>
          <w:hyperlink w:anchor="_Toc239442431" w:history="1">
            <w:r w:rsidRPr="008E2EA4">
              <w:rPr>
                <w:rStyle w:val="Hyperlink"/>
                <w:noProof/>
              </w:rPr>
              <w:t>22.2</w:t>
            </w:r>
            <w:r>
              <w:rPr>
                <w:rFonts w:asciiTheme="minorHAnsi" w:eastAsiaTheme="minorEastAsia" w:hAnsiTheme="minorHAnsi" w:cstheme="minorBidi"/>
                <w:noProof/>
                <w:sz w:val="22"/>
              </w:rPr>
              <w:tab/>
            </w:r>
            <w:r w:rsidRPr="008E2EA4">
              <w:rPr>
                <w:rStyle w:val="Hyperlink"/>
                <w:noProof/>
              </w:rPr>
              <w:t>Challenges to Amendments.</w:t>
            </w:r>
            <w:r>
              <w:rPr>
                <w:noProof/>
                <w:webHidden/>
              </w:rPr>
              <w:tab/>
            </w:r>
            <w:r>
              <w:rPr>
                <w:noProof/>
                <w:webHidden/>
              </w:rPr>
              <w:fldChar w:fldCharType="begin"/>
            </w:r>
            <w:r>
              <w:rPr>
                <w:noProof/>
                <w:webHidden/>
              </w:rPr>
              <w:instrText xml:space="preserve"> PAGEREF _Toc239442431 \h </w:instrText>
            </w:r>
            <w:r>
              <w:rPr>
                <w:noProof/>
                <w:webHidden/>
              </w:rPr>
            </w:r>
            <w:r>
              <w:rPr>
                <w:noProof/>
                <w:webHidden/>
              </w:rPr>
              <w:fldChar w:fldCharType="separate"/>
            </w:r>
            <w:r>
              <w:rPr>
                <w:noProof/>
                <w:webHidden/>
              </w:rPr>
              <w:t>61</w:t>
            </w:r>
            <w:r>
              <w:rPr>
                <w:noProof/>
                <w:webHidden/>
              </w:rPr>
              <w:fldChar w:fldCharType="end"/>
            </w:r>
          </w:hyperlink>
        </w:p>
        <w:p w14:paraId="331E9928" w14:textId="593ABAFB" w:rsidR="00E32AD7" w:rsidRDefault="00E32AD7">
          <w:pPr>
            <w:pStyle w:val="TOC2"/>
            <w:rPr>
              <w:rFonts w:asciiTheme="minorHAnsi" w:eastAsiaTheme="minorEastAsia" w:hAnsiTheme="minorHAnsi" w:cstheme="minorBidi"/>
              <w:noProof/>
              <w:sz w:val="22"/>
            </w:rPr>
          </w:pPr>
          <w:hyperlink w:anchor="_Toc239442432" w:history="1">
            <w:r w:rsidRPr="008E2EA4">
              <w:rPr>
                <w:rStyle w:val="Hyperlink"/>
                <w:noProof/>
              </w:rPr>
              <w:t>22.3</w:t>
            </w:r>
            <w:r>
              <w:rPr>
                <w:rFonts w:asciiTheme="minorHAnsi" w:eastAsiaTheme="minorEastAsia" w:hAnsiTheme="minorHAnsi" w:cstheme="minorBidi"/>
                <w:noProof/>
                <w:sz w:val="22"/>
              </w:rPr>
              <w:tab/>
            </w:r>
            <w:r w:rsidRPr="008E2EA4">
              <w:rPr>
                <w:rStyle w:val="Hyperlink"/>
                <w:noProof/>
              </w:rPr>
              <w:t>Recording.</w:t>
            </w:r>
            <w:r>
              <w:rPr>
                <w:noProof/>
                <w:webHidden/>
              </w:rPr>
              <w:tab/>
            </w:r>
            <w:r>
              <w:rPr>
                <w:noProof/>
                <w:webHidden/>
              </w:rPr>
              <w:fldChar w:fldCharType="begin"/>
            </w:r>
            <w:r>
              <w:rPr>
                <w:noProof/>
                <w:webHidden/>
              </w:rPr>
              <w:instrText xml:space="preserve"> PAGEREF _Toc239442432 \h </w:instrText>
            </w:r>
            <w:r>
              <w:rPr>
                <w:noProof/>
                <w:webHidden/>
              </w:rPr>
            </w:r>
            <w:r>
              <w:rPr>
                <w:noProof/>
                <w:webHidden/>
              </w:rPr>
              <w:fldChar w:fldCharType="separate"/>
            </w:r>
            <w:r>
              <w:rPr>
                <w:noProof/>
                <w:webHidden/>
              </w:rPr>
              <w:t>61</w:t>
            </w:r>
            <w:r>
              <w:rPr>
                <w:noProof/>
                <w:webHidden/>
              </w:rPr>
              <w:fldChar w:fldCharType="end"/>
            </w:r>
          </w:hyperlink>
        </w:p>
        <w:p w14:paraId="37E64F8D" w14:textId="17FB42F9" w:rsidR="00E32AD7" w:rsidRDefault="00E32AD7">
          <w:pPr>
            <w:pStyle w:val="TOC2"/>
            <w:rPr>
              <w:rFonts w:asciiTheme="minorHAnsi" w:eastAsiaTheme="minorEastAsia" w:hAnsiTheme="minorHAnsi" w:cstheme="minorBidi"/>
              <w:noProof/>
              <w:sz w:val="22"/>
            </w:rPr>
          </w:pPr>
          <w:hyperlink w:anchor="_Toc239442433" w:history="1">
            <w:r w:rsidRPr="008E2EA4">
              <w:rPr>
                <w:rStyle w:val="Hyperlink"/>
                <w:noProof/>
              </w:rPr>
              <w:t>22.4</w:t>
            </w:r>
            <w:r>
              <w:rPr>
                <w:rFonts w:asciiTheme="minorHAnsi" w:eastAsiaTheme="minorEastAsia" w:hAnsiTheme="minorHAnsi" w:cstheme="minorBidi"/>
                <w:noProof/>
                <w:sz w:val="22"/>
              </w:rPr>
              <w:tab/>
            </w:r>
            <w:r w:rsidRPr="008E2EA4">
              <w:rPr>
                <w:rStyle w:val="Hyperlink"/>
                <w:noProof/>
              </w:rPr>
              <w:t>Eligible Mortgagee Protection.</w:t>
            </w:r>
            <w:r>
              <w:rPr>
                <w:noProof/>
                <w:webHidden/>
              </w:rPr>
              <w:tab/>
            </w:r>
            <w:r>
              <w:rPr>
                <w:noProof/>
                <w:webHidden/>
              </w:rPr>
              <w:fldChar w:fldCharType="begin"/>
            </w:r>
            <w:r>
              <w:rPr>
                <w:noProof/>
                <w:webHidden/>
              </w:rPr>
              <w:instrText xml:space="preserve"> PAGEREF _Toc239442433 \h </w:instrText>
            </w:r>
            <w:r>
              <w:rPr>
                <w:noProof/>
                <w:webHidden/>
              </w:rPr>
            </w:r>
            <w:r>
              <w:rPr>
                <w:noProof/>
                <w:webHidden/>
              </w:rPr>
              <w:fldChar w:fldCharType="separate"/>
            </w:r>
            <w:r>
              <w:rPr>
                <w:noProof/>
                <w:webHidden/>
              </w:rPr>
              <w:t>61</w:t>
            </w:r>
            <w:r>
              <w:rPr>
                <w:noProof/>
                <w:webHidden/>
              </w:rPr>
              <w:fldChar w:fldCharType="end"/>
            </w:r>
          </w:hyperlink>
        </w:p>
        <w:p w14:paraId="19869AA8" w14:textId="4B93E104" w:rsidR="00E32AD7" w:rsidRDefault="00E32AD7">
          <w:pPr>
            <w:pStyle w:val="TOC2"/>
            <w:rPr>
              <w:rFonts w:asciiTheme="minorHAnsi" w:eastAsiaTheme="minorEastAsia" w:hAnsiTheme="minorHAnsi" w:cstheme="minorBidi"/>
              <w:noProof/>
              <w:sz w:val="22"/>
            </w:rPr>
          </w:pPr>
          <w:hyperlink w:anchor="_Toc239442434" w:history="1">
            <w:r w:rsidRPr="008E2EA4">
              <w:rPr>
                <w:rStyle w:val="Hyperlink"/>
                <w:noProof/>
              </w:rPr>
              <w:t>22.5</w:t>
            </w:r>
            <w:r>
              <w:rPr>
                <w:rFonts w:asciiTheme="minorHAnsi" w:eastAsiaTheme="minorEastAsia" w:hAnsiTheme="minorHAnsi" w:cstheme="minorBidi"/>
                <w:noProof/>
                <w:sz w:val="22"/>
              </w:rPr>
              <w:tab/>
            </w:r>
            <w:r w:rsidRPr="008E2EA4">
              <w:rPr>
                <w:rStyle w:val="Hyperlink"/>
                <w:noProof/>
              </w:rPr>
              <w:t>Corrections.</w:t>
            </w:r>
            <w:r>
              <w:rPr>
                <w:noProof/>
                <w:webHidden/>
              </w:rPr>
              <w:tab/>
            </w:r>
            <w:r>
              <w:rPr>
                <w:noProof/>
                <w:webHidden/>
              </w:rPr>
              <w:fldChar w:fldCharType="begin"/>
            </w:r>
            <w:r>
              <w:rPr>
                <w:noProof/>
                <w:webHidden/>
              </w:rPr>
              <w:instrText xml:space="preserve"> PAGEREF _Toc239442434 \h </w:instrText>
            </w:r>
            <w:r>
              <w:rPr>
                <w:noProof/>
                <w:webHidden/>
              </w:rPr>
            </w:r>
            <w:r>
              <w:rPr>
                <w:noProof/>
                <w:webHidden/>
              </w:rPr>
              <w:fldChar w:fldCharType="separate"/>
            </w:r>
            <w:r>
              <w:rPr>
                <w:noProof/>
                <w:webHidden/>
              </w:rPr>
              <w:t>61</w:t>
            </w:r>
            <w:r>
              <w:rPr>
                <w:noProof/>
                <w:webHidden/>
              </w:rPr>
              <w:fldChar w:fldCharType="end"/>
            </w:r>
          </w:hyperlink>
        </w:p>
        <w:p w14:paraId="5BE7EEFA" w14:textId="31C9E813" w:rsidR="00E32AD7" w:rsidRDefault="00E32AD7">
          <w:pPr>
            <w:pStyle w:val="TOC1"/>
            <w:rPr>
              <w:rFonts w:asciiTheme="minorHAnsi" w:eastAsiaTheme="minorEastAsia" w:hAnsiTheme="minorHAnsi" w:cstheme="minorBidi"/>
              <w:noProof/>
              <w:sz w:val="22"/>
            </w:rPr>
          </w:pPr>
          <w:hyperlink w:anchor="_Toc239442435" w:history="1">
            <w:r w:rsidRPr="008E2EA4">
              <w:rPr>
                <w:rStyle w:val="Hyperlink"/>
                <w:rFonts w:cs="Arial"/>
                <w:noProof/>
              </w:rPr>
              <w:t>EXHIBIT A – LEGAL DESCRIPTION</w:t>
            </w:r>
            <w:r>
              <w:rPr>
                <w:noProof/>
                <w:webHidden/>
              </w:rPr>
              <w:tab/>
            </w:r>
            <w:r>
              <w:rPr>
                <w:noProof/>
                <w:webHidden/>
              </w:rPr>
              <w:fldChar w:fldCharType="begin"/>
            </w:r>
            <w:r>
              <w:rPr>
                <w:noProof/>
                <w:webHidden/>
              </w:rPr>
              <w:instrText xml:space="preserve"> PAGEREF _Toc239442435 \h </w:instrText>
            </w:r>
            <w:r>
              <w:rPr>
                <w:noProof/>
                <w:webHidden/>
              </w:rPr>
            </w:r>
            <w:r>
              <w:rPr>
                <w:noProof/>
                <w:webHidden/>
              </w:rPr>
              <w:fldChar w:fldCharType="separate"/>
            </w:r>
            <w:r>
              <w:rPr>
                <w:noProof/>
                <w:webHidden/>
              </w:rPr>
              <w:t>63</w:t>
            </w:r>
            <w:r>
              <w:rPr>
                <w:noProof/>
                <w:webHidden/>
              </w:rPr>
              <w:fldChar w:fldCharType="end"/>
            </w:r>
          </w:hyperlink>
        </w:p>
        <w:p w14:paraId="6BC7E5C1" w14:textId="7493477E" w:rsidR="00E32AD7" w:rsidRDefault="00E32AD7">
          <w:pPr>
            <w:pStyle w:val="TOC1"/>
            <w:rPr>
              <w:rFonts w:asciiTheme="minorHAnsi" w:eastAsiaTheme="minorEastAsia" w:hAnsiTheme="minorHAnsi" w:cstheme="minorBidi"/>
              <w:noProof/>
              <w:sz w:val="22"/>
            </w:rPr>
          </w:pPr>
          <w:hyperlink w:anchor="_Toc239442436" w:history="1">
            <w:r w:rsidRPr="008E2EA4">
              <w:rPr>
                <w:rStyle w:val="Hyperlink"/>
                <w:rFonts w:cs="Arial"/>
                <w:noProof/>
              </w:rPr>
              <w:t>EXHIBIT B – UNIT DETAILS</w:t>
            </w:r>
            <w:r>
              <w:rPr>
                <w:noProof/>
                <w:webHidden/>
              </w:rPr>
              <w:tab/>
            </w:r>
            <w:r>
              <w:rPr>
                <w:noProof/>
                <w:webHidden/>
              </w:rPr>
              <w:fldChar w:fldCharType="begin"/>
            </w:r>
            <w:r>
              <w:rPr>
                <w:noProof/>
                <w:webHidden/>
              </w:rPr>
              <w:instrText xml:space="preserve"> PAGEREF _Toc239442436 \h </w:instrText>
            </w:r>
            <w:r>
              <w:rPr>
                <w:noProof/>
                <w:webHidden/>
              </w:rPr>
            </w:r>
            <w:r>
              <w:rPr>
                <w:noProof/>
                <w:webHidden/>
              </w:rPr>
              <w:fldChar w:fldCharType="separate"/>
            </w:r>
            <w:r>
              <w:rPr>
                <w:noProof/>
                <w:webHidden/>
              </w:rPr>
              <w:t>64</w:t>
            </w:r>
            <w:r>
              <w:rPr>
                <w:noProof/>
                <w:webHidden/>
              </w:rPr>
              <w:fldChar w:fldCharType="end"/>
            </w:r>
          </w:hyperlink>
        </w:p>
        <w:p w14:paraId="6EC5FD65" w14:textId="693AC09D" w:rsidR="00E32AD7" w:rsidRDefault="00E32AD7">
          <w:pPr>
            <w:pStyle w:val="TOC1"/>
            <w:rPr>
              <w:rFonts w:asciiTheme="minorHAnsi" w:eastAsiaTheme="minorEastAsia" w:hAnsiTheme="minorHAnsi" w:cstheme="minorBidi"/>
              <w:noProof/>
              <w:sz w:val="22"/>
            </w:rPr>
          </w:pPr>
          <w:hyperlink w:anchor="_Toc239442437" w:history="1">
            <w:r w:rsidRPr="008E2EA4">
              <w:rPr>
                <w:rStyle w:val="Hyperlink"/>
                <w:noProof/>
              </w:rPr>
              <w:t>EXHIBIT C – MAINTENANCE, REPAIR &amp; REPLACEMENT OBLIGATIONS</w:t>
            </w:r>
            <w:r>
              <w:rPr>
                <w:noProof/>
                <w:webHidden/>
              </w:rPr>
              <w:tab/>
            </w:r>
            <w:r>
              <w:rPr>
                <w:noProof/>
                <w:webHidden/>
              </w:rPr>
              <w:fldChar w:fldCharType="begin"/>
            </w:r>
            <w:r>
              <w:rPr>
                <w:noProof/>
                <w:webHidden/>
              </w:rPr>
              <w:instrText xml:space="preserve"> PAGEREF _Toc239442437 \h </w:instrText>
            </w:r>
            <w:r>
              <w:rPr>
                <w:noProof/>
                <w:webHidden/>
              </w:rPr>
            </w:r>
            <w:r>
              <w:rPr>
                <w:noProof/>
                <w:webHidden/>
              </w:rPr>
              <w:fldChar w:fldCharType="separate"/>
            </w:r>
            <w:r>
              <w:rPr>
                <w:noProof/>
                <w:webHidden/>
              </w:rPr>
              <w:t>65</w:t>
            </w:r>
            <w:r>
              <w:rPr>
                <w:noProof/>
                <w:webHidden/>
              </w:rPr>
              <w:fldChar w:fldCharType="end"/>
            </w:r>
          </w:hyperlink>
        </w:p>
        <w:p w14:paraId="3C96F544" w14:textId="7C2922A8" w:rsidR="00E32AD7" w:rsidRDefault="00E32AD7">
          <w:pPr>
            <w:pStyle w:val="TOC1"/>
            <w:rPr>
              <w:rFonts w:asciiTheme="minorHAnsi" w:eastAsiaTheme="minorEastAsia" w:hAnsiTheme="minorHAnsi" w:cstheme="minorBidi"/>
              <w:noProof/>
              <w:sz w:val="22"/>
            </w:rPr>
          </w:pPr>
          <w:hyperlink w:anchor="_Toc239442438" w:history="1">
            <w:r w:rsidRPr="008E2EA4">
              <w:rPr>
                <w:rStyle w:val="Hyperlink"/>
                <w:noProof/>
              </w:rPr>
              <w:t>EXHIBIT D – BASEMENT UNITS AND STORAGE SPACES</w:t>
            </w:r>
            <w:r>
              <w:rPr>
                <w:noProof/>
                <w:webHidden/>
              </w:rPr>
              <w:tab/>
            </w:r>
            <w:r>
              <w:rPr>
                <w:noProof/>
                <w:webHidden/>
              </w:rPr>
              <w:fldChar w:fldCharType="begin"/>
            </w:r>
            <w:r>
              <w:rPr>
                <w:noProof/>
                <w:webHidden/>
              </w:rPr>
              <w:instrText xml:space="preserve"> PAGEREF _Toc239442438 \h </w:instrText>
            </w:r>
            <w:r>
              <w:rPr>
                <w:noProof/>
                <w:webHidden/>
              </w:rPr>
            </w:r>
            <w:r>
              <w:rPr>
                <w:noProof/>
                <w:webHidden/>
              </w:rPr>
              <w:fldChar w:fldCharType="separate"/>
            </w:r>
            <w:r>
              <w:rPr>
                <w:noProof/>
                <w:webHidden/>
              </w:rPr>
              <w:t>70</w:t>
            </w:r>
            <w:r>
              <w:rPr>
                <w:noProof/>
                <w:webHidden/>
              </w:rPr>
              <w:fldChar w:fldCharType="end"/>
            </w:r>
          </w:hyperlink>
        </w:p>
        <w:p w14:paraId="064C0900" w14:textId="6ADA8F5A" w:rsidR="00E32AD7" w:rsidRDefault="00E32AD7">
          <w:pPr>
            <w:pStyle w:val="TOC1"/>
            <w:rPr>
              <w:rFonts w:asciiTheme="minorHAnsi" w:eastAsiaTheme="minorEastAsia" w:hAnsiTheme="minorHAnsi" w:cstheme="minorBidi"/>
              <w:noProof/>
              <w:sz w:val="22"/>
            </w:rPr>
          </w:pPr>
          <w:hyperlink w:anchor="_Toc239442439" w:history="1">
            <w:r w:rsidRPr="008E2EA4">
              <w:rPr>
                <w:rStyle w:val="Hyperlink"/>
                <w:noProof/>
              </w:rPr>
              <w:t>EXHIBIT E – UNIT ADDRESS AND SQUARE FOOTAGE</w:t>
            </w:r>
            <w:r>
              <w:rPr>
                <w:noProof/>
                <w:webHidden/>
              </w:rPr>
              <w:tab/>
            </w:r>
            <w:r>
              <w:rPr>
                <w:noProof/>
                <w:webHidden/>
              </w:rPr>
              <w:fldChar w:fldCharType="begin"/>
            </w:r>
            <w:r>
              <w:rPr>
                <w:noProof/>
                <w:webHidden/>
              </w:rPr>
              <w:instrText xml:space="preserve"> PAGEREF _Toc239442439 \h </w:instrText>
            </w:r>
            <w:r>
              <w:rPr>
                <w:noProof/>
                <w:webHidden/>
              </w:rPr>
            </w:r>
            <w:r>
              <w:rPr>
                <w:noProof/>
                <w:webHidden/>
              </w:rPr>
              <w:fldChar w:fldCharType="separate"/>
            </w:r>
            <w:r>
              <w:rPr>
                <w:noProof/>
                <w:webHidden/>
              </w:rPr>
              <w:t>71</w:t>
            </w:r>
            <w:r>
              <w:rPr>
                <w:noProof/>
                <w:webHidden/>
              </w:rPr>
              <w:fldChar w:fldCharType="end"/>
            </w:r>
          </w:hyperlink>
        </w:p>
        <w:p w14:paraId="2FFCD258" w14:textId="60D35DDB" w:rsidR="00896271" w:rsidRPr="00E42D25" w:rsidRDefault="00F5483D">
          <w:r w:rsidRPr="00E42D25">
            <w:fldChar w:fldCharType="end"/>
          </w:r>
        </w:p>
      </w:sdtContent>
    </w:sdt>
    <w:p w14:paraId="22E8B27A" w14:textId="1F702082" w:rsidR="00AB52C8" w:rsidRPr="00E42D25" w:rsidRDefault="00C265CE" w:rsidP="00563974">
      <w:pPr>
        <w:pStyle w:val="Heading1"/>
      </w:pPr>
      <w:bookmarkStart w:id="8" w:name="_Toc239442219"/>
      <w:r w:rsidRPr="00E42D25">
        <w:t>ARTICLE</w:t>
      </w:r>
      <w:r w:rsidR="00AB52C8" w:rsidRPr="00E42D25">
        <w:t xml:space="preserve"> 1: </w:t>
      </w:r>
      <w:r w:rsidRPr="00E42D25">
        <w:tab/>
      </w:r>
      <w:r w:rsidR="00AB52C8" w:rsidRPr="00E42D25">
        <w:t>INTERPRETATION</w:t>
      </w:r>
      <w:bookmarkEnd w:id="7"/>
      <w:bookmarkEnd w:id="8"/>
    </w:p>
    <w:p w14:paraId="750E9251" w14:textId="685DBB60" w:rsidR="000C4AF3" w:rsidRPr="00E42D25" w:rsidRDefault="00AB52C8" w:rsidP="00563974">
      <w:pPr>
        <w:pStyle w:val="Heading2"/>
      </w:pPr>
      <w:bookmarkStart w:id="9" w:name="_Toc509590286"/>
      <w:bookmarkStart w:id="10" w:name="_Toc521798884"/>
      <w:bookmarkStart w:id="11" w:name="_Toc239442220"/>
      <w:r w:rsidRPr="00E42D25">
        <w:rPr>
          <w:rStyle w:val="Heading2Char"/>
          <w:bCs/>
        </w:rPr>
        <w:t>1.1</w:t>
      </w:r>
      <w:bookmarkEnd w:id="9"/>
      <w:r w:rsidR="006A3013" w:rsidRPr="00E42D25">
        <w:rPr>
          <w:rStyle w:val="Heading2Char"/>
          <w:bCs/>
        </w:rPr>
        <w:tab/>
        <w:t xml:space="preserve">Remedies </w:t>
      </w:r>
      <w:r w:rsidR="00BA4E0A" w:rsidRPr="00E42D25">
        <w:rPr>
          <w:rStyle w:val="Heading2Char"/>
          <w:bCs/>
        </w:rPr>
        <w:t>t</w:t>
      </w:r>
      <w:r w:rsidR="006A3013" w:rsidRPr="00E42D25">
        <w:rPr>
          <w:rStyle w:val="Heading2Char"/>
          <w:bCs/>
        </w:rPr>
        <w:t>o Be Liberally Administered.</w:t>
      </w:r>
      <w:bookmarkEnd w:id="10"/>
      <w:bookmarkEnd w:id="11"/>
    </w:p>
    <w:p w14:paraId="144D2C6F" w14:textId="61548538" w:rsidR="00AB52C8" w:rsidRPr="00E42D25" w:rsidRDefault="00115C7C" w:rsidP="00B26B99">
      <w:pPr>
        <w:rPr>
          <w:rFonts w:eastAsiaTheme="minorHAnsi" w:cs="Arial"/>
          <w:szCs w:val="24"/>
        </w:rPr>
      </w:pPr>
      <w:commentRangeStart w:id="12"/>
      <w:r w:rsidRPr="00E42D25">
        <w:rPr>
          <w:rFonts w:cs="Arial"/>
          <w:szCs w:val="24"/>
        </w:rPr>
        <w:t xml:space="preserve">The </w:t>
      </w:r>
      <w:commentRangeEnd w:id="12"/>
      <w:r w:rsidR="00563974" w:rsidRPr="00E42D25">
        <w:rPr>
          <w:rStyle w:val="CommentReference"/>
        </w:rPr>
        <w:commentReference w:id="12"/>
      </w:r>
      <w:r w:rsidRPr="00E42D25">
        <w:rPr>
          <w:rFonts w:cs="Arial"/>
          <w:szCs w:val="24"/>
        </w:rPr>
        <w:t>provisions of this Declaration shall be liberally construed to effectuate its purpose of creating a uniform plan for the operation of this Condominium under the provisions of Washington law. It is intended and covenanted that the provisions of applicable Washington statutes be liberally construed so as to effectuate the intent of this Declaration.</w:t>
      </w:r>
      <w:r w:rsidR="00384CEB" w:rsidRPr="00E42D25">
        <w:rPr>
          <w:rFonts w:cs="Arial"/>
          <w:szCs w:val="24"/>
        </w:rPr>
        <w:t xml:space="preserve"> </w:t>
      </w:r>
      <w:r w:rsidR="00AB52C8" w:rsidRPr="00E42D25">
        <w:rPr>
          <w:rFonts w:eastAsiaTheme="minorHAnsi" w:cs="Arial"/>
          <w:szCs w:val="24"/>
        </w:rPr>
        <w:t xml:space="preserve">The remedies provided under </w:t>
      </w:r>
      <w:r w:rsidR="00896FCB" w:rsidRPr="00E42D25">
        <w:rPr>
          <w:rFonts w:eastAsiaTheme="minorHAnsi" w:cs="Arial"/>
          <w:szCs w:val="24"/>
        </w:rPr>
        <w:t>the Act</w:t>
      </w:r>
      <w:r w:rsidR="00AB52C8" w:rsidRPr="00E42D25">
        <w:rPr>
          <w:rFonts w:eastAsiaTheme="minorHAnsi" w:cs="Arial"/>
          <w:szCs w:val="24"/>
        </w:rPr>
        <w:t xml:space="preserve"> must be liberally administered to the end that the aggrieved party is put in as good a position as if the other party had fully performed. However, consequential, special, or punitive damages may not be awarded except as specifically provided in </w:t>
      </w:r>
      <w:r w:rsidR="00896FCB" w:rsidRPr="00E42D25">
        <w:rPr>
          <w:rFonts w:eastAsiaTheme="minorHAnsi" w:cs="Arial"/>
          <w:szCs w:val="24"/>
        </w:rPr>
        <w:t>the Act</w:t>
      </w:r>
      <w:r w:rsidR="00AB52C8" w:rsidRPr="00E42D25">
        <w:rPr>
          <w:rFonts w:eastAsiaTheme="minorHAnsi" w:cs="Arial"/>
          <w:szCs w:val="24"/>
        </w:rPr>
        <w:t xml:space="preserve"> or by other rule of law.</w:t>
      </w:r>
      <w:r w:rsidR="00962BA7" w:rsidRPr="00E42D25">
        <w:rPr>
          <w:rFonts w:eastAsiaTheme="minorHAnsi" w:cs="Arial"/>
          <w:szCs w:val="24"/>
        </w:rPr>
        <w:t xml:space="preserve"> See RCW 64.90.060.</w:t>
      </w:r>
    </w:p>
    <w:p w14:paraId="103C97DA" w14:textId="00F28617" w:rsidR="00AB52C8" w:rsidRPr="00E42D25" w:rsidRDefault="006A3013" w:rsidP="00B26B99">
      <w:pPr>
        <w:rPr>
          <w:rFonts w:cs="Arial"/>
          <w:szCs w:val="24"/>
        </w:rPr>
      </w:pPr>
      <w:bookmarkStart w:id="13" w:name="_Toc521798885"/>
      <w:bookmarkStart w:id="14" w:name="_Toc239442221"/>
      <w:r w:rsidRPr="00E42D25">
        <w:rPr>
          <w:rStyle w:val="Heading2Char"/>
        </w:rPr>
        <w:lastRenderedPageBreak/>
        <w:t>1.2</w:t>
      </w:r>
      <w:r w:rsidRPr="00E42D25">
        <w:rPr>
          <w:rStyle w:val="Heading2Char"/>
        </w:rPr>
        <w:tab/>
        <w:t xml:space="preserve">Supplemental General Principles </w:t>
      </w:r>
      <w:r w:rsidR="00BA4E0A" w:rsidRPr="00E42D25">
        <w:rPr>
          <w:rStyle w:val="Heading2Char"/>
        </w:rPr>
        <w:t>o</w:t>
      </w:r>
      <w:r w:rsidRPr="00E42D25">
        <w:rPr>
          <w:rStyle w:val="Heading2Char"/>
        </w:rPr>
        <w:t>f Law Applicable.</w:t>
      </w:r>
      <w:bookmarkEnd w:id="13"/>
      <w:bookmarkEnd w:id="14"/>
      <w:r w:rsidR="00AB52C8" w:rsidRPr="00E42D25">
        <w:rPr>
          <w:rFonts w:cs="Arial"/>
          <w:szCs w:val="24"/>
        </w:rPr>
        <w:t xml:space="preserve"> The principles of law and equity, including the law of corporations, the law of real estate, and the law relative to the capacity to contract, principal and agent, eminent domain, estoppel, fraud, misrepresentation, duress, coercion, mistake, receivership, substantial performance, or other validating or invalidating cause supplement this Declaration, except to the extent inconsistent with the </w:t>
      </w:r>
      <w:r w:rsidR="00896FCB" w:rsidRPr="00E42D25">
        <w:rPr>
          <w:rFonts w:cs="Arial"/>
          <w:szCs w:val="24"/>
        </w:rPr>
        <w:t xml:space="preserve">Act </w:t>
      </w:r>
      <w:r w:rsidR="00384CEB" w:rsidRPr="00E42D25">
        <w:rPr>
          <w:rFonts w:cs="Arial"/>
          <w:szCs w:val="24"/>
        </w:rPr>
        <w:t>or this Declaration.</w:t>
      </w:r>
      <w:r w:rsidR="00962BA7" w:rsidRPr="00E42D25">
        <w:rPr>
          <w:rFonts w:cs="Arial"/>
          <w:szCs w:val="24"/>
        </w:rPr>
        <w:t xml:space="preserve"> See </w:t>
      </w:r>
      <w:r w:rsidR="00962BA7" w:rsidRPr="00E42D25">
        <w:rPr>
          <w:rFonts w:cs="Arial"/>
          <w:b/>
          <w:szCs w:val="24"/>
        </w:rPr>
        <w:t>RCW 64.90.</w:t>
      </w:r>
      <w:commentRangeStart w:id="15"/>
      <w:r w:rsidR="00962BA7" w:rsidRPr="00E42D25">
        <w:rPr>
          <w:rFonts w:cs="Arial"/>
          <w:b/>
          <w:szCs w:val="24"/>
        </w:rPr>
        <w:t>035</w:t>
      </w:r>
      <w:commentRangeEnd w:id="15"/>
      <w:r w:rsidR="007962DC" w:rsidRPr="00E42D25">
        <w:rPr>
          <w:rStyle w:val="CommentReference"/>
        </w:rPr>
        <w:commentReference w:id="15"/>
      </w:r>
      <w:r w:rsidR="00962BA7" w:rsidRPr="00E42D25">
        <w:rPr>
          <w:rFonts w:cs="Arial"/>
          <w:b/>
          <w:szCs w:val="24"/>
        </w:rPr>
        <w:t>.</w:t>
      </w:r>
    </w:p>
    <w:p w14:paraId="5A97CDAC" w14:textId="254F1C98" w:rsidR="00AB52C8" w:rsidRPr="00E42D25" w:rsidRDefault="00AB52C8" w:rsidP="00B26B99">
      <w:pPr>
        <w:rPr>
          <w:rFonts w:cs="Arial"/>
          <w:szCs w:val="24"/>
        </w:rPr>
      </w:pPr>
      <w:bookmarkStart w:id="16" w:name="_Toc521798886"/>
      <w:bookmarkStart w:id="17" w:name="_Toc239442222"/>
      <w:r w:rsidRPr="00E42D25">
        <w:rPr>
          <w:rStyle w:val="Heading2Char"/>
        </w:rPr>
        <w:t>1.</w:t>
      </w:r>
      <w:r w:rsidR="00896FCB" w:rsidRPr="00E42D25">
        <w:rPr>
          <w:rStyle w:val="Heading2Char"/>
        </w:rPr>
        <w:t>3</w:t>
      </w:r>
      <w:r w:rsidR="006A3013" w:rsidRPr="00E42D25">
        <w:rPr>
          <w:rStyle w:val="Heading2Char"/>
        </w:rPr>
        <w:tab/>
        <w:t xml:space="preserve">Obligation </w:t>
      </w:r>
      <w:r w:rsidR="00BA4E0A" w:rsidRPr="00E42D25">
        <w:rPr>
          <w:rStyle w:val="Heading2Char"/>
        </w:rPr>
        <w:t>o</w:t>
      </w:r>
      <w:r w:rsidR="006A3013" w:rsidRPr="00E42D25">
        <w:rPr>
          <w:rStyle w:val="Heading2Char"/>
        </w:rPr>
        <w:t>f Good Faith.</w:t>
      </w:r>
      <w:bookmarkEnd w:id="16"/>
      <w:bookmarkEnd w:id="17"/>
      <w:r w:rsidRPr="00E42D25">
        <w:rPr>
          <w:rStyle w:val="Heading2Char"/>
          <w:rFonts w:cs="Arial"/>
          <w:color w:val="auto"/>
          <w:szCs w:val="24"/>
        </w:rPr>
        <w:t xml:space="preserve"> </w:t>
      </w:r>
      <w:r w:rsidRPr="00E42D25">
        <w:rPr>
          <w:rFonts w:cs="Arial"/>
          <w:szCs w:val="24"/>
        </w:rPr>
        <w:t xml:space="preserve">Every contract or duty governed under </w:t>
      </w:r>
      <w:r w:rsidR="003B3293" w:rsidRPr="00E42D25">
        <w:rPr>
          <w:rFonts w:cs="Arial"/>
          <w:szCs w:val="24"/>
        </w:rPr>
        <w:t>the Act</w:t>
      </w:r>
      <w:r w:rsidRPr="00E42D25">
        <w:rPr>
          <w:rFonts w:cs="Arial"/>
          <w:szCs w:val="24"/>
        </w:rPr>
        <w:t xml:space="preserve"> imposes an obligation of good faith in its performance or enforcement. </w:t>
      </w:r>
      <w:r w:rsidR="00962BA7" w:rsidRPr="00E42D25">
        <w:rPr>
          <w:rFonts w:cs="Arial"/>
          <w:szCs w:val="24"/>
        </w:rPr>
        <w:t xml:space="preserve">See </w:t>
      </w:r>
      <w:r w:rsidR="00962BA7" w:rsidRPr="00E42D25">
        <w:rPr>
          <w:rFonts w:cs="Arial"/>
          <w:b/>
          <w:szCs w:val="24"/>
        </w:rPr>
        <w:t>RCW 64.90.055.</w:t>
      </w:r>
    </w:p>
    <w:p w14:paraId="05653E06" w14:textId="407152DE" w:rsidR="00AB52C8" w:rsidRPr="00E42D25" w:rsidRDefault="00896FCB" w:rsidP="00B26B99">
      <w:pPr>
        <w:rPr>
          <w:rFonts w:eastAsiaTheme="minorHAnsi" w:cs="Arial"/>
          <w:szCs w:val="24"/>
        </w:rPr>
      </w:pPr>
      <w:bookmarkStart w:id="18" w:name="_Toc521798887"/>
      <w:bookmarkStart w:id="19" w:name="_Toc239442223"/>
      <w:r w:rsidRPr="00E42D25">
        <w:rPr>
          <w:rStyle w:val="Heading2Char"/>
        </w:rPr>
        <w:t>1.4</w:t>
      </w:r>
      <w:r w:rsidRPr="00E42D25">
        <w:rPr>
          <w:rStyle w:val="Heading2Char"/>
        </w:rPr>
        <w:tab/>
      </w:r>
      <w:r w:rsidR="006A3013" w:rsidRPr="00E42D25">
        <w:rPr>
          <w:rStyle w:val="Heading2Char"/>
        </w:rPr>
        <w:t xml:space="preserve">Construction </w:t>
      </w:r>
      <w:r w:rsidR="00BA4E0A" w:rsidRPr="00E42D25">
        <w:rPr>
          <w:rStyle w:val="Heading2Char"/>
        </w:rPr>
        <w:t>a</w:t>
      </w:r>
      <w:r w:rsidR="006A3013" w:rsidRPr="00E42D25">
        <w:rPr>
          <w:rStyle w:val="Heading2Char"/>
        </w:rPr>
        <w:t xml:space="preserve">nd Validity </w:t>
      </w:r>
      <w:r w:rsidR="00BA4E0A" w:rsidRPr="00E42D25">
        <w:rPr>
          <w:rStyle w:val="Heading2Char"/>
        </w:rPr>
        <w:t>o</w:t>
      </w:r>
      <w:r w:rsidR="006A3013" w:rsidRPr="00E42D25">
        <w:rPr>
          <w:rStyle w:val="Heading2Char"/>
        </w:rPr>
        <w:t>f Governing Documents.</w:t>
      </w:r>
      <w:bookmarkEnd w:id="18"/>
      <w:bookmarkEnd w:id="19"/>
      <w:r w:rsidR="00AB52C8" w:rsidRPr="00E42D25">
        <w:rPr>
          <w:rFonts w:eastAsiaTheme="minorHAnsi" w:cs="Arial"/>
          <w:szCs w:val="24"/>
        </w:rPr>
        <w:t xml:space="preserve"> All provisions of the </w:t>
      </w:r>
      <w:r w:rsidR="00F5483D" w:rsidRPr="00E42D25">
        <w:rPr>
          <w:rFonts w:eastAsiaTheme="minorHAnsi" w:cs="Arial"/>
          <w:szCs w:val="24"/>
        </w:rPr>
        <w:t xml:space="preserve">Governing Documents </w:t>
      </w:r>
      <w:r w:rsidR="00AB52C8" w:rsidRPr="00E42D25">
        <w:rPr>
          <w:rFonts w:eastAsiaTheme="minorHAnsi" w:cs="Arial"/>
          <w:szCs w:val="24"/>
        </w:rPr>
        <w:t xml:space="preserve">are severable. If any provision of a </w:t>
      </w:r>
      <w:r w:rsidR="00F5483D" w:rsidRPr="00E42D25">
        <w:rPr>
          <w:rFonts w:eastAsiaTheme="minorHAnsi" w:cs="Arial"/>
          <w:szCs w:val="24"/>
        </w:rPr>
        <w:t>Governing Document</w:t>
      </w:r>
      <w:r w:rsidR="00AB52C8" w:rsidRPr="00E42D25">
        <w:rPr>
          <w:rFonts w:eastAsiaTheme="minorHAnsi" w:cs="Arial"/>
          <w:szCs w:val="24"/>
        </w:rPr>
        <w:t xml:space="preserve">, or its application to any </w:t>
      </w:r>
      <w:r w:rsidR="00F5483D" w:rsidRPr="00E42D25">
        <w:rPr>
          <w:rFonts w:eastAsiaTheme="minorHAnsi" w:cs="Arial"/>
          <w:szCs w:val="24"/>
        </w:rPr>
        <w:t xml:space="preserve">Person </w:t>
      </w:r>
      <w:r w:rsidR="00AB52C8" w:rsidRPr="00E42D25">
        <w:rPr>
          <w:rFonts w:eastAsiaTheme="minorHAnsi" w:cs="Arial"/>
          <w:szCs w:val="24"/>
        </w:rPr>
        <w:t xml:space="preserve">or circumstances, is held invalid, the remainder of the </w:t>
      </w:r>
      <w:r w:rsidR="00F5483D" w:rsidRPr="00E42D25">
        <w:rPr>
          <w:rFonts w:eastAsiaTheme="minorHAnsi" w:cs="Arial"/>
          <w:szCs w:val="24"/>
        </w:rPr>
        <w:t xml:space="preserve">Governing Document </w:t>
      </w:r>
      <w:r w:rsidR="00AB52C8" w:rsidRPr="00E42D25">
        <w:rPr>
          <w:rFonts w:eastAsiaTheme="minorHAnsi" w:cs="Arial"/>
          <w:szCs w:val="24"/>
        </w:rPr>
        <w:t xml:space="preserve">or application to other </w:t>
      </w:r>
      <w:r w:rsidR="00F5483D" w:rsidRPr="00E42D25">
        <w:rPr>
          <w:rFonts w:eastAsiaTheme="minorHAnsi" w:cs="Arial"/>
          <w:szCs w:val="24"/>
        </w:rPr>
        <w:t xml:space="preserve">Persons </w:t>
      </w:r>
      <w:r w:rsidR="00AB52C8" w:rsidRPr="00E42D25">
        <w:rPr>
          <w:rFonts w:eastAsiaTheme="minorHAnsi" w:cs="Arial"/>
          <w:szCs w:val="24"/>
        </w:rPr>
        <w:t>or circumstances is not affected.</w:t>
      </w:r>
      <w:r w:rsidR="00384CEB" w:rsidRPr="00E42D25">
        <w:rPr>
          <w:rFonts w:eastAsiaTheme="minorHAnsi" w:cs="Arial"/>
          <w:szCs w:val="24"/>
        </w:rPr>
        <w:t xml:space="preserve"> </w:t>
      </w:r>
      <w:r w:rsidR="00AB52C8" w:rsidRPr="00E42D25">
        <w:rPr>
          <w:rFonts w:eastAsiaTheme="minorHAnsi" w:cs="Arial"/>
          <w:szCs w:val="24"/>
        </w:rPr>
        <w:t>If</w:t>
      </w:r>
      <w:r w:rsidR="0075488C" w:rsidRPr="00E42D25">
        <w:rPr>
          <w:rFonts w:eastAsiaTheme="minorHAnsi" w:cs="Arial"/>
          <w:szCs w:val="24"/>
        </w:rPr>
        <w:t xml:space="preserve"> a conflict exists between the D</w:t>
      </w:r>
      <w:r w:rsidR="00AB52C8" w:rsidRPr="00E42D25">
        <w:rPr>
          <w:rFonts w:eastAsiaTheme="minorHAnsi" w:cs="Arial"/>
          <w:szCs w:val="24"/>
        </w:rPr>
        <w:t xml:space="preserve">eclaration and the </w:t>
      </w:r>
      <w:r w:rsidR="00F5483D" w:rsidRPr="00E42D25">
        <w:rPr>
          <w:rFonts w:eastAsiaTheme="minorHAnsi" w:cs="Arial"/>
          <w:szCs w:val="24"/>
        </w:rPr>
        <w:t>Organizational Documents</w:t>
      </w:r>
      <w:r w:rsidR="00AB52C8" w:rsidRPr="00E42D25">
        <w:rPr>
          <w:rFonts w:eastAsiaTheme="minorHAnsi" w:cs="Arial"/>
          <w:szCs w:val="24"/>
        </w:rPr>
        <w:t xml:space="preserve">, the </w:t>
      </w:r>
      <w:r w:rsidR="0075488C" w:rsidRPr="00E42D25">
        <w:rPr>
          <w:rFonts w:eastAsiaTheme="minorHAnsi" w:cs="Arial"/>
          <w:szCs w:val="24"/>
        </w:rPr>
        <w:t>D</w:t>
      </w:r>
      <w:r w:rsidR="00AB52C8" w:rsidRPr="00E42D25">
        <w:rPr>
          <w:rFonts w:eastAsiaTheme="minorHAnsi" w:cs="Arial"/>
          <w:szCs w:val="24"/>
        </w:rPr>
        <w:t xml:space="preserve">eclaration prevails except to the extent the </w:t>
      </w:r>
      <w:r w:rsidR="0075488C" w:rsidRPr="00E42D25">
        <w:rPr>
          <w:rFonts w:eastAsiaTheme="minorHAnsi" w:cs="Arial"/>
          <w:szCs w:val="24"/>
        </w:rPr>
        <w:t>D</w:t>
      </w:r>
      <w:r w:rsidR="00AB52C8" w:rsidRPr="00E42D25">
        <w:rPr>
          <w:rFonts w:eastAsiaTheme="minorHAnsi" w:cs="Arial"/>
          <w:szCs w:val="24"/>
        </w:rPr>
        <w:t>eclaration</w:t>
      </w:r>
      <w:r w:rsidR="00384CEB" w:rsidRPr="00E42D25">
        <w:rPr>
          <w:rFonts w:eastAsiaTheme="minorHAnsi" w:cs="Arial"/>
          <w:szCs w:val="24"/>
        </w:rPr>
        <w:t xml:space="preserve"> is inconsistent with law. </w:t>
      </w:r>
      <w:r w:rsidR="00962BA7" w:rsidRPr="00E42D25">
        <w:rPr>
          <w:rFonts w:eastAsiaTheme="minorHAnsi" w:cs="Arial"/>
          <w:szCs w:val="24"/>
        </w:rPr>
        <w:t xml:space="preserve">See </w:t>
      </w:r>
      <w:r w:rsidR="00962BA7" w:rsidRPr="00E42D25">
        <w:rPr>
          <w:rFonts w:eastAsiaTheme="minorHAnsi" w:cs="Arial"/>
          <w:b/>
          <w:szCs w:val="24"/>
        </w:rPr>
        <w:t>RCW 64.90.215.</w:t>
      </w:r>
    </w:p>
    <w:p w14:paraId="7AD9ECB2" w14:textId="0EF544B9" w:rsidR="00C802EA" w:rsidRPr="00E42D25" w:rsidRDefault="00C802EA" w:rsidP="00C802EA">
      <w:pPr>
        <w:rPr>
          <w:rFonts w:eastAsiaTheme="minorHAnsi" w:cs="Arial"/>
          <w:szCs w:val="24"/>
        </w:rPr>
      </w:pPr>
      <w:bookmarkStart w:id="20" w:name="_Toc239442224"/>
      <w:r w:rsidRPr="00E42D25">
        <w:rPr>
          <w:rStyle w:val="Heading3Char"/>
        </w:rPr>
        <w:t>1.4.1</w:t>
      </w:r>
      <w:r w:rsidRPr="00E42D25">
        <w:rPr>
          <w:rStyle w:val="Heading3Char"/>
        </w:rPr>
        <w:tab/>
        <w:t>Statutory Revisions</w:t>
      </w:r>
      <w:r w:rsidR="00504D3A" w:rsidRPr="00E42D25">
        <w:rPr>
          <w:rStyle w:val="Heading3Char"/>
        </w:rPr>
        <w:t xml:space="preserve"> and Control</w:t>
      </w:r>
      <w:r w:rsidRPr="00E42D25">
        <w:rPr>
          <w:rStyle w:val="Heading3Char"/>
        </w:rPr>
        <w:t>.</w:t>
      </w:r>
      <w:bookmarkEnd w:id="20"/>
      <w:r w:rsidRPr="00E42D25">
        <w:rPr>
          <w:rFonts w:eastAsiaTheme="minorHAnsi" w:cs="Arial"/>
          <w:szCs w:val="24"/>
        </w:rPr>
        <w:tab/>
        <w:t>This Declaration reflects the legislation existing at the time of their adoption, and many provisions cite specific statute sections. If those statutes are amended by the Legislature, the revised statute shall substitute for and control over the text of this document</w:t>
      </w:r>
      <w:r w:rsidR="00504D3A" w:rsidRPr="00E42D25">
        <w:rPr>
          <w:rFonts w:eastAsiaTheme="minorHAnsi" w:cs="Arial"/>
          <w:szCs w:val="24"/>
        </w:rPr>
        <w:t>, as Statutes are the highest level of authority</w:t>
      </w:r>
      <w:r w:rsidRPr="00E42D25">
        <w:rPr>
          <w:rFonts w:eastAsiaTheme="minorHAnsi" w:cs="Arial"/>
          <w:szCs w:val="24"/>
        </w:rPr>
        <w:t>.</w:t>
      </w:r>
    </w:p>
    <w:p w14:paraId="2FF0CEA3" w14:textId="1B479B90" w:rsidR="00AB52C8" w:rsidRPr="00E42D25" w:rsidRDefault="00AB52C8" w:rsidP="00ED6F4B">
      <w:pPr>
        <w:pStyle w:val="PlainText"/>
        <w:spacing w:before="120" w:after="120"/>
        <w:jc w:val="both"/>
        <w:rPr>
          <w:rFonts w:ascii="Arial" w:hAnsi="Arial" w:cs="Arial"/>
          <w:sz w:val="24"/>
          <w:szCs w:val="24"/>
        </w:rPr>
      </w:pPr>
      <w:bookmarkStart w:id="21" w:name="_Toc509590287"/>
      <w:bookmarkStart w:id="22" w:name="_Toc521798888"/>
      <w:bookmarkStart w:id="23" w:name="_Toc239442225"/>
      <w:r w:rsidRPr="00E42D25">
        <w:rPr>
          <w:rStyle w:val="Heading2Char"/>
        </w:rPr>
        <w:t>1.</w:t>
      </w:r>
      <w:r w:rsidR="00896FCB" w:rsidRPr="00E42D25">
        <w:rPr>
          <w:rStyle w:val="Heading2Char"/>
        </w:rPr>
        <w:t>5</w:t>
      </w:r>
      <w:r w:rsidR="006A3013" w:rsidRPr="00E42D25">
        <w:rPr>
          <w:rStyle w:val="Heading2Char"/>
        </w:rPr>
        <w:tab/>
      </w:r>
      <w:r w:rsidRPr="00E42D25">
        <w:rPr>
          <w:rStyle w:val="Heading2Char"/>
        </w:rPr>
        <w:t>Consistent with Act</w:t>
      </w:r>
      <w:bookmarkEnd w:id="21"/>
      <w:r w:rsidRPr="00E42D25">
        <w:rPr>
          <w:rStyle w:val="Heading2Char"/>
        </w:rPr>
        <w:t>.</w:t>
      </w:r>
      <w:bookmarkEnd w:id="22"/>
      <w:bookmarkEnd w:id="23"/>
      <w:r w:rsidRPr="00E42D25">
        <w:rPr>
          <w:rStyle w:val="Heading2Char"/>
          <w:color w:val="auto"/>
        </w:rPr>
        <w:t xml:space="preserve"> </w:t>
      </w:r>
      <w:r w:rsidRPr="00E42D25">
        <w:rPr>
          <w:rFonts w:ascii="Arial" w:hAnsi="Arial" w:cs="Arial"/>
          <w:sz w:val="24"/>
          <w:szCs w:val="24"/>
        </w:rPr>
        <w:t xml:space="preserve">The terms used herein are intended to have the same meaning as given in the </w:t>
      </w:r>
      <w:r w:rsidR="009951DC" w:rsidRPr="00E42D25">
        <w:rPr>
          <w:rFonts w:ascii="Arial" w:hAnsi="Arial" w:cs="Arial"/>
          <w:sz w:val="24"/>
          <w:szCs w:val="24"/>
        </w:rPr>
        <w:t>Washington Uniform Common Interest Ownership Act (RCW 64.90)</w:t>
      </w:r>
      <w:r w:rsidRPr="00E42D25">
        <w:rPr>
          <w:rFonts w:ascii="Arial" w:hAnsi="Arial" w:cs="Arial"/>
          <w:sz w:val="24"/>
          <w:szCs w:val="24"/>
        </w:rPr>
        <w:t xml:space="preserve"> unless the context clearly requires otherwise or to so deﬁne the terms would produce an illegal or improper result.</w:t>
      </w:r>
    </w:p>
    <w:p w14:paraId="1CBEC59B" w14:textId="118C5BE6" w:rsidR="00AB52C8" w:rsidRPr="00E42D25" w:rsidRDefault="00AB52C8" w:rsidP="00B26B99">
      <w:pPr>
        <w:pStyle w:val="PlainText"/>
        <w:spacing w:after="120"/>
        <w:jc w:val="both"/>
        <w:rPr>
          <w:rFonts w:ascii="Arial" w:hAnsi="Arial" w:cs="Arial"/>
          <w:sz w:val="24"/>
          <w:szCs w:val="24"/>
        </w:rPr>
      </w:pPr>
      <w:bookmarkStart w:id="24" w:name="_Toc509590288"/>
      <w:bookmarkStart w:id="25" w:name="_Toc521798889"/>
      <w:bookmarkStart w:id="26" w:name="_Toc239442226"/>
      <w:r w:rsidRPr="00E42D25">
        <w:rPr>
          <w:rStyle w:val="Heading2Char"/>
        </w:rPr>
        <w:t>1.</w:t>
      </w:r>
      <w:r w:rsidR="00896FCB" w:rsidRPr="00E42D25">
        <w:rPr>
          <w:rStyle w:val="Heading2Char"/>
        </w:rPr>
        <w:t>6</w:t>
      </w:r>
      <w:r w:rsidR="006A3013" w:rsidRPr="00E42D25">
        <w:rPr>
          <w:rStyle w:val="Heading2Char"/>
        </w:rPr>
        <w:tab/>
      </w:r>
      <w:r w:rsidRPr="00E42D25">
        <w:rPr>
          <w:rStyle w:val="Heading2Char"/>
        </w:rPr>
        <w:t>Covenant Running with Land</w:t>
      </w:r>
      <w:bookmarkEnd w:id="24"/>
      <w:r w:rsidRPr="00E42D25">
        <w:rPr>
          <w:rStyle w:val="Heading2Char"/>
        </w:rPr>
        <w:t>.</w:t>
      </w:r>
      <w:bookmarkEnd w:id="25"/>
      <w:bookmarkEnd w:id="26"/>
      <w:r w:rsidRPr="00E42D25">
        <w:rPr>
          <w:rFonts w:ascii="Arial" w:hAnsi="Arial" w:cs="Arial"/>
          <w:sz w:val="24"/>
          <w:szCs w:val="24"/>
        </w:rPr>
        <w:t xml:space="preserve"> This Declaration shall operate as a set of covenants running with the land, or equitable servitudes, binding on all </w:t>
      </w:r>
      <w:r w:rsidR="00761363" w:rsidRPr="00E42D25">
        <w:rPr>
          <w:rFonts w:ascii="Arial" w:hAnsi="Arial" w:cs="Arial"/>
          <w:sz w:val="24"/>
          <w:szCs w:val="24"/>
        </w:rPr>
        <w:t>Owner</w:t>
      </w:r>
      <w:r w:rsidRPr="00E42D25">
        <w:rPr>
          <w:rFonts w:ascii="Arial" w:hAnsi="Arial" w:cs="Arial"/>
          <w:sz w:val="24"/>
          <w:szCs w:val="24"/>
        </w:rPr>
        <w:t>s of the Property or a</w:t>
      </w:r>
      <w:r w:rsidR="00761363" w:rsidRPr="00E42D25">
        <w:rPr>
          <w:rFonts w:ascii="Arial" w:hAnsi="Arial" w:cs="Arial"/>
          <w:sz w:val="24"/>
          <w:szCs w:val="24"/>
        </w:rPr>
        <w:t xml:space="preserve"> Unit</w:t>
      </w:r>
      <w:r w:rsidRPr="00E42D25">
        <w:rPr>
          <w:rFonts w:ascii="Arial" w:hAnsi="Arial" w:cs="Arial"/>
          <w:sz w:val="24"/>
          <w:szCs w:val="24"/>
        </w:rPr>
        <w:t>, together with their grantees, successors, heirs, executors, administrators, devisees or assigns, supplementing and interpreting the Act, and operating independently of the Act, should the Act or any part thereof be, in any respect, inapplicable.</w:t>
      </w:r>
    </w:p>
    <w:p w14:paraId="354B80E5" w14:textId="4C2480F9" w:rsidR="00AB52C8" w:rsidRPr="00E42D25" w:rsidRDefault="00AB52C8" w:rsidP="00B26B99">
      <w:pPr>
        <w:pStyle w:val="PlainText"/>
        <w:spacing w:after="120"/>
        <w:jc w:val="both"/>
        <w:rPr>
          <w:rFonts w:ascii="Arial" w:hAnsi="Arial" w:cs="Arial"/>
          <w:sz w:val="24"/>
          <w:szCs w:val="24"/>
        </w:rPr>
      </w:pPr>
      <w:bookmarkStart w:id="27" w:name="_Toc509590289"/>
      <w:bookmarkStart w:id="28" w:name="_Toc521798890"/>
      <w:bookmarkStart w:id="29" w:name="_Toc239442227"/>
      <w:r w:rsidRPr="00E42D25">
        <w:rPr>
          <w:rStyle w:val="Heading2Char"/>
        </w:rPr>
        <w:t>1.</w:t>
      </w:r>
      <w:r w:rsidR="00896FCB" w:rsidRPr="00E42D25">
        <w:rPr>
          <w:rStyle w:val="Heading2Char"/>
        </w:rPr>
        <w:t>7</w:t>
      </w:r>
      <w:r w:rsidR="006A3013" w:rsidRPr="00E42D25">
        <w:rPr>
          <w:rStyle w:val="Heading2Char"/>
        </w:rPr>
        <w:tab/>
      </w:r>
      <w:r w:rsidRPr="00E42D25">
        <w:rPr>
          <w:rStyle w:val="Heading2Char"/>
        </w:rPr>
        <w:t>Captions and Exhibits</w:t>
      </w:r>
      <w:bookmarkEnd w:id="27"/>
      <w:r w:rsidRPr="00E42D25">
        <w:rPr>
          <w:rStyle w:val="Heading2Char"/>
        </w:rPr>
        <w:t>.</w:t>
      </w:r>
      <w:bookmarkEnd w:id="28"/>
      <w:bookmarkEnd w:id="29"/>
      <w:r w:rsidRPr="00E42D25">
        <w:rPr>
          <w:rFonts w:ascii="Arial" w:hAnsi="Arial" w:cs="Arial"/>
          <w:sz w:val="24"/>
          <w:szCs w:val="24"/>
        </w:rPr>
        <w:t xml:space="preserve"> Captions given to the various </w:t>
      </w:r>
      <w:r w:rsidR="00EE5F08" w:rsidRPr="00E42D25">
        <w:rPr>
          <w:rFonts w:ascii="Arial" w:hAnsi="Arial" w:cs="Arial"/>
          <w:sz w:val="24"/>
          <w:szCs w:val="24"/>
        </w:rPr>
        <w:t xml:space="preserve">articles </w:t>
      </w:r>
      <w:r w:rsidRPr="00E42D25">
        <w:rPr>
          <w:rFonts w:ascii="Arial" w:hAnsi="Arial" w:cs="Arial"/>
          <w:sz w:val="24"/>
          <w:szCs w:val="24"/>
        </w:rPr>
        <w:t xml:space="preserve">and section herein are for convenience only and are not intended to modify or affect the meaning of any substantive provisions of this Declaration. The various Exhibits referred to and attached shall be deemed </w:t>
      </w:r>
      <w:r w:rsidR="00384CEB" w:rsidRPr="00E42D25">
        <w:rPr>
          <w:rFonts w:ascii="Arial" w:hAnsi="Arial" w:cs="Arial"/>
          <w:sz w:val="24"/>
          <w:szCs w:val="24"/>
        </w:rPr>
        <w:t>incorporated herein</w:t>
      </w:r>
      <w:r w:rsidRPr="00E42D25">
        <w:rPr>
          <w:rFonts w:ascii="Arial" w:hAnsi="Arial" w:cs="Arial"/>
          <w:sz w:val="24"/>
          <w:szCs w:val="24"/>
        </w:rPr>
        <w:t>.</w:t>
      </w:r>
    </w:p>
    <w:p w14:paraId="0D5511E1" w14:textId="2CA88579" w:rsidR="00AB52C8" w:rsidRPr="00E42D25" w:rsidRDefault="00AB52C8" w:rsidP="00B26B99">
      <w:pPr>
        <w:pStyle w:val="PlainText"/>
        <w:spacing w:after="120"/>
        <w:jc w:val="both"/>
        <w:rPr>
          <w:rFonts w:ascii="Arial" w:hAnsi="Arial" w:cs="Arial"/>
          <w:sz w:val="24"/>
          <w:szCs w:val="24"/>
        </w:rPr>
      </w:pPr>
      <w:bookmarkStart w:id="30" w:name="_Toc509590290"/>
      <w:bookmarkStart w:id="31" w:name="_Toc521798891"/>
      <w:bookmarkStart w:id="32" w:name="_Toc239442228"/>
      <w:r w:rsidRPr="00E42D25">
        <w:rPr>
          <w:rStyle w:val="Heading2Char"/>
        </w:rPr>
        <w:t>1.</w:t>
      </w:r>
      <w:r w:rsidR="00896FCB" w:rsidRPr="00E42D25">
        <w:rPr>
          <w:rStyle w:val="Heading2Char"/>
        </w:rPr>
        <w:t>8</w:t>
      </w:r>
      <w:r w:rsidR="006A3013" w:rsidRPr="00E42D25">
        <w:rPr>
          <w:rStyle w:val="Heading2Char"/>
        </w:rPr>
        <w:tab/>
      </w:r>
      <w:r w:rsidRPr="00E42D25">
        <w:rPr>
          <w:rStyle w:val="Heading2Char"/>
        </w:rPr>
        <w:t>Inflationary Increase in Dollar Limits</w:t>
      </w:r>
      <w:bookmarkEnd w:id="30"/>
      <w:r w:rsidRPr="00E42D25">
        <w:rPr>
          <w:rStyle w:val="Heading2Char"/>
        </w:rPr>
        <w:t>.</w:t>
      </w:r>
      <w:bookmarkEnd w:id="31"/>
      <w:bookmarkEnd w:id="32"/>
      <w:r w:rsidRPr="00E42D25">
        <w:rPr>
          <w:rFonts w:ascii="Arial" w:hAnsi="Arial" w:cs="Arial"/>
          <w:sz w:val="24"/>
          <w:szCs w:val="24"/>
        </w:rPr>
        <w:t xml:space="preserve"> Any dollar amounts speciﬁed in the Declaration in connection with any proposed action or decision of the </w:t>
      </w:r>
      <w:r w:rsidR="00761363" w:rsidRPr="00E42D25">
        <w:rPr>
          <w:rFonts w:ascii="Arial" w:hAnsi="Arial" w:cs="Arial"/>
          <w:sz w:val="24"/>
          <w:szCs w:val="24"/>
        </w:rPr>
        <w:t>Board</w:t>
      </w:r>
      <w:r w:rsidRPr="00E42D25">
        <w:rPr>
          <w:rFonts w:ascii="Arial" w:hAnsi="Arial" w:cs="Arial"/>
          <w:sz w:val="24"/>
          <w:szCs w:val="24"/>
        </w:rPr>
        <w:t xml:space="preserve"> or </w:t>
      </w:r>
      <w:r w:rsidR="00761363" w:rsidRPr="00E42D25">
        <w:rPr>
          <w:rFonts w:ascii="Arial" w:hAnsi="Arial" w:cs="Arial"/>
          <w:sz w:val="24"/>
          <w:szCs w:val="24"/>
        </w:rPr>
        <w:t>Association</w:t>
      </w:r>
      <w:r w:rsidRPr="00E42D25">
        <w:rPr>
          <w:rFonts w:ascii="Arial" w:hAnsi="Arial" w:cs="Arial"/>
          <w:sz w:val="24"/>
          <w:szCs w:val="24"/>
        </w:rPr>
        <w:t xml:space="preserve"> shall be increased proportionately by the increase in the Consumer Price Index for the City of Seattle, Washington for All Urban Consumers ("Index"), prepared by the</w:t>
      </w:r>
      <w:r w:rsidR="00761363" w:rsidRPr="00E42D25">
        <w:rPr>
          <w:rFonts w:ascii="Arial" w:hAnsi="Arial" w:cs="Arial"/>
          <w:sz w:val="24"/>
          <w:szCs w:val="24"/>
        </w:rPr>
        <w:t xml:space="preserve"> Unit</w:t>
      </w:r>
      <w:r w:rsidRPr="00E42D25">
        <w:rPr>
          <w:rFonts w:ascii="Arial" w:hAnsi="Arial" w:cs="Arial"/>
          <w:sz w:val="24"/>
          <w:szCs w:val="24"/>
        </w:rPr>
        <w:t>ed States Department of Labor over the base Index of January 1 of the calendar year in which the Restated Declaration is recorded, to adjust for any change in the value of the dollar</w:t>
      </w:r>
      <w:r w:rsidR="00FC5204" w:rsidRPr="00E42D25">
        <w:rPr>
          <w:rFonts w:ascii="Arial" w:hAnsi="Arial" w:cs="Arial"/>
          <w:sz w:val="24"/>
          <w:szCs w:val="24"/>
        </w:rPr>
        <w:t xml:space="preserve">, as provided in </w:t>
      </w:r>
      <w:r w:rsidR="00FC5204" w:rsidRPr="00E42D25">
        <w:rPr>
          <w:rFonts w:ascii="Arial" w:hAnsi="Arial" w:cs="Arial"/>
          <w:b/>
          <w:sz w:val="24"/>
          <w:szCs w:val="24"/>
        </w:rPr>
        <w:t>RCW 64.90.065</w:t>
      </w:r>
      <w:r w:rsidRPr="00E42D25">
        <w:rPr>
          <w:rFonts w:ascii="Arial" w:hAnsi="Arial" w:cs="Arial"/>
          <w:b/>
          <w:sz w:val="24"/>
          <w:szCs w:val="24"/>
        </w:rPr>
        <w:t>.</w:t>
      </w:r>
      <w:r w:rsidRPr="00E42D25">
        <w:rPr>
          <w:rFonts w:ascii="Arial" w:hAnsi="Arial" w:cs="Arial"/>
          <w:sz w:val="24"/>
          <w:szCs w:val="24"/>
        </w:rPr>
        <w:t xml:space="preserve"> </w:t>
      </w:r>
    </w:p>
    <w:p w14:paraId="04D88775" w14:textId="74FF8C8B" w:rsidR="00E36F5A" w:rsidRPr="00E42D25" w:rsidRDefault="00AB52C8" w:rsidP="003B487A">
      <w:bookmarkStart w:id="33" w:name="_Toc509590293"/>
      <w:bookmarkStart w:id="34" w:name="_Toc521798892"/>
      <w:bookmarkStart w:id="35" w:name="_Toc239442229"/>
      <w:r w:rsidRPr="00E42D25">
        <w:rPr>
          <w:rStyle w:val="Heading2Char"/>
        </w:rPr>
        <w:lastRenderedPageBreak/>
        <w:t>1.</w:t>
      </w:r>
      <w:r w:rsidR="00896FCB" w:rsidRPr="00E42D25">
        <w:rPr>
          <w:rStyle w:val="Heading2Char"/>
        </w:rPr>
        <w:t>9</w:t>
      </w:r>
      <w:r w:rsidR="006A3013" w:rsidRPr="00E42D25">
        <w:rPr>
          <w:rStyle w:val="Heading2Char"/>
        </w:rPr>
        <w:tab/>
      </w:r>
      <w:r w:rsidRPr="00E42D25">
        <w:rPr>
          <w:rStyle w:val="Heading2Char"/>
        </w:rPr>
        <w:t>Form of Words.</w:t>
      </w:r>
      <w:bookmarkEnd w:id="33"/>
      <w:bookmarkEnd w:id="34"/>
      <w:bookmarkEnd w:id="35"/>
      <w:r w:rsidRPr="00E42D25">
        <w:t xml:space="preserve">  Each use of the masculine, neuter or feminine gender herein will be deemed to include the other genders, and each use of the plural will include the singular, and vice versa, in each case as the context requires.</w:t>
      </w:r>
    </w:p>
    <w:p w14:paraId="751EFA20" w14:textId="36B82243" w:rsidR="00AB52C8" w:rsidRPr="00E42D25" w:rsidRDefault="00AB52C8" w:rsidP="00563974">
      <w:pPr>
        <w:pStyle w:val="Heading2"/>
      </w:pPr>
      <w:bookmarkStart w:id="36" w:name="_Toc521798893"/>
      <w:bookmarkStart w:id="37" w:name="_Toc239442230"/>
      <w:r w:rsidRPr="00E42D25">
        <w:t>1.</w:t>
      </w:r>
      <w:r w:rsidR="00896FCB" w:rsidRPr="00E42D25">
        <w:t>10</w:t>
      </w:r>
      <w:r w:rsidR="006A3013" w:rsidRPr="00E42D25">
        <w:tab/>
      </w:r>
      <w:r w:rsidRPr="00E42D25">
        <w:t>Definitions</w:t>
      </w:r>
      <w:bookmarkEnd w:id="36"/>
      <w:r w:rsidR="00C302C3" w:rsidRPr="00E42D25">
        <w:t>.</w:t>
      </w:r>
      <w:bookmarkEnd w:id="37"/>
    </w:p>
    <w:p w14:paraId="406E9AE8" w14:textId="1F9B2844" w:rsidR="00AB52C8" w:rsidRPr="00E42D25" w:rsidRDefault="00AB52C8" w:rsidP="00B26B99">
      <w:pPr>
        <w:rPr>
          <w:rFonts w:cs="Arial"/>
          <w:szCs w:val="24"/>
        </w:rPr>
      </w:pPr>
      <w:r w:rsidRPr="00E42D25">
        <w:rPr>
          <w:rFonts w:cs="Arial"/>
          <w:szCs w:val="24"/>
        </w:rPr>
        <w:t>The definitions in this section apply throughout this Declaration unless the context clearly requires otherwise.</w:t>
      </w:r>
      <w:r w:rsidR="00962BA7" w:rsidRPr="00E42D25">
        <w:rPr>
          <w:rFonts w:cs="Arial"/>
          <w:szCs w:val="24"/>
        </w:rPr>
        <w:t xml:space="preserve"> See RCW 64.90.010 for definitions provided by statute.</w:t>
      </w:r>
    </w:p>
    <w:p w14:paraId="6E3984BB" w14:textId="5737CE3C" w:rsidR="00AB52C8" w:rsidRPr="00E42D25" w:rsidRDefault="00AB52C8" w:rsidP="00B26B99">
      <w:pPr>
        <w:rPr>
          <w:rFonts w:cs="Arial"/>
          <w:szCs w:val="24"/>
        </w:rPr>
      </w:pPr>
      <w:r w:rsidRPr="00E42D25">
        <w:rPr>
          <w:rFonts w:cs="Arial"/>
          <w:b/>
          <w:szCs w:val="24"/>
        </w:rPr>
        <w:t>“The Act”</w:t>
      </w:r>
      <w:r w:rsidRPr="00E42D25">
        <w:rPr>
          <w:rFonts w:cs="Arial"/>
          <w:szCs w:val="24"/>
        </w:rPr>
        <w:t xml:space="preserve"> </w:t>
      </w:r>
      <w:r w:rsidR="00BC6AB1" w:rsidRPr="00E42D25">
        <w:rPr>
          <w:rFonts w:cs="Arial"/>
          <w:szCs w:val="24"/>
        </w:rPr>
        <w:t>or</w:t>
      </w:r>
      <w:r w:rsidR="00384CEB" w:rsidRPr="00E42D25">
        <w:rPr>
          <w:rFonts w:cs="Arial"/>
          <w:szCs w:val="24"/>
        </w:rPr>
        <w:t xml:space="preserve"> “</w:t>
      </w:r>
      <w:r w:rsidR="00384CEB" w:rsidRPr="00E42D25">
        <w:rPr>
          <w:rFonts w:cs="Arial"/>
          <w:b/>
          <w:szCs w:val="24"/>
        </w:rPr>
        <w:t>Act</w:t>
      </w:r>
      <w:r w:rsidR="00384CEB" w:rsidRPr="00E42D25">
        <w:rPr>
          <w:rFonts w:cs="Arial"/>
          <w:szCs w:val="24"/>
        </w:rPr>
        <w:t xml:space="preserve">” means the </w:t>
      </w:r>
      <w:r w:rsidR="00565747" w:rsidRPr="00E42D25">
        <w:rPr>
          <w:rFonts w:cs="Arial"/>
          <w:szCs w:val="24"/>
        </w:rPr>
        <w:t>Washington Uniform Common Interest Ownership Act (WUCIOA) as provided in Chapter 64.90 RCW.</w:t>
      </w:r>
    </w:p>
    <w:p w14:paraId="2FA5DA98" w14:textId="236D760C" w:rsidR="00AB52C8" w:rsidRPr="00E42D25" w:rsidRDefault="00AB52C8" w:rsidP="00B26B99">
      <w:pPr>
        <w:rPr>
          <w:rFonts w:cs="Arial"/>
          <w:szCs w:val="24"/>
        </w:rPr>
      </w:pPr>
      <w:r w:rsidRPr="00E42D25">
        <w:rPr>
          <w:rFonts w:cs="Arial"/>
          <w:b/>
          <w:szCs w:val="24"/>
        </w:rPr>
        <w:t xml:space="preserve">"Allocated </w:t>
      </w:r>
      <w:r w:rsidR="00F5483D" w:rsidRPr="00E42D25">
        <w:rPr>
          <w:rFonts w:cs="Arial"/>
          <w:b/>
          <w:szCs w:val="24"/>
        </w:rPr>
        <w:t>Interests</w:t>
      </w:r>
      <w:r w:rsidRPr="00E42D25">
        <w:rPr>
          <w:rFonts w:cs="Arial"/>
          <w:b/>
          <w:szCs w:val="24"/>
        </w:rPr>
        <w:t>"</w:t>
      </w:r>
      <w:r w:rsidRPr="00E42D25">
        <w:rPr>
          <w:rFonts w:cs="Arial"/>
          <w:szCs w:val="24"/>
        </w:rPr>
        <w:t xml:space="preserve"> means the following interests allocated to each</w:t>
      </w:r>
      <w:r w:rsidR="00761363" w:rsidRPr="00E42D25">
        <w:rPr>
          <w:rFonts w:cs="Arial"/>
          <w:szCs w:val="24"/>
        </w:rPr>
        <w:t xml:space="preserve"> Unit</w:t>
      </w:r>
      <w:r w:rsidRPr="00E42D25">
        <w:rPr>
          <w:rFonts w:cs="Arial"/>
          <w:szCs w:val="24"/>
        </w:rPr>
        <w:t xml:space="preserve">: the undivided interest in the </w:t>
      </w:r>
      <w:r w:rsidR="00761363" w:rsidRPr="00E42D25">
        <w:rPr>
          <w:rFonts w:cs="Arial"/>
          <w:szCs w:val="24"/>
        </w:rPr>
        <w:t>Common Element</w:t>
      </w:r>
      <w:r w:rsidRPr="00E42D25">
        <w:rPr>
          <w:rFonts w:cs="Arial"/>
          <w:szCs w:val="24"/>
        </w:rPr>
        <w:t xml:space="preserve">s, the </w:t>
      </w:r>
      <w:r w:rsidR="005A44E5" w:rsidRPr="00E42D25">
        <w:rPr>
          <w:rFonts w:cs="Arial"/>
          <w:szCs w:val="24"/>
        </w:rPr>
        <w:t xml:space="preserve">Common Expense </w:t>
      </w:r>
      <w:r w:rsidRPr="00E42D25">
        <w:rPr>
          <w:rFonts w:cs="Arial"/>
          <w:szCs w:val="24"/>
        </w:rPr>
        <w:t xml:space="preserve">liability, and votes in the </w:t>
      </w:r>
      <w:r w:rsidR="00761363" w:rsidRPr="00E42D25">
        <w:rPr>
          <w:rFonts w:cs="Arial"/>
          <w:szCs w:val="24"/>
        </w:rPr>
        <w:t>Association</w:t>
      </w:r>
      <w:r w:rsidR="00F64F66" w:rsidRPr="00E42D25">
        <w:rPr>
          <w:rFonts w:cs="Arial"/>
          <w:szCs w:val="24"/>
        </w:rPr>
        <w:t xml:space="preserve">. </w:t>
      </w:r>
      <w:r w:rsidR="00F64F66" w:rsidRPr="00E42D25">
        <w:rPr>
          <w:rFonts w:cs="Arial"/>
          <w:b/>
          <w:szCs w:val="24"/>
        </w:rPr>
        <w:t>RCW 64.90.010(2).</w:t>
      </w:r>
    </w:p>
    <w:p w14:paraId="08BFB8FD" w14:textId="395664BB" w:rsidR="00AB52C8" w:rsidRPr="00E42D25" w:rsidRDefault="00AB52C8" w:rsidP="00B26B99">
      <w:pPr>
        <w:rPr>
          <w:rFonts w:cs="Arial"/>
          <w:szCs w:val="24"/>
        </w:rPr>
      </w:pPr>
      <w:r w:rsidRPr="00E42D25">
        <w:rPr>
          <w:rFonts w:cs="Arial"/>
          <w:b/>
          <w:szCs w:val="24"/>
        </w:rPr>
        <w:t>"</w:t>
      </w:r>
      <w:r w:rsidR="001B2BD5" w:rsidRPr="00E42D25">
        <w:rPr>
          <w:rFonts w:cs="Arial"/>
          <w:b/>
          <w:szCs w:val="24"/>
        </w:rPr>
        <w:t>Assessment</w:t>
      </w:r>
      <w:r w:rsidRPr="00E42D25">
        <w:rPr>
          <w:rFonts w:cs="Arial"/>
          <w:b/>
          <w:szCs w:val="24"/>
        </w:rPr>
        <w:t>"</w:t>
      </w:r>
      <w:r w:rsidRPr="00E42D25">
        <w:rPr>
          <w:rFonts w:cs="Arial"/>
          <w:szCs w:val="24"/>
        </w:rPr>
        <w:t xml:space="preserve"> means all sums chargeable by the </w:t>
      </w:r>
      <w:r w:rsidR="00761363" w:rsidRPr="00E42D25">
        <w:rPr>
          <w:rFonts w:cs="Arial"/>
          <w:szCs w:val="24"/>
        </w:rPr>
        <w:t>Association</w:t>
      </w:r>
      <w:r w:rsidRPr="00E42D25">
        <w:rPr>
          <w:rFonts w:cs="Arial"/>
          <w:szCs w:val="24"/>
        </w:rPr>
        <w:t xml:space="preserve"> against a</w:t>
      </w:r>
      <w:r w:rsidR="00761363" w:rsidRPr="00E42D25">
        <w:rPr>
          <w:rFonts w:cs="Arial"/>
          <w:szCs w:val="24"/>
        </w:rPr>
        <w:t xml:space="preserve"> Unit</w:t>
      </w:r>
      <w:r w:rsidRPr="00E42D25">
        <w:rPr>
          <w:rFonts w:cs="Arial"/>
          <w:szCs w:val="24"/>
        </w:rPr>
        <w:t>, includ</w:t>
      </w:r>
      <w:r w:rsidR="00384CEB" w:rsidRPr="00E42D25">
        <w:rPr>
          <w:rFonts w:cs="Arial"/>
          <w:szCs w:val="24"/>
        </w:rPr>
        <w:t xml:space="preserve">ing any </w:t>
      </w:r>
      <w:r w:rsidR="001B2BD5" w:rsidRPr="00E42D25">
        <w:rPr>
          <w:rFonts w:cs="Arial"/>
          <w:szCs w:val="24"/>
        </w:rPr>
        <w:t>Assessment</w:t>
      </w:r>
      <w:r w:rsidR="00384CEB" w:rsidRPr="00E42D25">
        <w:rPr>
          <w:rFonts w:cs="Arial"/>
          <w:szCs w:val="24"/>
        </w:rPr>
        <w:t>s levied or imposed through the budget process</w:t>
      </w:r>
      <w:r w:rsidR="00BE5F58" w:rsidRPr="00E42D25">
        <w:rPr>
          <w:rFonts w:cs="Arial"/>
          <w:szCs w:val="24"/>
        </w:rPr>
        <w:t xml:space="preserve">; </w:t>
      </w:r>
      <w:r w:rsidR="00F5483D" w:rsidRPr="00E42D25">
        <w:rPr>
          <w:rFonts w:cs="Arial"/>
          <w:szCs w:val="24"/>
        </w:rPr>
        <w:t xml:space="preserve">Specially Allocated Expenses </w:t>
      </w:r>
      <w:r w:rsidR="00BE2389" w:rsidRPr="00E42D25">
        <w:rPr>
          <w:rFonts w:cs="Arial"/>
          <w:szCs w:val="24"/>
        </w:rPr>
        <w:t xml:space="preserve">or </w:t>
      </w:r>
      <w:r w:rsidR="00BE5F58" w:rsidRPr="00E42D25">
        <w:rPr>
          <w:rFonts w:cs="Arial"/>
          <w:szCs w:val="24"/>
        </w:rPr>
        <w:t xml:space="preserve">any expense </w:t>
      </w:r>
      <w:r w:rsidR="00BE2389" w:rsidRPr="00E42D25">
        <w:rPr>
          <w:rFonts w:cs="Arial"/>
          <w:szCs w:val="24"/>
        </w:rPr>
        <w:t xml:space="preserve">chargeable to an </w:t>
      </w:r>
      <w:r w:rsidR="00761363" w:rsidRPr="00E42D25">
        <w:rPr>
          <w:rFonts w:cs="Arial"/>
          <w:szCs w:val="24"/>
        </w:rPr>
        <w:t>Owner</w:t>
      </w:r>
      <w:r w:rsidR="00BE2389" w:rsidRPr="00E42D25">
        <w:rPr>
          <w:rFonts w:cs="Arial"/>
          <w:szCs w:val="24"/>
        </w:rPr>
        <w:t xml:space="preserve"> or</w:t>
      </w:r>
      <w:r w:rsidR="00761363" w:rsidRPr="00E42D25">
        <w:rPr>
          <w:rFonts w:cs="Arial"/>
          <w:szCs w:val="24"/>
        </w:rPr>
        <w:t xml:space="preserve"> Unit</w:t>
      </w:r>
      <w:r w:rsidR="00BE2389" w:rsidRPr="00E42D25">
        <w:rPr>
          <w:rFonts w:cs="Arial"/>
          <w:szCs w:val="24"/>
        </w:rPr>
        <w:t xml:space="preserve"> as provided by the Declaration or law</w:t>
      </w:r>
      <w:r w:rsidR="00384CEB" w:rsidRPr="00E42D25">
        <w:rPr>
          <w:rFonts w:cs="Arial"/>
          <w:szCs w:val="24"/>
        </w:rPr>
        <w:t>;</w:t>
      </w:r>
      <w:r w:rsidRPr="00E42D25">
        <w:rPr>
          <w:rFonts w:cs="Arial"/>
          <w:szCs w:val="24"/>
        </w:rPr>
        <w:t xml:space="preserve"> fines or fees levied or imposed by the </w:t>
      </w:r>
      <w:r w:rsidR="00761363" w:rsidRPr="00E42D25">
        <w:rPr>
          <w:rFonts w:cs="Arial"/>
          <w:szCs w:val="24"/>
        </w:rPr>
        <w:t>Association</w:t>
      </w:r>
      <w:r w:rsidRPr="00E42D25">
        <w:rPr>
          <w:rFonts w:cs="Arial"/>
          <w:szCs w:val="24"/>
        </w:rPr>
        <w:t xml:space="preserve"> purs</w:t>
      </w:r>
      <w:r w:rsidR="00BE2389" w:rsidRPr="00E42D25">
        <w:rPr>
          <w:rFonts w:cs="Arial"/>
          <w:szCs w:val="24"/>
        </w:rPr>
        <w:t xml:space="preserve">uant to the </w:t>
      </w:r>
      <w:r w:rsidR="00F5483D" w:rsidRPr="00E42D25">
        <w:rPr>
          <w:rFonts w:cs="Arial"/>
          <w:szCs w:val="24"/>
        </w:rPr>
        <w:t>Governing Documents</w:t>
      </w:r>
      <w:r w:rsidR="00BE2389" w:rsidRPr="00E42D25">
        <w:rPr>
          <w:rFonts w:cs="Arial"/>
          <w:szCs w:val="24"/>
        </w:rPr>
        <w:t>;</w:t>
      </w:r>
      <w:r w:rsidRPr="00E42D25">
        <w:rPr>
          <w:rFonts w:cs="Arial"/>
          <w:szCs w:val="24"/>
        </w:rPr>
        <w:t xml:space="preserve"> interest and late charges on any delinquent account, and all costs of collection incurred by the </w:t>
      </w:r>
      <w:r w:rsidR="00761363" w:rsidRPr="00E42D25">
        <w:rPr>
          <w:rFonts w:cs="Arial"/>
          <w:szCs w:val="24"/>
        </w:rPr>
        <w:t>Association</w:t>
      </w:r>
      <w:r w:rsidRPr="00E42D25">
        <w:rPr>
          <w:rFonts w:cs="Arial"/>
          <w:szCs w:val="24"/>
        </w:rPr>
        <w:t xml:space="preserve"> in connection with the collection of a delinquent </w:t>
      </w:r>
      <w:r w:rsidR="00761363" w:rsidRPr="00E42D25">
        <w:rPr>
          <w:rFonts w:cs="Arial"/>
          <w:szCs w:val="24"/>
        </w:rPr>
        <w:t>Owner</w:t>
      </w:r>
      <w:r w:rsidRPr="00E42D25">
        <w:rPr>
          <w:rFonts w:cs="Arial"/>
          <w:szCs w:val="24"/>
        </w:rPr>
        <w:t>'s account, including reasonable attorneys' fees.</w:t>
      </w:r>
      <w:r w:rsidR="006930B9" w:rsidRPr="00E42D25">
        <w:rPr>
          <w:rFonts w:cs="Arial"/>
          <w:szCs w:val="24"/>
        </w:rPr>
        <w:t xml:space="preserve"> Delinquent Assessments are </w:t>
      </w:r>
      <w:r w:rsidR="00492F0B" w:rsidRPr="00E42D25">
        <w:rPr>
          <w:rFonts w:cs="Arial"/>
          <w:szCs w:val="24"/>
        </w:rPr>
        <w:t xml:space="preserve">regular </w:t>
      </w:r>
      <w:r w:rsidR="00B765B7" w:rsidRPr="00E42D25">
        <w:rPr>
          <w:rFonts w:cs="Arial"/>
          <w:szCs w:val="24"/>
        </w:rPr>
        <w:t xml:space="preserve">or special </w:t>
      </w:r>
      <w:r w:rsidR="006930B9" w:rsidRPr="00E42D25">
        <w:rPr>
          <w:rFonts w:cs="Arial"/>
          <w:szCs w:val="24"/>
        </w:rPr>
        <w:t>Assessments</w:t>
      </w:r>
      <w:r w:rsidR="00B765B7" w:rsidRPr="00E42D25">
        <w:rPr>
          <w:rFonts w:cs="Arial"/>
          <w:szCs w:val="24"/>
        </w:rPr>
        <w:t xml:space="preserve"> (including fines and other Assessments)</w:t>
      </w:r>
      <w:r w:rsidR="006930B9" w:rsidRPr="00E42D25">
        <w:rPr>
          <w:rFonts w:cs="Arial"/>
          <w:szCs w:val="24"/>
        </w:rPr>
        <w:t xml:space="preserve"> </w:t>
      </w:r>
      <w:r w:rsidR="00B765B7" w:rsidRPr="00E42D25">
        <w:rPr>
          <w:rFonts w:cs="Arial"/>
          <w:szCs w:val="24"/>
        </w:rPr>
        <w:t xml:space="preserve">not paid by </w:t>
      </w:r>
      <w:r w:rsidR="00B77323" w:rsidRPr="00E42D25">
        <w:rPr>
          <w:rFonts w:cs="Arial"/>
          <w:szCs w:val="24"/>
        </w:rPr>
        <w:t>their</w:t>
      </w:r>
      <w:r w:rsidR="00B765B7" w:rsidRPr="00E42D25">
        <w:rPr>
          <w:rFonts w:cs="Arial"/>
          <w:szCs w:val="24"/>
        </w:rPr>
        <w:t xml:space="preserve"> </w:t>
      </w:r>
      <w:commentRangeStart w:id="38"/>
      <w:r w:rsidR="00B765B7" w:rsidRPr="00E42D25">
        <w:rPr>
          <w:rFonts w:cs="Arial"/>
          <w:szCs w:val="24"/>
        </w:rPr>
        <w:t xml:space="preserve">due </w:t>
      </w:r>
      <w:commentRangeEnd w:id="38"/>
      <w:r w:rsidR="00B765B7" w:rsidRPr="00E42D25">
        <w:rPr>
          <w:rStyle w:val="CommentReference"/>
        </w:rPr>
        <w:commentReference w:id="38"/>
      </w:r>
      <w:r w:rsidR="00B765B7" w:rsidRPr="00E42D25">
        <w:rPr>
          <w:rFonts w:cs="Arial"/>
          <w:szCs w:val="24"/>
        </w:rPr>
        <w:t>date.</w:t>
      </w:r>
      <w:r w:rsidR="00F64F66" w:rsidRPr="00E42D25">
        <w:rPr>
          <w:rFonts w:cs="Arial"/>
          <w:szCs w:val="24"/>
        </w:rPr>
        <w:t xml:space="preserve"> </w:t>
      </w:r>
      <w:r w:rsidR="00F64F66" w:rsidRPr="00E42D25">
        <w:rPr>
          <w:rFonts w:cs="Arial"/>
          <w:b/>
          <w:szCs w:val="24"/>
        </w:rPr>
        <w:t>RCW 64.90.010(3).</w:t>
      </w:r>
    </w:p>
    <w:p w14:paraId="3E286520" w14:textId="1EE7587F" w:rsidR="00AB52C8" w:rsidRPr="00E42D25" w:rsidRDefault="00AB52C8" w:rsidP="00B26B99">
      <w:pPr>
        <w:rPr>
          <w:rFonts w:cs="Arial"/>
          <w:szCs w:val="24"/>
        </w:rPr>
      </w:pPr>
      <w:r w:rsidRPr="00E42D25">
        <w:rPr>
          <w:rFonts w:cs="Arial"/>
          <w:b/>
          <w:szCs w:val="24"/>
        </w:rPr>
        <w:t>"</w:t>
      </w:r>
      <w:r w:rsidR="00761363" w:rsidRPr="00E42D25">
        <w:rPr>
          <w:rFonts w:cs="Arial"/>
          <w:b/>
          <w:szCs w:val="24"/>
        </w:rPr>
        <w:t>Association</w:t>
      </w:r>
      <w:r w:rsidRPr="00E42D25">
        <w:rPr>
          <w:rFonts w:cs="Arial"/>
          <w:b/>
          <w:szCs w:val="24"/>
        </w:rPr>
        <w:t>"</w:t>
      </w:r>
      <w:r w:rsidRPr="00E42D25">
        <w:rPr>
          <w:rFonts w:cs="Arial"/>
          <w:szCs w:val="24"/>
        </w:rPr>
        <w:t xml:space="preserve"> means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s </w:t>
      </w:r>
      <w:r w:rsidR="00761363" w:rsidRPr="00E42D25">
        <w:rPr>
          <w:rFonts w:cs="Arial"/>
          <w:szCs w:val="24"/>
        </w:rPr>
        <w:t>Association</w:t>
      </w:r>
      <w:r w:rsidRPr="00E42D25">
        <w:rPr>
          <w:rFonts w:cs="Arial"/>
          <w:szCs w:val="24"/>
        </w:rPr>
        <w:t xml:space="preserve"> organized under </w:t>
      </w:r>
      <w:r w:rsidR="00BE2389" w:rsidRPr="00E42D25">
        <w:rPr>
          <w:rFonts w:cs="Arial"/>
          <w:szCs w:val="24"/>
        </w:rPr>
        <w:t>this</w:t>
      </w:r>
      <w:r w:rsidRPr="00E42D25">
        <w:rPr>
          <w:rFonts w:cs="Arial"/>
          <w:szCs w:val="24"/>
        </w:rPr>
        <w:t xml:space="preserve"> Declaration, known as </w:t>
      </w:r>
      <w:r w:rsidR="009C6AFA" w:rsidRPr="00E42D25">
        <w:rPr>
          <w:rFonts w:cs="Arial"/>
          <w:szCs w:val="24"/>
        </w:rPr>
        <w:t>Parkplace Homes Condominium Owners</w:t>
      </w:r>
      <w:r w:rsidR="00DE3B9C" w:rsidRPr="00E42D25">
        <w:rPr>
          <w:rFonts w:cs="Arial"/>
          <w:szCs w:val="24"/>
        </w:rPr>
        <w:t xml:space="preserve"> </w:t>
      </w:r>
      <w:r w:rsidR="00761363" w:rsidRPr="00E42D25">
        <w:rPr>
          <w:rFonts w:cs="Arial"/>
          <w:szCs w:val="24"/>
        </w:rPr>
        <w:t>Association</w:t>
      </w:r>
      <w:r w:rsidR="00DE3B9C" w:rsidRPr="00E42D25">
        <w:rPr>
          <w:rFonts w:cs="Arial"/>
          <w:szCs w:val="24"/>
        </w:rPr>
        <w:t xml:space="preserve">. </w:t>
      </w:r>
      <w:r w:rsidR="00F64F66" w:rsidRPr="00E42D25">
        <w:rPr>
          <w:rFonts w:cs="Arial"/>
          <w:b/>
          <w:szCs w:val="24"/>
        </w:rPr>
        <w:t>RCW 64.90.010(4).</w:t>
      </w:r>
    </w:p>
    <w:p w14:paraId="2EBC64B4" w14:textId="4FF477DB" w:rsidR="00AB52C8" w:rsidRPr="00E42D25" w:rsidRDefault="00AB52C8" w:rsidP="00B26B99">
      <w:pPr>
        <w:rPr>
          <w:rFonts w:cs="Arial"/>
          <w:szCs w:val="24"/>
        </w:rPr>
      </w:pPr>
      <w:r w:rsidRPr="00E42D25">
        <w:rPr>
          <w:rFonts w:cs="Arial"/>
          <w:b/>
          <w:szCs w:val="24"/>
        </w:rPr>
        <w:t>"Ballot"</w:t>
      </w:r>
      <w:r w:rsidR="00BE2389" w:rsidRPr="00E42D25">
        <w:rPr>
          <w:rFonts w:cs="Arial"/>
          <w:szCs w:val="24"/>
        </w:rPr>
        <w:t xml:space="preserve"> means a R</w:t>
      </w:r>
      <w:r w:rsidRPr="00E42D25">
        <w:rPr>
          <w:rFonts w:cs="Arial"/>
          <w:szCs w:val="24"/>
        </w:rPr>
        <w:t xml:space="preserve">ecord designed to cast or register a vote or consent in a form provided or accepted by the </w:t>
      </w:r>
      <w:r w:rsidR="00761363" w:rsidRPr="00E42D25">
        <w:rPr>
          <w:rFonts w:cs="Arial"/>
          <w:szCs w:val="24"/>
        </w:rPr>
        <w:t>Association</w:t>
      </w:r>
      <w:r w:rsidRPr="00E42D25">
        <w:rPr>
          <w:rFonts w:cs="Arial"/>
          <w:szCs w:val="24"/>
        </w:rPr>
        <w:t>.</w:t>
      </w:r>
      <w:r w:rsidR="00F64F66" w:rsidRPr="00E42D25">
        <w:rPr>
          <w:rFonts w:cs="Arial"/>
          <w:szCs w:val="24"/>
        </w:rPr>
        <w:t xml:space="preserve"> </w:t>
      </w:r>
      <w:r w:rsidR="00F64F66" w:rsidRPr="00E42D25">
        <w:rPr>
          <w:rFonts w:cs="Arial"/>
          <w:b/>
          <w:szCs w:val="24"/>
        </w:rPr>
        <w:t>RCW 64.90.010(5).</w:t>
      </w:r>
    </w:p>
    <w:p w14:paraId="0C700C55" w14:textId="15B3D433" w:rsidR="00AB52C8" w:rsidRPr="00E42D25" w:rsidRDefault="00AB52C8" w:rsidP="00B26B99">
      <w:pPr>
        <w:rPr>
          <w:rFonts w:cs="Arial"/>
          <w:szCs w:val="24"/>
        </w:rPr>
      </w:pPr>
      <w:r w:rsidRPr="00E42D25">
        <w:rPr>
          <w:rFonts w:cs="Arial"/>
          <w:b/>
          <w:szCs w:val="24"/>
        </w:rPr>
        <w:t>"</w:t>
      </w:r>
      <w:r w:rsidR="00761363" w:rsidRPr="00E42D25">
        <w:rPr>
          <w:rFonts w:cs="Arial"/>
          <w:b/>
          <w:szCs w:val="24"/>
        </w:rPr>
        <w:t>Board</w:t>
      </w:r>
      <w:r w:rsidRPr="00E42D25">
        <w:rPr>
          <w:rFonts w:cs="Arial"/>
          <w:b/>
          <w:szCs w:val="24"/>
        </w:rPr>
        <w:t>"</w:t>
      </w:r>
      <w:r w:rsidRPr="00E42D25">
        <w:rPr>
          <w:rFonts w:cs="Arial"/>
          <w:szCs w:val="24"/>
        </w:rPr>
        <w:t xml:space="preserve"> or </w:t>
      </w:r>
      <w:r w:rsidRPr="00E42D25">
        <w:rPr>
          <w:rFonts w:cs="Arial"/>
          <w:b/>
          <w:szCs w:val="24"/>
        </w:rPr>
        <w:t>“</w:t>
      </w:r>
      <w:r w:rsidR="00761363" w:rsidRPr="00E42D25">
        <w:rPr>
          <w:rFonts w:cs="Arial"/>
          <w:b/>
          <w:szCs w:val="24"/>
        </w:rPr>
        <w:t>Board</w:t>
      </w:r>
      <w:r w:rsidRPr="00E42D25">
        <w:rPr>
          <w:rFonts w:cs="Arial"/>
          <w:b/>
          <w:szCs w:val="24"/>
        </w:rPr>
        <w:t xml:space="preserve"> of Directors”</w:t>
      </w:r>
      <w:r w:rsidRPr="00E42D25">
        <w:rPr>
          <w:rFonts w:cs="Arial"/>
          <w:szCs w:val="24"/>
        </w:rPr>
        <w:t xml:space="preserve"> means the body designated in the </w:t>
      </w:r>
      <w:r w:rsidR="0075488C" w:rsidRPr="00E42D25">
        <w:rPr>
          <w:rFonts w:cs="Arial"/>
          <w:szCs w:val="24"/>
        </w:rPr>
        <w:t>D</w:t>
      </w:r>
      <w:r w:rsidRPr="00E42D25">
        <w:rPr>
          <w:rFonts w:cs="Arial"/>
          <w:szCs w:val="24"/>
        </w:rPr>
        <w:t xml:space="preserve">eclaration with primary authority to manage the affairs of the </w:t>
      </w:r>
      <w:r w:rsidR="00761363" w:rsidRPr="00E42D25">
        <w:rPr>
          <w:rFonts w:cs="Arial"/>
          <w:szCs w:val="24"/>
        </w:rPr>
        <w:t>Association</w:t>
      </w:r>
      <w:r w:rsidR="00BE2389" w:rsidRPr="00E42D25">
        <w:rPr>
          <w:rFonts w:cs="Arial"/>
          <w:szCs w:val="24"/>
        </w:rPr>
        <w:t>, as further described in the Bylaws</w:t>
      </w:r>
      <w:r w:rsidRPr="00E42D25">
        <w:rPr>
          <w:rFonts w:cs="Arial"/>
          <w:szCs w:val="24"/>
        </w:rPr>
        <w:t>.</w:t>
      </w:r>
      <w:r w:rsidR="00302727" w:rsidRPr="00E42D25">
        <w:rPr>
          <w:rFonts w:cs="Arial"/>
          <w:szCs w:val="24"/>
        </w:rPr>
        <w:t xml:space="preserve"> “Board Members” and “Directors” are syno</w:t>
      </w:r>
      <w:r w:rsidR="007F69F4" w:rsidRPr="00E42D25">
        <w:rPr>
          <w:rFonts w:cs="Arial"/>
          <w:szCs w:val="24"/>
        </w:rPr>
        <w:t>nyms and mean the same thing.</w:t>
      </w:r>
      <w:r w:rsidR="00573851" w:rsidRPr="00E42D25">
        <w:rPr>
          <w:rFonts w:cs="Arial"/>
          <w:szCs w:val="24"/>
        </w:rPr>
        <w:t xml:space="preserve"> </w:t>
      </w:r>
      <w:r w:rsidR="00573851" w:rsidRPr="00E42D25">
        <w:rPr>
          <w:rFonts w:cs="Arial"/>
          <w:b/>
          <w:szCs w:val="24"/>
        </w:rPr>
        <w:t>RCW 64.90.010(6).</w:t>
      </w:r>
    </w:p>
    <w:p w14:paraId="4195E289" w14:textId="77777777" w:rsidR="00AB52C8" w:rsidRPr="00E42D25" w:rsidRDefault="00AB52C8" w:rsidP="00B26B99">
      <w:pPr>
        <w:pStyle w:val="PlainText"/>
        <w:spacing w:after="120"/>
        <w:jc w:val="both"/>
        <w:rPr>
          <w:rFonts w:ascii="Arial" w:hAnsi="Arial" w:cs="Arial"/>
          <w:sz w:val="24"/>
          <w:szCs w:val="24"/>
        </w:rPr>
      </w:pPr>
      <w:r w:rsidRPr="00E42D25">
        <w:rPr>
          <w:rFonts w:ascii="Arial" w:eastAsia="Calibri" w:hAnsi="Arial" w:cs="Arial"/>
          <w:sz w:val="24"/>
          <w:szCs w:val="24"/>
        </w:rPr>
        <w:t>“</w:t>
      </w:r>
      <w:r w:rsidRPr="00E42D25">
        <w:rPr>
          <w:rFonts w:ascii="Arial" w:eastAsia="Calibri" w:hAnsi="Arial" w:cs="Arial"/>
          <w:b/>
          <w:sz w:val="24"/>
          <w:szCs w:val="24"/>
        </w:rPr>
        <w:t>Business</w:t>
      </w:r>
      <w:r w:rsidRPr="00E42D25">
        <w:rPr>
          <w:rFonts w:ascii="Arial" w:eastAsia="Calibri" w:hAnsi="Arial" w:cs="Arial"/>
          <w:sz w:val="24"/>
          <w:szCs w:val="24"/>
        </w:rPr>
        <w:t>” and “</w:t>
      </w:r>
      <w:r w:rsidRPr="00E42D25">
        <w:rPr>
          <w:rFonts w:ascii="Arial" w:eastAsia="Calibri" w:hAnsi="Arial" w:cs="Arial"/>
          <w:b/>
          <w:sz w:val="24"/>
          <w:szCs w:val="24"/>
        </w:rPr>
        <w:t>Trade</w:t>
      </w:r>
      <w:r w:rsidRPr="00E42D25">
        <w:rPr>
          <w:rFonts w:ascii="Arial" w:eastAsia="Calibri" w:hAnsi="Arial" w:cs="Arial"/>
          <w:sz w:val="24"/>
          <w:szCs w:val="24"/>
        </w:rPr>
        <w:t>” have their ordinary generally accepted meanings and shall include, without limitation, any occupation, work, or activity undertaken on an ongoing basis that involves the provision of goods or services for which the provider receives a fee, compensation or other form of consideration, regardless of whether (a) the activity is engaged in full-time or part-time; (b) the activity is intended to or does generate a profit; or (c) a license is required to engage in the activity.</w:t>
      </w:r>
    </w:p>
    <w:p w14:paraId="2CA09EF6" w14:textId="07FFD4EA" w:rsidR="00AB52C8" w:rsidRPr="00E42D25" w:rsidRDefault="00AB52C8" w:rsidP="00B26B99">
      <w:pPr>
        <w:rPr>
          <w:rFonts w:cs="Arial"/>
          <w:szCs w:val="24"/>
        </w:rPr>
      </w:pPr>
      <w:r w:rsidRPr="00E42D25">
        <w:rPr>
          <w:rFonts w:cs="Arial"/>
          <w:b/>
          <w:szCs w:val="24"/>
        </w:rPr>
        <w:t>“Bylaws”</w:t>
      </w:r>
      <w:r w:rsidRPr="00E42D25">
        <w:rPr>
          <w:rFonts w:cs="Arial"/>
          <w:szCs w:val="24"/>
        </w:rPr>
        <w:t xml:space="preserve"> mean the Bylaws of the </w:t>
      </w:r>
      <w:r w:rsidR="00761363" w:rsidRPr="00E42D25">
        <w:rPr>
          <w:rFonts w:cs="Arial"/>
          <w:szCs w:val="24"/>
        </w:rPr>
        <w:t>Association</w:t>
      </w:r>
      <w:r w:rsidRPr="00E42D25">
        <w:rPr>
          <w:rFonts w:cs="Arial"/>
          <w:szCs w:val="24"/>
        </w:rPr>
        <w:t xml:space="preserve"> as they may from time to time be amended.</w:t>
      </w:r>
    </w:p>
    <w:p w14:paraId="28FF0D66" w14:textId="590EBF1D" w:rsidR="00AB52C8" w:rsidRPr="00E42D25" w:rsidRDefault="00AB52C8" w:rsidP="00B26B99">
      <w:pPr>
        <w:rPr>
          <w:rFonts w:cs="Arial"/>
          <w:szCs w:val="24"/>
        </w:rPr>
      </w:pPr>
      <w:r w:rsidRPr="00E42D25">
        <w:rPr>
          <w:rFonts w:eastAsia="Calibri" w:cs="Arial"/>
          <w:b/>
          <w:szCs w:val="24"/>
        </w:rPr>
        <w:t>“</w:t>
      </w:r>
      <w:r w:rsidRPr="00E42D25">
        <w:rPr>
          <w:rFonts w:eastAsia="Calibri" w:cs="Arial"/>
          <w:b/>
          <w:bCs/>
          <w:szCs w:val="24"/>
        </w:rPr>
        <w:t>Capital Addition or Improvement</w:t>
      </w:r>
      <w:r w:rsidRPr="00E42D25">
        <w:rPr>
          <w:rFonts w:eastAsia="Calibri" w:cs="Arial"/>
          <w:b/>
          <w:szCs w:val="24"/>
        </w:rPr>
        <w:t>”</w:t>
      </w:r>
      <w:r w:rsidRPr="00E42D25">
        <w:rPr>
          <w:rFonts w:eastAsia="Calibri" w:cs="Arial"/>
          <w:szCs w:val="24"/>
        </w:rPr>
        <w:t xml:space="preserve"> means additions to the existing Condominium Property. This shall not include maintenance, repair or replacement of </w:t>
      </w:r>
      <w:r w:rsidRPr="00E42D25">
        <w:rPr>
          <w:rFonts w:eastAsia="Calibri" w:cs="Arial"/>
          <w:szCs w:val="24"/>
        </w:rPr>
        <w:lastRenderedPageBreak/>
        <w:t xml:space="preserve">existing structures and Buildings, even if there are changes to or replacement of an existing material with different material. </w:t>
      </w:r>
      <w:r w:rsidR="006B0686" w:rsidRPr="00E42D25">
        <w:rPr>
          <w:rFonts w:cs="Arial"/>
          <w:szCs w:val="24"/>
        </w:rPr>
        <w:t>These</w:t>
      </w:r>
      <w:r w:rsidRPr="00E42D25">
        <w:rPr>
          <w:rFonts w:cs="Arial"/>
          <w:szCs w:val="24"/>
        </w:rPr>
        <w:t xml:space="preserve"> do not include making, in the ordinary course of management, repairs to </w:t>
      </w:r>
      <w:r w:rsidR="00761363" w:rsidRPr="00E42D25">
        <w:rPr>
          <w:rFonts w:cs="Arial"/>
          <w:szCs w:val="24"/>
        </w:rPr>
        <w:t>Common Element</w:t>
      </w:r>
      <w:r w:rsidRPr="00E42D25">
        <w:rPr>
          <w:rFonts w:cs="Arial"/>
          <w:szCs w:val="24"/>
        </w:rPr>
        <w:t xml:space="preserve">s or replacements of the </w:t>
      </w:r>
      <w:r w:rsidR="00761363" w:rsidRPr="00E42D25">
        <w:rPr>
          <w:rFonts w:cs="Arial"/>
          <w:szCs w:val="24"/>
        </w:rPr>
        <w:t>Common Element</w:t>
      </w:r>
      <w:r w:rsidRPr="00E42D25">
        <w:rPr>
          <w:rFonts w:cs="Arial"/>
          <w:szCs w:val="24"/>
        </w:rPr>
        <w:t>s with substantially similar items, subject to: (A) Availability of materials and products, (B) prevailing law, or (C) sound engineering and construction standards then prevailing.</w:t>
      </w:r>
    </w:p>
    <w:p w14:paraId="5BB1C736" w14:textId="40EB5E0C" w:rsidR="00AB52C8" w:rsidRPr="00E42D25" w:rsidRDefault="00AB52C8" w:rsidP="00B26B99">
      <w:pPr>
        <w:rPr>
          <w:rFonts w:cs="Arial"/>
          <w:szCs w:val="24"/>
        </w:rPr>
      </w:pPr>
      <w:r w:rsidRPr="00E42D25">
        <w:rPr>
          <w:rFonts w:cs="Arial"/>
          <w:b/>
          <w:szCs w:val="24"/>
        </w:rPr>
        <w:t>"</w:t>
      </w:r>
      <w:r w:rsidR="00761363" w:rsidRPr="00E42D25">
        <w:rPr>
          <w:rFonts w:cs="Arial"/>
          <w:b/>
          <w:szCs w:val="24"/>
        </w:rPr>
        <w:t>Common Element</w:t>
      </w:r>
      <w:r w:rsidRPr="00E42D25">
        <w:rPr>
          <w:rFonts w:cs="Arial"/>
          <w:b/>
          <w:szCs w:val="24"/>
        </w:rPr>
        <w:t>s"</w:t>
      </w:r>
      <w:r w:rsidRPr="00E42D25">
        <w:rPr>
          <w:rFonts w:cs="Arial"/>
          <w:szCs w:val="24"/>
        </w:rPr>
        <w:t xml:space="preserve"> means all portions of the Condominium other than the</w:t>
      </w:r>
      <w:r w:rsidR="00761363" w:rsidRPr="00E42D25">
        <w:rPr>
          <w:rFonts w:cs="Arial"/>
          <w:szCs w:val="24"/>
        </w:rPr>
        <w:t xml:space="preserve"> Unit</w:t>
      </w:r>
      <w:r w:rsidR="0032574D" w:rsidRPr="00E42D25">
        <w:rPr>
          <w:rFonts w:cs="Arial"/>
          <w:szCs w:val="24"/>
        </w:rPr>
        <w:t>s. It is synonymous with Common Areas in the Original Declaration.</w:t>
      </w:r>
      <w:r w:rsidR="00F64F66" w:rsidRPr="00E42D25">
        <w:rPr>
          <w:rFonts w:cs="Arial"/>
          <w:szCs w:val="24"/>
        </w:rPr>
        <w:t xml:space="preserve"> </w:t>
      </w:r>
      <w:r w:rsidR="00F64F66" w:rsidRPr="00E42D25">
        <w:rPr>
          <w:rFonts w:cs="Arial"/>
          <w:b/>
          <w:szCs w:val="24"/>
        </w:rPr>
        <w:t>RCW 64.90.010(7).</w:t>
      </w:r>
    </w:p>
    <w:p w14:paraId="4E34558F" w14:textId="067F1E6E" w:rsidR="00AB52C8" w:rsidRPr="00E42D25" w:rsidRDefault="00AB52C8" w:rsidP="00B26B99">
      <w:pPr>
        <w:rPr>
          <w:rFonts w:cs="Arial"/>
          <w:szCs w:val="24"/>
        </w:rPr>
      </w:pPr>
      <w:r w:rsidRPr="00E42D25">
        <w:rPr>
          <w:rFonts w:cs="Arial"/>
          <w:b/>
          <w:szCs w:val="24"/>
        </w:rPr>
        <w:t>"Common Expense"</w:t>
      </w:r>
      <w:r w:rsidRPr="00E42D25">
        <w:rPr>
          <w:rFonts w:cs="Arial"/>
          <w:szCs w:val="24"/>
        </w:rPr>
        <w:t xml:space="preserve"> means </w:t>
      </w:r>
      <w:r w:rsidR="00F43B4C" w:rsidRPr="00E42D25">
        <w:rPr>
          <w:rFonts w:cs="Arial"/>
          <w:szCs w:val="24"/>
        </w:rPr>
        <w:t>expenditures made by, or financial liabilities of, the Association together with any allocation to reserves.</w:t>
      </w:r>
      <w:r w:rsidR="00F64F66" w:rsidRPr="00E42D25">
        <w:rPr>
          <w:rFonts w:cs="Arial"/>
          <w:szCs w:val="24"/>
        </w:rPr>
        <w:t xml:space="preserve"> </w:t>
      </w:r>
      <w:r w:rsidR="00F64F66" w:rsidRPr="00E42D25">
        <w:rPr>
          <w:rFonts w:cs="Arial"/>
          <w:b/>
          <w:szCs w:val="24"/>
        </w:rPr>
        <w:t>RCW 64.90.010(8).</w:t>
      </w:r>
    </w:p>
    <w:p w14:paraId="48C31ADA" w14:textId="4C69FF30" w:rsidR="00AB52C8" w:rsidRPr="00E42D25" w:rsidRDefault="00AB52C8" w:rsidP="00B26B99">
      <w:pPr>
        <w:rPr>
          <w:rFonts w:cs="Arial"/>
          <w:szCs w:val="24"/>
        </w:rPr>
      </w:pPr>
      <w:r w:rsidRPr="00E42D25">
        <w:rPr>
          <w:rFonts w:cs="Arial"/>
          <w:b/>
          <w:szCs w:val="24"/>
        </w:rPr>
        <w:t>"Common Expense Liability"</w:t>
      </w:r>
      <w:r w:rsidRPr="00E42D25">
        <w:rPr>
          <w:rFonts w:cs="Arial"/>
          <w:szCs w:val="24"/>
        </w:rPr>
        <w:t xml:space="preserve"> means the liability for </w:t>
      </w:r>
      <w:r w:rsidR="004D5BEC" w:rsidRPr="00E42D25">
        <w:rPr>
          <w:rFonts w:cs="Arial"/>
          <w:szCs w:val="24"/>
        </w:rPr>
        <w:t xml:space="preserve">Common Expenses </w:t>
      </w:r>
      <w:r w:rsidRPr="00E42D25">
        <w:rPr>
          <w:rFonts w:cs="Arial"/>
          <w:szCs w:val="24"/>
        </w:rPr>
        <w:t xml:space="preserve">allocated </w:t>
      </w:r>
      <w:r w:rsidR="00BE2389" w:rsidRPr="00E42D25">
        <w:rPr>
          <w:rFonts w:cs="Arial"/>
          <w:szCs w:val="24"/>
        </w:rPr>
        <w:t>to each</w:t>
      </w:r>
      <w:r w:rsidR="00761363" w:rsidRPr="00E42D25">
        <w:rPr>
          <w:rFonts w:cs="Arial"/>
          <w:szCs w:val="24"/>
        </w:rPr>
        <w:t xml:space="preserve"> Unit</w:t>
      </w:r>
      <w:r w:rsidR="00BE2389" w:rsidRPr="00E42D25">
        <w:rPr>
          <w:rFonts w:cs="Arial"/>
          <w:szCs w:val="24"/>
        </w:rPr>
        <w:t xml:space="preserve"> pursuant to</w:t>
      </w:r>
      <w:r w:rsidRPr="00E42D25">
        <w:rPr>
          <w:rFonts w:cs="Arial"/>
          <w:szCs w:val="24"/>
        </w:rPr>
        <w:t xml:space="preserve"> </w:t>
      </w:r>
      <w:r w:rsidR="00B26B99" w:rsidRPr="00E42D25">
        <w:rPr>
          <w:rFonts w:cs="Arial"/>
          <w:szCs w:val="24"/>
        </w:rPr>
        <w:t>E</w:t>
      </w:r>
      <w:r w:rsidRPr="00E42D25">
        <w:rPr>
          <w:rFonts w:cs="Arial"/>
          <w:szCs w:val="24"/>
        </w:rPr>
        <w:t xml:space="preserve">xhibit </w:t>
      </w:r>
      <w:r w:rsidR="00B26B99" w:rsidRPr="00E42D25">
        <w:rPr>
          <w:rFonts w:cs="Arial"/>
          <w:szCs w:val="24"/>
        </w:rPr>
        <w:t>B</w:t>
      </w:r>
      <w:r w:rsidRPr="00E42D25">
        <w:rPr>
          <w:rFonts w:cs="Arial"/>
          <w:szCs w:val="24"/>
        </w:rPr>
        <w:t>.</w:t>
      </w:r>
      <w:r w:rsidR="00AF006B" w:rsidRPr="00E42D25">
        <w:rPr>
          <w:rFonts w:cs="Arial"/>
          <w:szCs w:val="24"/>
        </w:rPr>
        <w:t xml:space="preserve"> The Common Expense Liability is equal to</w:t>
      </w:r>
      <w:r w:rsidR="00FD57EA" w:rsidRPr="00E42D25">
        <w:rPr>
          <w:rFonts w:cs="Arial"/>
          <w:szCs w:val="24"/>
        </w:rPr>
        <w:t xml:space="preserve"> the Percentage Ownership Interest.</w:t>
      </w:r>
      <w:r w:rsidR="00F64F66" w:rsidRPr="00E42D25">
        <w:rPr>
          <w:rFonts w:cs="Arial"/>
          <w:szCs w:val="24"/>
        </w:rPr>
        <w:t xml:space="preserve"> </w:t>
      </w:r>
      <w:r w:rsidR="00F64F66" w:rsidRPr="00E42D25">
        <w:rPr>
          <w:rFonts w:cs="Arial"/>
          <w:b/>
          <w:szCs w:val="24"/>
        </w:rPr>
        <w:t>RCW 64.90.010(9).</w:t>
      </w:r>
    </w:p>
    <w:p w14:paraId="5EBE9CDE" w14:textId="1964A556" w:rsidR="003F4BFE" w:rsidRPr="00E42D25" w:rsidRDefault="003F4BFE" w:rsidP="00B26B99">
      <w:pPr>
        <w:rPr>
          <w:rFonts w:cs="Arial"/>
          <w:b/>
          <w:szCs w:val="24"/>
        </w:rPr>
      </w:pPr>
      <w:r w:rsidRPr="00E42D25">
        <w:rPr>
          <w:rFonts w:cs="Arial"/>
          <w:b/>
          <w:szCs w:val="24"/>
        </w:rPr>
        <w:t>"Common Interest Community"</w:t>
      </w:r>
      <w:r w:rsidRPr="00E42D25">
        <w:rPr>
          <w:rFonts w:cs="Arial"/>
          <w:szCs w:val="24"/>
        </w:rPr>
        <w:t xml:space="preserve"> means </w:t>
      </w:r>
      <w:r w:rsidR="009C6AFA" w:rsidRPr="00E42D25">
        <w:rPr>
          <w:rFonts w:cs="Arial"/>
          <w:szCs w:val="24"/>
        </w:rPr>
        <w:t>Parkplace Homes, A</w:t>
      </w:r>
      <w:r w:rsidRPr="00E42D25">
        <w:rPr>
          <w:rFonts w:cs="Arial"/>
          <w:szCs w:val="24"/>
        </w:rPr>
        <w:t xml:space="preserve"> Condominium. It is synonymous with </w:t>
      </w:r>
      <w:r w:rsidR="003C7AC0" w:rsidRPr="00E42D25">
        <w:rPr>
          <w:rFonts w:cs="Arial"/>
          <w:szCs w:val="24"/>
        </w:rPr>
        <w:t xml:space="preserve">“Community” and </w:t>
      </w:r>
      <w:r w:rsidRPr="00E42D25">
        <w:rPr>
          <w:rFonts w:cs="Arial"/>
          <w:szCs w:val="24"/>
        </w:rPr>
        <w:t>“Condominium.”</w:t>
      </w:r>
      <w:r w:rsidR="00F64F66" w:rsidRPr="00E42D25">
        <w:rPr>
          <w:rFonts w:cs="Arial"/>
          <w:szCs w:val="24"/>
        </w:rPr>
        <w:t xml:space="preserve"> </w:t>
      </w:r>
      <w:r w:rsidR="00F64F66" w:rsidRPr="00E42D25">
        <w:rPr>
          <w:rFonts w:cs="Arial"/>
          <w:b/>
          <w:szCs w:val="24"/>
        </w:rPr>
        <w:t>RCW 64.90.010(10).</w:t>
      </w:r>
    </w:p>
    <w:p w14:paraId="4DB9C5D0" w14:textId="336597CD" w:rsidR="00AB52C8" w:rsidRPr="00E42D25" w:rsidRDefault="00AB52C8" w:rsidP="00B26B99">
      <w:pPr>
        <w:rPr>
          <w:rFonts w:cs="Arial"/>
          <w:szCs w:val="24"/>
        </w:rPr>
      </w:pPr>
      <w:r w:rsidRPr="00E42D25">
        <w:rPr>
          <w:rFonts w:cs="Arial"/>
          <w:b/>
          <w:szCs w:val="24"/>
        </w:rPr>
        <w:t>"Declaration"</w:t>
      </w:r>
      <w:r w:rsidRPr="00E42D25">
        <w:rPr>
          <w:rFonts w:cs="Arial"/>
          <w:szCs w:val="24"/>
        </w:rPr>
        <w:t xml:space="preserve"> means </w:t>
      </w:r>
      <w:r w:rsidR="00BB6DDF" w:rsidRPr="00E42D25">
        <w:rPr>
          <w:rFonts w:cs="Arial"/>
          <w:szCs w:val="24"/>
        </w:rPr>
        <w:t xml:space="preserve">this </w:t>
      </w:r>
      <w:r w:rsidR="00E83EE5" w:rsidRPr="00E42D25">
        <w:rPr>
          <w:rFonts w:cs="Arial"/>
          <w:szCs w:val="24"/>
        </w:rPr>
        <w:t xml:space="preserve">Amended </w:t>
      </w:r>
      <w:r w:rsidR="00BB6DDF" w:rsidRPr="00E42D25">
        <w:rPr>
          <w:rFonts w:cs="Arial"/>
          <w:szCs w:val="24"/>
        </w:rPr>
        <w:t xml:space="preserve">and Restated Declaration for </w:t>
      </w:r>
      <w:r w:rsidR="009C6AFA" w:rsidRPr="00E42D25">
        <w:rPr>
          <w:rFonts w:cs="Arial"/>
          <w:szCs w:val="24"/>
        </w:rPr>
        <w:t>Parkplace Homes, A</w:t>
      </w:r>
      <w:r w:rsidR="005A58CD" w:rsidRPr="00E42D25">
        <w:rPr>
          <w:rFonts w:cs="Arial"/>
          <w:szCs w:val="24"/>
        </w:rPr>
        <w:t xml:space="preserve"> </w:t>
      </w:r>
      <w:r w:rsidR="00BB6DDF" w:rsidRPr="00E42D25">
        <w:rPr>
          <w:rFonts w:cs="Arial"/>
          <w:szCs w:val="24"/>
        </w:rPr>
        <w:t xml:space="preserve">Condominium, as it may be amended from time to time. </w:t>
      </w:r>
      <w:r w:rsidR="00F64F66" w:rsidRPr="00E42D25">
        <w:rPr>
          <w:rFonts w:cs="Arial"/>
          <w:b/>
          <w:szCs w:val="24"/>
        </w:rPr>
        <w:t>RCW 64.90.010(19</w:t>
      </w:r>
      <w:r w:rsidR="00F64F66" w:rsidRPr="00E42D25">
        <w:rPr>
          <w:rFonts w:cs="Arial"/>
          <w:szCs w:val="24"/>
        </w:rPr>
        <w:t>).</w:t>
      </w:r>
    </w:p>
    <w:p w14:paraId="6AE691E7" w14:textId="356239B5" w:rsidR="00AB52C8" w:rsidRPr="00E42D25" w:rsidRDefault="00AB52C8" w:rsidP="00B26B99">
      <w:pPr>
        <w:rPr>
          <w:rFonts w:cs="Arial"/>
          <w:szCs w:val="24"/>
        </w:rPr>
      </w:pPr>
      <w:r w:rsidRPr="00E42D25">
        <w:rPr>
          <w:rFonts w:eastAsia="Calibri" w:cs="Arial"/>
          <w:szCs w:val="24"/>
        </w:rPr>
        <w:t>“</w:t>
      </w:r>
      <w:r w:rsidRPr="00E42D25">
        <w:rPr>
          <w:rFonts w:eastAsia="Calibri" w:cs="Arial"/>
          <w:b/>
          <w:szCs w:val="24"/>
        </w:rPr>
        <w:t>Dispute</w:t>
      </w:r>
      <w:r w:rsidRPr="00E42D25">
        <w:rPr>
          <w:rFonts w:eastAsia="Calibri" w:cs="Arial"/>
          <w:szCs w:val="24"/>
        </w:rPr>
        <w:t xml:space="preserve">” means a conflict or a controversy arising out of or related to the provisions of the Governing Documents and duly authorized decisions of the </w:t>
      </w:r>
      <w:r w:rsidR="00761363" w:rsidRPr="00E42D25">
        <w:rPr>
          <w:rFonts w:eastAsia="Calibri" w:cs="Arial"/>
          <w:szCs w:val="24"/>
        </w:rPr>
        <w:t>Board</w:t>
      </w:r>
      <w:r w:rsidRPr="00E42D25">
        <w:rPr>
          <w:rFonts w:eastAsia="Calibri" w:cs="Arial"/>
          <w:szCs w:val="24"/>
        </w:rPr>
        <w:t xml:space="preserve">.  “Dispute” does not include enforcement by the </w:t>
      </w:r>
      <w:r w:rsidR="00761363" w:rsidRPr="00E42D25">
        <w:rPr>
          <w:rFonts w:eastAsia="Calibri" w:cs="Arial"/>
          <w:szCs w:val="24"/>
        </w:rPr>
        <w:t>Board</w:t>
      </w:r>
      <w:r w:rsidRPr="00E42D25">
        <w:rPr>
          <w:rFonts w:eastAsia="Calibri" w:cs="Arial"/>
          <w:szCs w:val="24"/>
        </w:rPr>
        <w:t xml:space="preserve"> of any Violation of the Governing Documents, though enforcement of a Violation may evolve into a Dispute </w:t>
      </w:r>
      <w:r w:rsidRPr="00E42D25">
        <w:rPr>
          <w:rFonts w:cs="Arial"/>
          <w:szCs w:val="24"/>
        </w:rPr>
        <w:t xml:space="preserve">if the final decision of the </w:t>
      </w:r>
      <w:r w:rsidR="00761363" w:rsidRPr="00E42D25">
        <w:rPr>
          <w:rFonts w:cs="Arial"/>
          <w:szCs w:val="24"/>
        </w:rPr>
        <w:t>Board</w:t>
      </w:r>
      <w:r w:rsidRPr="00E42D25">
        <w:rPr>
          <w:rFonts w:cs="Arial"/>
          <w:szCs w:val="24"/>
        </w:rPr>
        <w:t xml:space="preserve"> regarding a Violation is challenged.  “</w:t>
      </w:r>
      <w:r w:rsidRPr="00E42D25">
        <w:rPr>
          <w:rFonts w:eastAsia="Calibri" w:cs="Arial"/>
          <w:szCs w:val="24"/>
        </w:rPr>
        <w:t>Dispute</w:t>
      </w:r>
      <w:r w:rsidRPr="00E42D25">
        <w:rPr>
          <w:rFonts w:cs="Arial"/>
          <w:szCs w:val="24"/>
        </w:rPr>
        <w:t xml:space="preserve">” does not include the collection of unpaid </w:t>
      </w:r>
      <w:r w:rsidR="001B2BD5" w:rsidRPr="00E42D25">
        <w:rPr>
          <w:rFonts w:cs="Arial"/>
          <w:szCs w:val="24"/>
        </w:rPr>
        <w:t>Assessment</w:t>
      </w:r>
      <w:r w:rsidRPr="00E42D25">
        <w:rPr>
          <w:rFonts w:cs="Arial"/>
          <w:szCs w:val="24"/>
        </w:rPr>
        <w:t xml:space="preserve">s as provided in Article </w:t>
      </w:r>
      <w:r w:rsidR="0095239A" w:rsidRPr="00E42D25">
        <w:rPr>
          <w:rFonts w:cs="Arial"/>
          <w:szCs w:val="24"/>
        </w:rPr>
        <w:t>12</w:t>
      </w:r>
      <w:r w:rsidRPr="00E42D25">
        <w:rPr>
          <w:rFonts w:cs="Arial"/>
          <w:szCs w:val="24"/>
        </w:rPr>
        <w:t>.</w:t>
      </w:r>
    </w:p>
    <w:p w14:paraId="0CA1E284" w14:textId="7C68B595" w:rsidR="00FB00F9" w:rsidRPr="00E42D25" w:rsidRDefault="00FB00F9" w:rsidP="00FB00F9">
      <w:pPr>
        <w:rPr>
          <w:rFonts w:cs="Arial"/>
          <w:b/>
          <w:szCs w:val="24"/>
        </w:rPr>
      </w:pPr>
      <w:r w:rsidRPr="00E42D25">
        <w:rPr>
          <w:b/>
          <w:szCs w:val="24"/>
        </w:rPr>
        <w:t>“Electronic”</w:t>
      </w:r>
      <w:r w:rsidRPr="00E42D25">
        <w:rPr>
          <w:szCs w:val="24"/>
        </w:rPr>
        <w:t xml:space="preserve"> means relating to technology having electrical, digital, magnetic, wireless, optical, electromagnetic, or similar capabilities.</w:t>
      </w:r>
      <w:r w:rsidR="00F64F66" w:rsidRPr="00E42D25">
        <w:rPr>
          <w:szCs w:val="24"/>
        </w:rPr>
        <w:t xml:space="preserve"> </w:t>
      </w:r>
      <w:r w:rsidR="00F64F66" w:rsidRPr="00E42D25">
        <w:rPr>
          <w:b/>
          <w:szCs w:val="24"/>
        </w:rPr>
        <w:t>RCW 64.90.010(22).</w:t>
      </w:r>
    </w:p>
    <w:p w14:paraId="2A7846DA" w14:textId="55674485" w:rsidR="00AB52C8" w:rsidRPr="00E42D25" w:rsidRDefault="00AB52C8" w:rsidP="00B26B99">
      <w:pPr>
        <w:rPr>
          <w:rFonts w:cs="Arial"/>
          <w:szCs w:val="24"/>
        </w:rPr>
      </w:pPr>
      <w:r w:rsidRPr="00E42D25">
        <w:rPr>
          <w:rFonts w:cs="Arial"/>
          <w:b/>
          <w:szCs w:val="24"/>
        </w:rPr>
        <w:t xml:space="preserve">"Electronic </w:t>
      </w:r>
      <w:r w:rsidR="00BB6DDF" w:rsidRPr="00E42D25">
        <w:rPr>
          <w:rFonts w:cs="Arial"/>
          <w:b/>
          <w:szCs w:val="24"/>
        </w:rPr>
        <w:t>T</w:t>
      </w:r>
      <w:r w:rsidRPr="00E42D25">
        <w:rPr>
          <w:rFonts w:cs="Arial"/>
          <w:b/>
          <w:szCs w:val="24"/>
        </w:rPr>
        <w:t>ransmission"</w:t>
      </w:r>
      <w:r w:rsidRPr="00E42D25">
        <w:rPr>
          <w:rFonts w:cs="Arial"/>
          <w:szCs w:val="24"/>
        </w:rPr>
        <w:t xml:space="preserve"> or </w:t>
      </w:r>
      <w:r w:rsidRPr="00E42D25">
        <w:rPr>
          <w:rFonts w:cs="Arial"/>
          <w:b/>
          <w:szCs w:val="24"/>
        </w:rPr>
        <w:t>"</w:t>
      </w:r>
      <w:r w:rsidR="00BB6DDF" w:rsidRPr="00E42D25">
        <w:rPr>
          <w:rFonts w:cs="Arial"/>
          <w:b/>
          <w:szCs w:val="24"/>
        </w:rPr>
        <w:t>E</w:t>
      </w:r>
      <w:r w:rsidRPr="00E42D25">
        <w:rPr>
          <w:rFonts w:cs="Arial"/>
          <w:b/>
          <w:szCs w:val="24"/>
        </w:rPr>
        <w:t xml:space="preserve">lectronically </w:t>
      </w:r>
      <w:r w:rsidR="00BB6DDF" w:rsidRPr="00E42D25">
        <w:rPr>
          <w:rFonts w:cs="Arial"/>
          <w:b/>
          <w:szCs w:val="24"/>
        </w:rPr>
        <w:t>T</w:t>
      </w:r>
      <w:r w:rsidRPr="00E42D25">
        <w:rPr>
          <w:rFonts w:cs="Arial"/>
          <w:b/>
          <w:szCs w:val="24"/>
        </w:rPr>
        <w:t>ransmitted"</w:t>
      </w:r>
      <w:r w:rsidRPr="00E42D25">
        <w:rPr>
          <w:rFonts w:cs="Arial"/>
          <w:szCs w:val="24"/>
        </w:rPr>
        <w:t xml:space="preserve"> means any </w:t>
      </w:r>
      <w:r w:rsidR="00F5483D" w:rsidRPr="00E42D25">
        <w:rPr>
          <w:rFonts w:cs="Arial"/>
          <w:szCs w:val="24"/>
        </w:rPr>
        <w:t xml:space="preserve">Electronic </w:t>
      </w:r>
      <w:r w:rsidRPr="00E42D25">
        <w:rPr>
          <w:rFonts w:cs="Arial"/>
          <w:szCs w:val="24"/>
        </w:rPr>
        <w:t xml:space="preserve">communication (a) not directly involving the physical transfer of a </w:t>
      </w:r>
      <w:r w:rsidR="00A81F78" w:rsidRPr="00E42D25">
        <w:rPr>
          <w:rFonts w:cs="Arial"/>
          <w:szCs w:val="24"/>
        </w:rPr>
        <w:t xml:space="preserve">Record </w:t>
      </w:r>
      <w:r w:rsidRPr="00E42D25">
        <w:rPr>
          <w:rFonts w:cs="Arial"/>
          <w:szCs w:val="24"/>
        </w:rPr>
        <w:t xml:space="preserve">in a </w:t>
      </w:r>
      <w:r w:rsidR="00F5483D" w:rsidRPr="00E42D25">
        <w:rPr>
          <w:rFonts w:cs="Arial"/>
          <w:szCs w:val="24"/>
        </w:rPr>
        <w:t xml:space="preserve">Tangible Medium </w:t>
      </w:r>
      <w:r w:rsidRPr="00E42D25">
        <w:rPr>
          <w:rFonts w:cs="Arial"/>
          <w:szCs w:val="24"/>
        </w:rPr>
        <w:t xml:space="preserve">and (b) that may be retained, retrieved, and reviewed by the sender and the recipient of the communication, and that may be directly reproduced in a </w:t>
      </w:r>
      <w:r w:rsidR="00F5483D" w:rsidRPr="00E42D25">
        <w:rPr>
          <w:rFonts w:cs="Arial"/>
          <w:szCs w:val="24"/>
        </w:rPr>
        <w:t xml:space="preserve">Tangible Medium </w:t>
      </w:r>
      <w:r w:rsidRPr="00E42D25">
        <w:rPr>
          <w:rFonts w:cs="Arial"/>
          <w:szCs w:val="24"/>
        </w:rPr>
        <w:t>by a sender and recipient.</w:t>
      </w:r>
      <w:r w:rsidR="00F64F66" w:rsidRPr="00E42D25">
        <w:rPr>
          <w:rFonts w:cs="Arial"/>
          <w:szCs w:val="24"/>
        </w:rPr>
        <w:t xml:space="preserve"> </w:t>
      </w:r>
      <w:r w:rsidR="00F64F66" w:rsidRPr="00E42D25">
        <w:rPr>
          <w:rFonts w:cs="Arial"/>
          <w:b/>
          <w:szCs w:val="24"/>
        </w:rPr>
        <w:t>RCW 64.90.010(23).</w:t>
      </w:r>
    </w:p>
    <w:p w14:paraId="6342DD74" w14:textId="79ABB6E3" w:rsidR="00AB52C8" w:rsidRPr="00E42D25" w:rsidRDefault="00AB52C8" w:rsidP="00B26B99">
      <w:pPr>
        <w:rPr>
          <w:rFonts w:cs="Arial"/>
          <w:szCs w:val="24"/>
        </w:rPr>
      </w:pPr>
      <w:r w:rsidRPr="00E42D25">
        <w:rPr>
          <w:rFonts w:cs="Arial"/>
          <w:b/>
          <w:szCs w:val="24"/>
        </w:rPr>
        <w:t>"Eligible Mortgagee"</w:t>
      </w:r>
      <w:r w:rsidRPr="00E42D25">
        <w:rPr>
          <w:rFonts w:cs="Arial"/>
          <w:szCs w:val="24"/>
        </w:rPr>
        <w:t xml:space="preserve"> means the holder of a security interest on a</w:t>
      </w:r>
      <w:r w:rsidR="00761363" w:rsidRPr="00E42D25">
        <w:rPr>
          <w:rFonts w:cs="Arial"/>
          <w:szCs w:val="24"/>
        </w:rPr>
        <w:t xml:space="preserve"> Unit</w:t>
      </w:r>
      <w:r w:rsidRPr="00E42D25">
        <w:rPr>
          <w:rFonts w:cs="Arial"/>
          <w:szCs w:val="24"/>
        </w:rPr>
        <w:t xml:space="preserve"> that has filed with the secretary of the </w:t>
      </w:r>
      <w:r w:rsidR="00761363" w:rsidRPr="00E42D25">
        <w:rPr>
          <w:rFonts w:cs="Arial"/>
          <w:szCs w:val="24"/>
        </w:rPr>
        <w:t>Association</w:t>
      </w:r>
      <w:r w:rsidRPr="00E42D25">
        <w:rPr>
          <w:rFonts w:cs="Arial"/>
          <w:szCs w:val="24"/>
        </w:rPr>
        <w:t xml:space="preserve"> a </w:t>
      </w:r>
      <w:r w:rsidR="00F5483D" w:rsidRPr="00E42D25">
        <w:rPr>
          <w:rFonts w:cs="Arial"/>
          <w:szCs w:val="24"/>
        </w:rPr>
        <w:t xml:space="preserve">Written </w:t>
      </w:r>
      <w:r w:rsidRPr="00E42D25">
        <w:rPr>
          <w:rFonts w:cs="Arial"/>
          <w:szCs w:val="24"/>
        </w:rPr>
        <w:t xml:space="preserve">request that it be given copies of </w:t>
      </w:r>
      <w:r w:rsidR="00950670" w:rsidRPr="00E42D25">
        <w:rPr>
          <w:rFonts w:cs="Arial"/>
          <w:szCs w:val="24"/>
        </w:rPr>
        <w:t xml:space="preserve">Notices </w:t>
      </w:r>
      <w:r w:rsidRPr="00E42D25">
        <w:rPr>
          <w:rFonts w:cs="Arial"/>
          <w:szCs w:val="24"/>
        </w:rPr>
        <w:t xml:space="preserve">of any action by the </w:t>
      </w:r>
      <w:r w:rsidR="00761363" w:rsidRPr="00E42D25">
        <w:rPr>
          <w:rFonts w:cs="Arial"/>
          <w:szCs w:val="24"/>
        </w:rPr>
        <w:t>Association</w:t>
      </w:r>
      <w:r w:rsidRPr="00E42D25">
        <w:rPr>
          <w:rFonts w:cs="Arial"/>
          <w:szCs w:val="24"/>
        </w:rPr>
        <w:t xml:space="preserve"> that requires the consent of mortgagees.</w:t>
      </w:r>
      <w:r w:rsidR="00F64F66" w:rsidRPr="00E42D25">
        <w:rPr>
          <w:rFonts w:cs="Arial"/>
          <w:szCs w:val="24"/>
        </w:rPr>
        <w:t xml:space="preserve"> </w:t>
      </w:r>
      <w:r w:rsidR="00F64F66" w:rsidRPr="00E42D25">
        <w:rPr>
          <w:rFonts w:cs="Arial"/>
          <w:b/>
          <w:szCs w:val="24"/>
        </w:rPr>
        <w:t>RCW 64.90.010(24).</w:t>
      </w:r>
    </w:p>
    <w:p w14:paraId="17369731" w14:textId="2CAC81F9" w:rsidR="00AB52C8" w:rsidRPr="00E42D25" w:rsidRDefault="00AB52C8" w:rsidP="00B26B99">
      <w:pPr>
        <w:rPr>
          <w:rFonts w:cs="Arial"/>
          <w:b/>
          <w:szCs w:val="24"/>
        </w:rPr>
      </w:pPr>
      <w:r w:rsidRPr="00E42D25">
        <w:rPr>
          <w:rFonts w:cs="Arial"/>
          <w:b/>
          <w:szCs w:val="24"/>
        </w:rPr>
        <w:t>"Governing Documents"</w:t>
      </w:r>
      <w:r w:rsidRPr="00E42D25">
        <w:rPr>
          <w:rFonts w:cs="Arial"/>
          <w:szCs w:val="24"/>
        </w:rPr>
        <w:t xml:space="preserve"> means the organizational documents,</w:t>
      </w:r>
      <w:r w:rsidR="00BE2389" w:rsidRPr="00E42D25">
        <w:rPr>
          <w:rFonts w:cs="Arial"/>
          <w:szCs w:val="24"/>
        </w:rPr>
        <w:t xml:space="preserve"> Bylaws,</w:t>
      </w:r>
      <w:r w:rsidRPr="00E42D25">
        <w:rPr>
          <w:rFonts w:cs="Arial"/>
          <w:szCs w:val="24"/>
        </w:rPr>
        <w:t xml:space="preserve"> </w:t>
      </w:r>
      <w:r w:rsidR="0075488C" w:rsidRPr="00E42D25">
        <w:rPr>
          <w:rFonts w:cs="Arial"/>
          <w:szCs w:val="24"/>
        </w:rPr>
        <w:t>S</w:t>
      </w:r>
      <w:r w:rsidR="00BE2389" w:rsidRPr="00E42D25">
        <w:rPr>
          <w:rFonts w:cs="Arial"/>
          <w:szCs w:val="24"/>
        </w:rPr>
        <w:t xml:space="preserve">urvey </w:t>
      </w:r>
      <w:r w:rsidR="0075488C" w:rsidRPr="00E42D25">
        <w:rPr>
          <w:rFonts w:cs="Arial"/>
          <w:szCs w:val="24"/>
        </w:rPr>
        <w:t>M</w:t>
      </w:r>
      <w:r w:rsidRPr="00E42D25">
        <w:rPr>
          <w:rFonts w:cs="Arial"/>
          <w:szCs w:val="24"/>
        </w:rPr>
        <w:t>ap</w:t>
      </w:r>
      <w:r w:rsidR="00BE2389" w:rsidRPr="00E42D25">
        <w:rPr>
          <w:rFonts w:cs="Arial"/>
          <w:szCs w:val="24"/>
        </w:rPr>
        <w:t xml:space="preserve">s and </w:t>
      </w:r>
      <w:r w:rsidR="0075488C" w:rsidRPr="00E42D25">
        <w:rPr>
          <w:rFonts w:cs="Arial"/>
          <w:szCs w:val="24"/>
        </w:rPr>
        <w:t>P</w:t>
      </w:r>
      <w:r w:rsidR="00BE2389" w:rsidRPr="00E42D25">
        <w:rPr>
          <w:rFonts w:cs="Arial"/>
          <w:szCs w:val="24"/>
        </w:rPr>
        <w:t>lans, D</w:t>
      </w:r>
      <w:r w:rsidRPr="00E42D25">
        <w:rPr>
          <w:rFonts w:cs="Arial"/>
          <w:szCs w:val="24"/>
        </w:rPr>
        <w:t xml:space="preserve">eclaration, </w:t>
      </w:r>
      <w:r w:rsidR="00A91954" w:rsidRPr="00E42D25">
        <w:rPr>
          <w:rFonts w:cs="Arial"/>
          <w:szCs w:val="24"/>
        </w:rPr>
        <w:t xml:space="preserve">Rules </w:t>
      </w:r>
      <w:r w:rsidR="00BE2389" w:rsidRPr="00E42D25">
        <w:rPr>
          <w:rFonts w:cs="Arial"/>
          <w:szCs w:val="24"/>
        </w:rPr>
        <w:t xml:space="preserve">and </w:t>
      </w:r>
      <w:r w:rsidR="00A91954" w:rsidRPr="00E42D25">
        <w:rPr>
          <w:rFonts w:cs="Arial"/>
          <w:szCs w:val="24"/>
        </w:rPr>
        <w:t>Regulations</w:t>
      </w:r>
      <w:r w:rsidRPr="00E42D25">
        <w:rPr>
          <w:rFonts w:cs="Arial"/>
          <w:szCs w:val="24"/>
        </w:rPr>
        <w:t xml:space="preserve">, or other </w:t>
      </w:r>
      <w:r w:rsidR="004C2183" w:rsidRPr="00E42D25">
        <w:rPr>
          <w:rFonts w:cs="Arial"/>
          <w:szCs w:val="24"/>
        </w:rPr>
        <w:t xml:space="preserve">Written </w:t>
      </w:r>
      <w:r w:rsidRPr="00E42D25">
        <w:rPr>
          <w:rFonts w:cs="Arial"/>
          <w:szCs w:val="24"/>
        </w:rPr>
        <w:t>instrument</w:t>
      </w:r>
      <w:r w:rsidR="00BE2389" w:rsidRPr="00E42D25">
        <w:rPr>
          <w:rFonts w:cs="Arial"/>
          <w:szCs w:val="24"/>
        </w:rPr>
        <w:t>s</w:t>
      </w:r>
      <w:r w:rsidRPr="00E42D25">
        <w:rPr>
          <w:rFonts w:cs="Arial"/>
          <w:szCs w:val="24"/>
        </w:rPr>
        <w:t xml:space="preserve"> by which the </w:t>
      </w:r>
      <w:r w:rsidR="00761363" w:rsidRPr="00E42D25">
        <w:rPr>
          <w:rFonts w:cs="Arial"/>
          <w:szCs w:val="24"/>
        </w:rPr>
        <w:t>Association</w:t>
      </w:r>
      <w:r w:rsidRPr="00E42D25">
        <w:rPr>
          <w:rFonts w:cs="Arial"/>
          <w:szCs w:val="24"/>
        </w:rPr>
        <w:t xml:space="preserve"> has the authority to exercise any of the powers provided for in th</w:t>
      </w:r>
      <w:r w:rsidR="00BE2389" w:rsidRPr="00E42D25">
        <w:rPr>
          <w:rFonts w:cs="Arial"/>
          <w:szCs w:val="24"/>
        </w:rPr>
        <w:t>e Act</w:t>
      </w:r>
      <w:r w:rsidRPr="00E42D25">
        <w:rPr>
          <w:rFonts w:cs="Arial"/>
          <w:szCs w:val="24"/>
        </w:rPr>
        <w:t xml:space="preserve"> or to manage, maintain, or otherwise affect the </w:t>
      </w:r>
      <w:r w:rsidR="004D3EB7" w:rsidRPr="00E42D25">
        <w:rPr>
          <w:rFonts w:cs="Arial"/>
          <w:szCs w:val="24"/>
        </w:rPr>
        <w:t xml:space="preserve">Property </w:t>
      </w:r>
      <w:r w:rsidRPr="00E42D25">
        <w:rPr>
          <w:rFonts w:cs="Arial"/>
          <w:szCs w:val="24"/>
        </w:rPr>
        <w:t xml:space="preserve">under its jurisdiction. </w:t>
      </w:r>
      <w:r w:rsidRPr="00E42D25">
        <w:rPr>
          <w:rFonts w:eastAsia="Calibri" w:cs="Arial"/>
          <w:szCs w:val="24"/>
        </w:rPr>
        <w:t xml:space="preserve">In the event of, and only to the extent of a conflict between the following, applicable statutes </w:t>
      </w:r>
      <w:r w:rsidRPr="00E42D25">
        <w:rPr>
          <w:rFonts w:eastAsia="Calibri" w:cs="Arial"/>
          <w:szCs w:val="24"/>
        </w:rPr>
        <w:lastRenderedPageBreak/>
        <w:t xml:space="preserve">control over the Declaration, the Declaration controls over the Bylaws, and the Bylaws control over the Rules, Regulations and policies adopted by the </w:t>
      </w:r>
      <w:r w:rsidR="00761363" w:rsidRPr="00E42D25">
        <w:rPr>
          <w:rFonts w:eastAsia="Calibri" w:cs="Arial"/>
          <w:szCs w:val="24"/>
        </w:rPr>
        <w:t>Board</w:t>
      </w:r>
      <w:r w:rsidRPr="00E42D25">
        <w:rPr>
          <w:rFonts w:eastAsia="Calibri" w:cs="Arial"/>
          <w:szCs w:val="24"/>
        </w:rPr>
        <w:t>.</w:t>
      </w:r>
      <w:r w:rsidR="00F64F66" w:rsidRPr="00E42D25">
        <w:rPr>
          <w:rFonts w:eastAsia="Calibri" w:cs="Arial"/>
          <w:szCs w:val="24"/>
        </w:rPr>
        <w:t xml:space="preserve"> </w:t>
      </w:r>
      <w:r w:rsidR="00F64F66" w:rsidRPr="00E42D25">
        <w:rPr>
          <w:rFonts w:eastAsia="Calibri" w:cs="Arial"/>
          <w:b/>
          <w:szCs w:val="24"/>
        </w:rPr>
        <w:t>RCW 64.90.010(28).</w:t>
      </w:r>
    </w:p>
    <w:p w14:paraId="2452E36E" w14:textId="04560F59" w:rsidR="00AB52C8" w:rsidRPr="00E42D25" w:rsidRDefault="00AB52C8" w:rsidP="00B26B99">
      <w:pPr>
        <w:rPr>
          <w:rFonts w:cs="Arial"/>
          <w:b/>
          <w:szCs w:val="24"/>
        </w:rPr>
      </w:pPr>
      <w:r w:rsidRPr="00E42D25">
        <w:rPr>
          <w:rFonts w:cs="Arial"/>
          <w:b/>
          <w:szCs w:val="24"/>
        </w:rPr>
        <w:t>"</w:t>
      </w:r>
      <w:r w:rsidR="00761363" w:rsidRPr="00E42D25">
        <w:rPr>
          <w:rFonts w:cs="Arial"/>
          <w:b/>
          <w:szCs w:val="24"/>
        </w:rPr>
        <w:t>Limited Common Element</w:t>
      </w:r>
      <w:r w:rsidRPr="00E42D25">
        <w:rPr>
          <w:rFonts w:cs="Arial"/>
          <w:b/>
          <w:szCs w:val="24"/>
        </w:rPr>
        <w:t>"</w:t>
      </w:r>
      <w:r w:rsidRPr="00E42D25">
        <w:rPr>
          <w:rFonts w:cs="Arial"/>
          <w:szCs w:val="24"/>
        </w:rPr>
        <w:t xml:space="preserve"> means a portion of the </w:t>
      </w:r>
      <w:r w:rsidR="00761363" w:rsidRPr="00E42D25">
        <w:rPr>
          <w:rFonts w:cs="Arial"/>
          <w:szCs w:val="24"/>
        </w:rPr>
        <w:t>Common Element</w:t>
      </w:r>
      <w:r w:rsidRPr="00E42D25">
        <w:rPr>
          <w:rFonts w:cs="Arial"/>
          <w:szCs w:val="24"/>
        </w:rPr>
        <w:t>s allocated by the Declaration or by operation of law for the exclusive use of one or more, but fewer than all, of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s</w:t>
      </w:r>
      <w:r w:rsidR="00BE5F58" w:rsidRPr="00E42D25">
        <w:rPr>
          <w:rFonts w:cs="Arial"/>
          <w:szCs w:val="24"/>
        </w:rPr>
        <w:t xml:space="preserve">, the boundaries of which are described in Article </w:t>
      </w:r>
      <w:r w:rsidR="00B243BC" w:rsidRPr="00E42D25">
        <w:rPr>
          <w:rFonts w:cs="Arial"/>
          <w:szCs w:val="24"/>
        </w:rPr>
        <w:t>6</w:t>
      </w:r>
      <w:r w:rsidRPr="00E42D25">
        <w:rPr>
          <w:rFonts w:cs="Arial"/>
          <w:szCs w:val="24"/>
        </w:rPr>
        <w:t>.</w:t>
      </w:r>
      <w:r w:rsidR="00BE2389" w:rsidRPr="00E42D25">
        <w:rPr>
          <w:rFonts w:cs="Arial"/>
          <w:szCs w:val="24"/>
        </w:rPr>
        <w:t xml:space="preserve"> </w:t>
      </w:r>
      <w:r w:rsidR="0032574D" w:rsidRPr="00E42D25">
        <w:rPr>
          <w:rFonts w:cs="Arial"/>
          <w:szCs w:val="24"/>
        </w:rPr>
        <w:t>It is synonymous with Limited Common Areas in the Original Declaration.</w:t>
      </w:r>
      <w:r w:rsidR="00F64F66" w:rsidRPr="00E42D25">
        <w:rPr>
          <w:rFonts w:cs="Arial"/>
          <w:szCs w:val="24"/>
        </w:rPr>
        <w:t xml:space="preserve"> </w:t>
      </w:r>
      <w:r w:rsidR="00F64F66" w:rsidRPr="00E42D25">
        <w:rPr>
          <w:rFonts w:cs="Arial"/>
          <w:b/>
          <w:szCs w:val="24"/>
        </w:rPr>
        <w:t>RCW 64.90.010(31).</w:t>
      </w:r>
    </w:p>
    <w:p w14:paraId="330F10F5" w14:textId="77777777" w:rsidR="0092271D" w:rsidRPr="00E42D25" w:rsidRDefault="0092271D" w:rsidP="0092271D">
      <w:pPr>
        <w:rPr>
          <w:rFonts w:cs="Arial"/>
          <w:szCs w:val="24"/>
        </w:rPr>
      </w:pPr>
      <w:r w:rsidRPr="00E42D25">
        <w:rPr>
          <w:rFonts w:cs="Arial"/>
          <w:b/>
          <w:szCs w:val="24"/>
        </w:rPr>
        <w:t>“Managing Agent”</w:t>
      </w:r>
      <w:r w:rsidRPr="00E42D25">
        <w:rPr>
          <w:rFonts w:cs="Arial"/>
          <w:szCs w:val="24"/>
        </w:rPr>
        <w:t xml:space="preserve"> means a company or person retained by the Board as provided in Section 10.2.2(c) to assist the Board in handling the affairs of the Association.</w:t>
      </w:r>
    </w:p>
    <w:p w14:paraId="640A49B0" w14:textId="77777777" w:rsidR="0092271D" w:rsidRPr="00E42D25" w:rsidRDefault="0092271D" w:rsidP="0092271D">
      <w:pPr>
        <w:rPr>
          <w:rFonts w:cs="Arial"/>
          <w:szCs w:val="24"/>
        </w:rPr>
      </w:pPr>
      <w:r w:rsidRPr="00E42D25">
        <w:rPr>
          <w:rFonts w:cs="Arial"/>
          <w:b/>
          <w:szCs w:val="24"/>
        </w:rPr>
        <w:t>“Notice”</w:t>
      </w:r>
      <w:r w:rsidRPr="00E42D25">
        <w:rPr>
          <w:rFonts w:cs="Arial"/>
          <w:szCs w:val="24"/>
        </w:rPr>
        <w:t xml:space="preserve"> means a Record provided by a Tangible Medium or Electronic Transmission as provided in RCW 64.90.515 and as described in Article 15.</w:t>
      </w:r>
    </w:p>
    <w:p w14:paraId="1AEBC862" w14:textId="017470D2" w:rsidR="00AB52C8" w:rsidRPr="00E42D25" w:rsidRDefault="00AB52C8" w:rsidP="00B26B99">
      <w:pPr>
        <w:rPr>
          <w:rFonts w:cs="Arial"/>
          <w:szCs w:val="24"/>
        </w:rPr>
      </w:pPr>
      <w:r w:rsidRPr="00E42D25">
        <w:rPr>
          <w:rFonts w:cs="Arial"/>
          <w:b/>
          <w:szCs w:val="24"/>
        </w:rPr>
        <w:t>"Organizational Documents"</w:t>
      </w:r>
      <w:r w:rsidRPr="00E42D25">
        <w:rPr>
          <w:rFonts w:cs="Arial"/>
          <w:szCs w:val="24"/>
        </w:rPr>
        <w:t xml:space="preserve"> means the instruments filed with the secretary of state to create an entity and the instruments governing the internal affairs of the entity including, but not limited to, any articles of incorporation,</w:t>
      </w:r>
      <w:r w:rsidR="00BE2389" w:rsidRPr="00E42D25">
        <w:rPr>
          <w:rFonts w:cs="Arial"/>
          <w:szCs w:val="24"/>
        </w:rPr>
        <w:t xml:space="preserve"> certificate of formation, and B</w:t>
      </w:r>
      <w:r w:rsidRPr="00E42D25">
        <w:rPr>
          <w:rFonts w:cs="Arial"/>
          <w:szCs w:val="24"/>
        </w:rPr>
        <w:t>ylaws</w:t>
      </w:r>
      <w:r w:rsidR="00BE5F58" w:rsidRPr="00E42D25">
        <w:rPr>
          <w:rFonts w:cs="Arial"/>
          <w:szCs w:val="24"/>
        </w:rPr>
        <w:t xml:space="preserve"> (which need not be filed or recorded)</w:t>
      </w:r>
      <w:r w:rsidRPr="00E42D25">
        <w:rPr>
          <w:rFonts w:cs="Arial"/>
          <w:szCs w:val="24"/>
        </w:rPr>
        <w:t>.</w:t>
      </w:r>
      <w:r w:rsidR="00F64F66" w:rsidRPr="00E42D25">
        <w:rPr>
          <w:rFonts w:cs="Arial"/>
          <w:szCs w:val="24"/>
        </w:rPr>
        <w:t xml:space="preserve"> </w:t>
      </w:r>
      <w:r w:rsidR="00F64F66" w:rsidRPr="00E42D25">
        <w:rPr>
          <w:rFonts w:cs="Arial"/>
          <w:b/>
          <w:szCs w:val="24"/>
        </w:rPr>
        <w:t>RCW 64.90.010(36).</w:t>
      </w:r>
    </w:p>
    <w:p w14:paraId="5B1E9B0B" w14:textId="4CA81A28" w:rsidR="00151856" w:rsidRPr="00E42D25" w:rsidRDefault="00151856" w:rsidP="00B26B99">
      <w:pPr>
        <w:rPr>
          <w:rFonts w:cs="Arial"/>
          <w:szCs w:val="24"/>
        </w:rPr>
      </w:pPr>
      <w:r w:rsidRPr="00E42D25">
        <w:rPr>
          <w:rFonts w:cs="Arial"/>
          <w:b/>
          <w:bCs/>
          <w:szCs w:val="24"/>
        </w:rPr>
        <w:t>“Owner</w:t>
      </w:r>
      <w:r w:rsidR="00577935" w:rsidRPr="00E42D25">
        <w:rPr>
          <w:rFonts w:cs="Arial"/>
          <w:b/>
          <w:bCs/>
          <w:szCs w:val="24"/>
        </w:rPr>
        <w:t xml:space="preserve"> Improvement</w:t>
      </w:r>
      <w:r w:rsidRPr="00E42D25">
        <w:rPr>
          <w:rFonts w:cs="Arial"/>
          <w:b/>
          <w:bCs/>
          <w:szCs w:val="24"/>
        </w:rPr>
        <w:t>”</w:t>
      </w:r>
      <w:r w:rsidRPr="00E42D25">
        <w:rPr>
          <w:rFonts w:cs="Arial"/>
          <w:szCs w:val="24"/>
        </w:rPr>
        <w:t xml:space="preserve"> </w:t>
      </w:r>
      <w:r w:rsidR="00577935" w:rsidRPr="00E42D25">
        <w:rPr>
          <w:rFonts w:cs="Arial"/>
          <w:szCs w:val="24"/>
        </w:rPr>
        <w:t>means any improvements or alterations by an Owner of a Unit to the as-built condition of the Unit or the Limited Common Elements of the Unit, and may include portions of the Common Elements.</w:t>
      </w:r>
    </w:p>
    <w:p w14:paraId="62730DC6" w14:textId="2C04BE8A" w:rsidR="00AB52C8" w:rsidRPr="00E42D25" w:rsidRDefault="00AB52C8" w:rsidP="00B26B99">
      <w:pPr>
        <w:rPr>
          <w:rFonts w:cs="Arial"/>
          <w:szCs w:val="24"/>
        </w:rPr>
      </w:pPr>
      <w:r w:rsidRPr="00E42D25">
        <w:rPr>
          <w:rFonts w:cs="Arial"/>
          <w:b/>
          <w:szCs w:val="24"/>
        </w:rPr>
        <w:t>“Person”</w:t>
      </w:r>
      <w:r w:rsidRPr="00E42D25">
        <w:rPr>
          <w:rFonts w:cs="Arial"/>
          <w:szCs w:val="24"/>
        </w:rPr>
        <w:t xml:space="preserve"> means a natural person, corporation, partnership, limited partnership, trust, governmental subdivision or agency, or other legal entity.</w:t>
      </w:r>
      <w:r w:rsidR="00F64F66" w:rsidRPr="00E42D25">
        <w:rPr>
          <w:rFonts w:cs="Arial"/>
          <w:szCs w:val="24"/>
        </w:rPr>
        <w:t xml:space="preserve"> </w:t>
      </w:r>
      <w:r w:rsidR="00F64F66" w:rsidRPr="00E42D25">
        <w:rPr>
          <w:rFonts w:cs="Arial"/>
          <w:b/>
          <w:szCs w:val="24"/>
        </w:rPr>
        <w:t>RCW 64.90.010(37).</w:t>
      </w:r>
    </w:p>
    <w:p w14:paraId="341FF122" w14:textId="05B9EEAC" w:rsidR="00FD57EA" w:rsidRPr="00E42D25" w:rsidRDefault="00FD57EA" w:rsidP="00B26B99">
      <w:pPr>
        <w:rPr>
          <w:rFonts w:cs="Arial"/>
          <w:szCs w:val="24"/>
        </w:rPr>
      </w:pPr>
      <w:r w:rsidRPr="00E42D25">
        <w:rPr>
          <w:rFonts w:cs="Arial"/>
          <w:b/>
          <w:bCs/>
          <w:szCs w:val="24"/>
        </w:rPr>
        <w:t>“Property”</w:t>
      </w:r>
      <w:r w:rsidRPr="00E42D25">
        <w:rPr>
          <w:rFonts w:cs="Arial"/>
          <w:szCs w:val="24"/>
        </w:rPr>
        <w:t xml:space="preserve"> </w:t>
      </w:r>
      <w:r w:rsidR="00BC3B42" w:rsidRPr="00E42D25">
        <w:rPr>
          <w:rFonts w:cs="Arial"/>
          <w:szCs w:val="24"/>
        </w:rPr>
        <w:t>includes all Common Areas, Common and Limited Common Elements, Lots, Units, and all real property subject to the jurisdiction of the Association.</w:t>
      </w:r>
    </w:p>
    <w:p w14:paraId="3B28E7A4" w14:textId="465E769D" w:rsidR="00AB52C8" w:rsidRPr="00E42D25" w:rsidRDefault="00AB52C8" w:rsidP="00B26B99">
      <w:pPr>
        <w:rPr>
          <w:rFonts w:cs="Arial"/>
          <w:szCs w:val="24"/>
        </w:rPr>
      </w:pPr>
      <w:r w:rsidRPr="00E42D25">
        <w:rPr>
          <w:rFonts w:cs="Arial"/>
          <w:b/>
          <w:szCs w:val="24"/>
        </w:rPr>
        <w:t>"Record,"</w:t>
      </w:r>
      <w:r w:rsidRPr="00E42D25">
        <w:rPr>
          <w:rFonts w:cs="Arial"/>
          <w:szCs w:val="24"/>
        </w:rPr>
        <w:t xml:space="preserve"> when used as a noun, means information inscribed on a </w:t>
      </w:r>
      <w:r w:rsidR="004C2183" w:rsidRPr="00E42D25">
        <w:rPr>
          <w:rFonts w:cs="Arial"/>
          <w:szCs w:val="24"/>
        </w:rPr>
        <w:t xml:space="preserve">Tangible Medium </w:t>
      </w:r>
      <w:r w:rsidRPr="00E42D25">
        <w:rPr>
          <w:rFonts w:cs="Arial"/>
          <w:szCs w:val="24"/>
        </w:rPr>
        <w:t xml:space="preserve">or contained in an </w:t>
      </w:r>
      <w:r w:rsidR="004C2183" w:rsidRPr="00E42D25">
        <w:rPr>
          <w:rFonts w:cs="Arial"/>
          <w:szCs w:val="24"/>
        </w:rPr>
        <w:t>Electronic Transmission</w:t>
      </w:r>
      <w:r w:rsidR="00896FCB" w:rsidRPr="00E42D25">
        <w:rPr>
          <w:rFonts w:cs="Arial"/>
          <w:szCs w:val="24"/>
        </w:rPr>
        <w:t>, as</w:t>
      </w:r>
      <w:r w:rsidR="005B345D" w:rsidRPr="00E42D25">
        <w:rPr>
          <w:rFonts w:cs="Arial"/>
          <w:szCs w:val="24"/>
        </w:rPr>
        <w:t xml:space="preserve"> further defined in Section 10.4</w:t>
      </w:r>
      <w:r w:rsidRPr="00E42D25">
        <w:rPr>
          <w:rFonts w:cs="Arial"/>
          <w:szCs w:val="24"/>
        </w:rPr>
        <w:t xml:space="preserve">. </w:t>
      </w:r>
      <w:r w:rsidR="00F64F66" w:rsidRPr="00E42D25">
        <w:rPr>
          <w:rFonts w:cs="Arial"/>
          <w:b/>
          <w:szCs w:val="24"/>
        </w:rPr>
        <w:t>RCW 64.90.010(44).</w:t>
      </w:r>
    </w:p>
    <w:p w14:paraId="4F699DD4" w14:textId="21F755E5" w:rsidR="00BE5F58" w:rsidRPr="00E42D25" w:rsidRDefault="00BE5F58" w:rsidP="0038591D">
      <w:r w:rsidRPr="00E42D25">
        <w:rPr>
          <w:rFonts w:eastAsia="Calibri" w:cs="Arial"/>
          <w:szCs w:val="24"/>
        </w:rPr>
        <w:t>“</w:t>
      </w:r>
      <w:r w:rsidRPr="00E42D25">
        <w:rPr>
          <w:rFonts w:eastAsia="Calibri" w:cs="Arial"/>
          <w:b/>
          <w:szCs w:val="24"/>
        </w:rPr>
        <w:t>Related Party</w:t>
      </w:r>
      <w:r w:rsidRPr="00E42D25">
        <w:rPr>
          <w:rFonts w:eastAsia="Calibri" w:cs="Arial"/>
          <w:szCs w:val="24"/>
        </w:rPr>
        <w:t xml:space="preserve">” means </w:t>
      </w:r>
      <w:r w:rsidR="000F6333" w:rsidRPr="00E42D25">
        <w:rPr>
          <w:rFonts w:eastAsia="Calibri" w:cs="Arial"/>
          <w:szCs w:val="24"/>
        </w:rPr>
        <w:t>the adopted or birth relatives of any Owner and such Owner’s spouse (whether by marriage or common law), if any, including without limitation: great-grandparents, grandparents, parents, children (including stepchildren and adopted children), grandchildren, and great-grandchildren thereof; and such Owner’s (and such Owner’s spouse’s) brothers, sisters, cousins, respective lineal ancestors and descendants, any other ancestors and/or descendants, and any spouse of any of the foregoing.</w:t>
      </w:r>
    </w:p>
    <w:p w14:paraId="04D68F2F" w14:textId="53158EF3" w:rsidR="00AB52C8" w:rsidRPr="00E42D25" w:rsidRDefault="00AB52C8" w:rsidP="00B26B99">
      <w:pPr>
        <w:rPr>
          <w:rFonts w:cs="Arial"/>
          <w:szCs w:val="24"/>
        </w:rPr>
      </w:pPr>
      <w:r w:rsidRPr="00E42D25">
        <w:rPr>
          <w:rFonts w:cs="Arial"/>
          <w:b/>
          <w:szCs w:val="24"/>
        </w:rPr>
        <w:t>"Rule"</w:t>
      </w:r>
      <w:r w:rsidRPr="00E42D25">
        <w:rPr>
          <w:rFonts w:cs="Arial"/>
          <w:szCs w:val="24"/>
        </w:rPr>
        <w:t xml:space="preserve"> or </w:t>
      </w:r>
      <w:r w:rsidRPr="00E42D25">
        <w:rPr>
          <w:rFonts w:cs="Arial"/>
          <w:b/>
          <w:szCs w:val="24"/>
        </w:rPr>
        <w:t>“Regulation”</w:t>
      </w:r>
      <w:r w:rsidRPr="00E42D25">
        <w:rPr>
          <w:rFonts w:cs="Arial"/>
          <w:szCs w:val="24"/>
        </w:rPr>
        <w:t xml:space="preserve"> means a policy, guideline, restriction, procedure, or regulation of </w:t>
      </w:r>
      <w:r w:rsidR="0065446E" w:rsidRPr="00E42D25">
        <w:rPr>
          <w:rFonts w:cs="Arial"/>
          <w:szCs w:val="24"/>
        </w:rPr>
        <w:t xml:space="preserve">the </w:t>
      </w:r>
      <w:r w:rsidR="00761363" w:rsidRPr="00E42D25">
        <w:rPr>
          <w:rFonts w:cs="Arial"/>
          <w:szCs w:val="24"/>
        </w:rPr>
        <w:t>Association</w:t>
      </w:r>
      <w:r w:rsidRPr="00E42D25">
        <w:rPr>
          <w:rFonts w:cs="Arial"/>
          <w:szCs w:val="24"/>
        </w:rPr>
        <w:t xml:space="preserve">, however denominated, that is not set forth in the </w:t>
      </w:r>
      <w:r w:rsidR="0075488C" w:rsidRPr="00E42D25">
        <w:rPr>
          <w:rFonts w:cs="Arial"/>
          <w:szCs w:val="24"/>
        </w:rPr>
        <w:t>D</w:t>
      </w:r>
      <w:r w:rsidRPr="00E42D25">
        <w:rPr>
          <w:rFonts w:cs="Arial"/>
          <w:szCs w:val="24"/>
        </w:rPr>
        <w:t xml:space="preserve">eclaration or </w:t>
      </w:r>
      <w:r w:rsidR="004C2183" w:rsidRPr="00E42D25">
        <w:rPr>
          <w:rFonts w:cs="Arial"/>
          <w:szCs w:val="24"/>
        </w:rPr>
        <w:t xml:space="preserve">Organizational Documents </w:t>
      </w:r>
      <w:r w:rsidRPr="00E42D25">
        <w:rPr>
          <w:rFonts w:cs="Arial"/>
          <w:szCs w:val="24"/>
        </w:rPr>
        <w:t xml:space="preserve">and governs the conduct of persons or the use or appearance of </w:t>
      </w:r>
      <w:r w:rsidR="00127598" w:rsidRPr="00E42D25">
        <w:rPr>
          <w:rFonts w:cs="Arial"/>
          <w:szCs w:val="24"/>
        </w:rPr>
        <w:t>Property</w:t>
      </w:r>
      <w:r w:rsidRPr="00E42D25">
        <w:rPr>
          <w:rFonts w:cs="Arial"/>
          <w:szCs w:val="24"/>
        </w:rPr>
        <w:t xml:space="preserve">. </w:t>
      </w:r>
      <w:r w:rsidR="00F64F66" w:rsidRPr="00E42D25">
        <w:rPr>
          <w:rFonts w:cs="Arial"/>
          <w:b/>
          <w:szCs w:val="24"/>
        </w:rPr>
        <w:t>RCW 64.90.010(50).</w:t>
      </w:r>
    </w:p>
    <w:p w14:paraId="363FB90B" w14:textId="755766C3" w:rsidR="00AB52C8" w:rsidRPr="00E42D25" w:rsidRDefault="00AB52C8" w:rsidP="00B26B99">
      <w:pPr>
        <w:rPr>
          <w:rFonts w:cs="Arial"/>
          <w:szCs w:val="24"/>
        </w:rPr>
      </w:pPr>
      <w:r w:rsidRPr="00E42D25">
        <w:rPr>
          <w:rFonts w:cs="Arial"/>
          <w:b/>
          <w:szCs w:val="24"/>
        </w:rPr>
        <w:lastRenderedPageBreak/>
        <w:t>"Specially Allocated Expense"</w:t>
      </w:r>
      <w:r w:rsidRPr="00E42D25">
        <w:rPr>
          <w:rFonts w:cs="Arial"/>
          <w:szCs w:val="24"/>
        </w:rPr>
        <w:t xml:space="preserve"> means any </w:t>
      </w:r>
      <w:r w:rsidR="00295918" w:rsidRPr="00E42D25">
        <w:rPr>
          <w:rFonts w:cs="Arial"/>
          <w:szCs w:val="24"/>
        </w:rPr>
        <w:t>Common Expense</w:t>
      </w:r>
      <w:r w:rsidRPr="00E42D25">
        <w:rPr>
          <w:rFonts w:cs="Arial"/>
          <w:szCs w:val="24"/>
        </w:rPr>
        <w:t xml:space="preserve"> of the </w:t>
      </w:r>
      <w:r w:rsidR="00761363" w:rsidRPr="00E42D25">
        <w:rPr>
          <w:rFonts w:cs="Arial"/>
          <w:szCs w:val="24"/>
        </w:rPr>
        <w:t>Association</w:t>
      </w:r>
      <w:r w:rsidRPr="00E42D25">
        <w:rPr>
          <w:rFonts w:cs="Arial"/>
          <w:szCs w:val="24"/>
        </w:rPr>
        <w:t xml:space="preserve">, including allocations to reserves, allocated </w:t>
      </w:r>
      <w:r w:rsidR="00FB00F9" w:rsidRPr="00E42D25">
        <w:rPr>
          <w:szCs w:val="24"/>
        </w:rPr>
        <w:t>on a basis other than the Common Expense Liability</w:t>
      </w:r>
      <w:r w:rsidR="00AB7C50" w:rsidRPr="00E42D25">
        <w:rPr>
          <w:szCs w:val="24"/>
        </w:rPr>
        <w:t>,</w:t>
      </w:r>
      <w:r w:rsidR="00FB00F9" w:rsidRPr="00E42D25">
        <w:rPr>
          <w:szCs w:val="24"/>
        </w:rPr>
        <w:t xml:space="preserve"> </w:t>
      </w:r>
      <w:r w:rsidRPr="00E42D25">
        <w:rPr>
          <w:rFonts w:cs="Arial"/>
          <w:szCs w:val="24"/>
        </w:rPr>
        <w:t xml:space="preserve">pursuant to </w:t>
      </w:r>
      <w:r w:rsidR="004E5BD4" w:rsidRPr="00E42D25">
        <w:rPr>
          <w:rFonts w:cs="Arial"/>
          <w:szCs w:val="24"/>
        </w:rPr>
        <w:t>S</w:t>
      </w:r>
      <w:r w:rsidRPr="00E42D25">
        <w:rPr>
          <w:rFonts w:cs="Arial"/>
          <w:szCs w:val="24"/>
        </w:rPr>
        <w:t xml:space="preserve">ection </w:t>
      </w:r>
      <w:r w:rsidR="004E5BD4" w:rsidRPr="00E42D25">
        <w:rPr>
          <w:rFonts w:cs="Arial"/>
          <w:szCs w:val="24"/>
        </w:rPr>
        <w:t xml:space="preserve">12.3. </w:t>
      </w:r>
      <w:r w:rsidR="00F64F66" w:rsidRPr="00E42D25">
        <w:rPr>
          <w:rFonts w:cs="Arial"/>
          <w:b/>
          <w:szCs w:val="24"/>
        </w:rPr>
        <w:t>RCW 64.90.010(53).</w:t>
      </w:r>
    </w:p>
    <w:p w14:paraId="45AAB2F6" w14:textId="799A35A9" w:rsidR="00AB52C8" w:rsidRPr="00E42D25" w:rsidRDefault="00AB52C8" w:rsidP="00B26B99">
      <w:pPr>
        <w:rPr>
          <w:rFonts w:cs="Arial"/>
          <w:szCs w:val="24"/>
        </w:rPr>
      </w:pPr>
      <w:r w:rsidRPr="00E42D25">
        <w:rPr>
          <w:rFonts w:eastAsia="Calibri" w:cs="Arial"/>
          <w:szCs w:val="24"/>
        </w:rPr>
        <w:t>“</w:t>
      </w:r>
      <w:r w:rsidRPr="00E42D25">
        <w:rPr>
          <w:rFonts w:eastAsia="Calibri" w:cs="Arial"/>
          <w:b/>
          <w:szCs w:val="24"/>
        </w:rPr>
        <w:t>Survey Map and Plans</w:t>
      </w:r>
      <w:r w:rsidRPr="00E42D25">
        <w:rPr>
          <w:rFonts w:eastAsia="Calibri" w:cs="Arial"/>
          <w:szCs w:val="24"/>
        </w:rPr>
        <w:t xml:space="preserve">” means those certain Survey Map and Plans of the Condominium </w:t>
      </w:r>
      <w:r w:rsidRPr="00E42D25">
        <w:rPr>
          <w:rFonts w:eastAsia="Times New Roman" w:cs="Arial"/>
          <w:szCs w:val="24"/>
        </w:rPr>
        <w:t xml:space="preserve">recorded in </w:t>
      </w:r>
      <w:r w:rsidR="009C6AFA" w:rsidRPr="00E42D25">
        <w:rPr>
          <w:rFonts w:eastAsia="Times New Roman" w:cs="Arial"/>
          <w:szCs w:val="24"/>
        </w:rPr>
        <w:t>Snohomish</w:t>
      </w:r>
      <w:r w:rsidR="00BF6488" w:rsidRPr="00E42D25">
        <w:rPr>
          <w:rFonts w:eastAsia="Times New Roman" w:cs="Arial"/>
          <w:szCs w:val="24"/>
        </w:rPr>
        <w:t xml:space="preserve"> </w:t>
      </w:r>
      <w:r w:rsidRPr="00E42D25">
        <w:rPr>
          <w:rFonts w:eastAsia="Times New Roman" w:cs="Arial"/>
          <w:szCs w:val="24"/>
        </w:rPr>
        <w:t>County, Washington, under recording number</w:t>
      </w:r>
      <w:r w:rsidR="00BE5F58" w:rsidRPr="00E42D25">
        <w:rPr>
          <w:rFonts w:eastAsia="Times New Roman" w:cs="Arial"/>
          <w:szCs w:val="24"/>
        </w:rPr>
        <w:t xml:space="preserve"> </w:t>
      </w:r>
      <w:r w:rsidR="009C6AFA" w:rsidRPr="00E42D25">
        <w:rPr>
          <w:rFonts w:eastAsia="Times New Roman" w:cs="Arial"/>
          <w:szCs w:val="24"/>
        </w:rPr>
        <w:t>9904125002</w:t>
      </w:r>
      <w:r w:rsidR="00B243BC" w:rsidRPr="00E42D25">
        <w:rPr>
          <w:rFonts w:eastAsia="Times New Roman" w:cs="Arial"/>
          <w:szCs w:val="24"/>
        </w:rPr>
        <w:t>, as it may be amended from time to time</w:t>
      </w:r>
      <w:r w:rsidRPr="00E42D25">
        <w:rPr>
          <w:rFonts w:eastAsia="Times New Roman" w:cs="Arial"/>
          <w:szCs w:val="24"/>
        </w:rPr>
        <w:t>.</w:t>
      </w:r>
      <w:r w:rsidR="00F64F66" w:rsidRPr="00E42D25">
        <w:rPr>
          <w:rFonts w:eastAsia="Times New Roman" w:cs="Arial"/>
          <w:szCs w:val="24"/>
        </w:rPr>
        <w:t xml:space="preserve"> </w:t>
      </w:r>
      <w:r w:rsidR="00F64F66" w:rsidRPr="00E42D25">
        <w:rPr>
          <w:rFonts w:eastAsia="Times New Roman" w:cs="Arial"/>
          <w:b/>
          <w:szCs w:val="24"/>
        </w:rPr>
        <w:t>RCW 64.90.010(32).</w:t>
      </w:r>
    </w:p>
    <w:p w14:paraId="40A06AA6" w14:textId="7A9672E3" w:rsidR="00AB52C8" w:rsidRPr="00E42D25" w:rsidRDefault="00AB52C8" w:rsidP="00B26B99">
      <w:pPr>
        <w:rPr>
          <w:rFonts w:cs="Arial"/>
          <w:szCs w:val="24"/>
        </w:rPr>
      </w:pPr>
      <w:r w:rsidRPr="00E42D25">
        <w:rPr>
          <w:rFonts w:cs="Arial"/>
          <w:b/>
          <w:szCs w:val="24"/>
        </w:rPr>
        <w:t>"Tangible Medium"</w:t>
      </w:r>
      <w:r w:rsidRPr="00E42D25">
        <w:rPr>
          <w:rFonts w:cs="Arial"/>
          <w:szCs w:val="24"/>
        </w:rPr>
        <w:t xml:space="preserve"> means a writing, copy of a writing, facsimile, or a physical reproduction, each on paper or on other tangible material.</w:t>
      </w:r>
      <w:r w:rsidR="00F64F66" w:rsidRPr="00E42D25">
        <w:rPr>
          <w:rFonts w:cs="Arial"/>
          <w:szCs w:val="24"/>
        </w:rPr>
        <w:t xml:space="preserve"> </w:t>
      </w:r>
      <w:r w:rsidR="00F64F66" w:rsidRPr="00E42D25">
        <w:rPr>
          <w:rFonts w:cs="Arial"/>
          <w:b/>
          <w:szCs w:val="24"/>
        </w:rPr>
        <w:t>RCW 64.90.010(55).</w:t>
      </w:r>
    </w:p>
    <w:p w14:paraId="65282FA1" w14:textId="73A42D40" w:rsidR="00AB52C8" w:rsidRPr="00E42D25" w:rsidRDefault="00AB52C8" w:rsidP="00B26B99">
      <w:pPr>
        <w:rPr>
          <w:rFonts w:cs="Arial"/>
          <w:b/>
          <w:szCs w:val="24"/>
        </w:rPr>
      </w:pPr>
      <w:r w:rsidRPr="00E42D25">
        <w:rPr>
          <w:rFonts w:cs="Arial"/>
          <w:b/>
          <w:szCs w:val="24"/>
        </w:rPr>
        <w:t xml:space="preserve">"Unit" </w:t>
      </w:r>
      <w:r w:rsidRPr="00E42D25">
        <w:rPr>
          <w:rFonts w:cs="Arial"/>
          <w:szCs w:val="24"/>
        </w:rPr>
        <w:t xml:space="preserve">means a physical portion of the condominium designated for separate </w:t>
      </w:r>
      <w:r w:rsidR="00761363" w:rsidRPr="00E42D25">
        <w:rPr>
          <w:rFonts w:cs="Arial"/>
          <w:szCs w:val="24"/>
        </w:rPr>
        <w:t>Owner</w:t>
      </w:r>
      <w:r w:rsidRPr="00E42D25">
        <w:rPr>
          <w:rFonts w:cs="Arial"/>
          <w:szCs w:val="24"/>
        </w:rPr>
        <w:t xml:space="preserve">ship or occupancy, the boundaries of which are described </w:t>
      </w:r>
      <w:r w:rsidR="00BE5F58" w:rsidRPr="00E42D25">
        <w:rPr>
          <w:rFonts w:cs="Arial"/>
          <w:szCs w:val="24"/>
        </w:rPr>
        <w:t xml:space="preserve">in Article </w:t>
      </w:r>
      <w:r w:rsidR="00B243BC" w:rsidRPr="00E42D25">
        <w:rPr>
          <w:rFonts w:cs="Arial"/>
          <w:szCs w:val="24"/>
        </w:rPr>
        <w:t>4</w:t>
      </w:r>
      <w:r w:rsidRPr="00E42D25">
        <w:rPr>
          <w:rFonts w:cs="Arial"/>
          <w:szCs w:val="24"/>
        </w:rPr>
        <w:t>.</w:t>
      </w:r>
      <w:r w:rsidR="0032574D" w:rsidRPr="00E42D25">
        <w:rPr>
          <w:rFonts w:cs="Arial"/>
          <w:szCs w:val="24"/>
        </w:rPr>
        <w:t xml:space="preserve"> It is synonymous with “Apartment” in the Original Declaration.</w:t>
      </w:r>
      <w:r w:rsidR="00F64F66" w:rsidRPr="00E42D25">
        <w:rPr>
          <w:rFonts w:cs="Arial"/>
          <w:szCs w:val="24"/>
        </w:rPr>
        <w:t xml:space="preserve"> </w:t>
      </w:r>
      <w:r w:rsidR="00F64F66" w:rsidRPr="00E42D25">
        <w:rPr>
          <w:rFonts w:cs="Arial"/>
          <w:b/>
          <w:szCs w:val="24"/>
        </w:rPr>
        <w:t>RCW 64.90.010(58).</w:t>
      </w:r>
    </w:p>
    <w:p w14:paraId="51B81EB6" w14:textId="5D41E901" w:rsidR="00AB52C8" w:rsidRPr="00E42D25" w:rsidRDefault="00AB52C8" w:rsidP="00B26B99">
      <w:pPr>
        <w:rPr>
          <w:rFonts w:cs="Arial"/>
          <w:szCs w:val="24"/>
        </w:rPr>
      </w:pPr>
      <w:r w:rsidRPr="00E42D25">
        <w:rPr>
          <w:rFonts w:cs="Arial"/>
          <w:b/>
          <w:szCs w:val="24"/>
        </w:rPr>
        <w:t xml:space="preserve">"Unit </w:t>
      </w:r>
      <w:r w:rsidR="00761363" w:rsidRPr="00E42D25">
        <w:rPr>
          <w:rFonts w:cs="Arial"/>
          <w:b/>
          <w:szCs w:val="24"/>
        </w:rPr>
        <w:t>Owner</w:t>
      </w:r>
      <w:r w:rsidRPr="00E42D25">
        <w:rPr>
          <w:rFonts w:cs="Arial"/>
          <w:b/>
          <w:szCs w:val="24"/>
        </w:rPr>
        <w:t>"</w:t>
      </w:r>
      <w:r w:rsidRPr="00E42D25">
        <w:rPr>
          <w:rFonts w:cs="Arial"/>
          <w:szCs w:val="24"/>
        </w:rPr>
        <w:t xml:space="preserve"> or </w:t>
      </w:r>
      <w:r w:rsidRPr="00E42D25">
        <w:rPr>
          <w:rFonts w:cs="Arial"/>
          <w:b/>
          <w:szCs w:val="24"/>
        </w:rPr>
        <w:t>“</w:t>
      </w:r>
      <w:r w:rsidR="00761363" w:rsidRPr="00E42D25">
        <w:rPr>
          <w:rFonts w:cs="Arial"/>
          <w:b/>
          <w:szCs w:val="24"/>
        </w:rPr>
        <w:t>Owner</w:t>
      </w:r>
      <w:r w:rsidRPr="00E42D25">
        <w:rPr>
          <w:rFonts w:cs="Arial"/>
          <w:b/>
          <w:szCs w:val="24"/>
        </w:rPr>
        <w:t>”</w:t>
      </w:r>
      <w:r w:rsidR="003452A4" w:rsidRPr="00E42D25">
        <w:rPr>
          <w:rFonts w:cs="Arial"/>
          <w:szCs w:val="24"/>
        </w:rPr>
        <w:t xml:space="preserve"> means a </w:t>
      </w:r>
      <w:r w:rsidR="004C2183" w:rsidRPr="00E42D25">
        <w:rPr>
          <w:rFonts w:cs="Arial"/>
          <w:szCs w:val="24"/>
        </w:rPr>
        <w:t xml:space="preserve">Person </w:t>
      </w:r>
      <w:r w:rsidR="003452A4" w:rsidRPr="00E42D25">
        <w:rPr>
          <w:rFonts w:cs="Arial"/>
          <w:szCs w:val="24"/>
        </w:rPr>
        <w:t>that owns a</w:t>
      </w:r>
      <w:r w:rsidR="00761363" w:rsidRPr="00E42D25">
        <w:rPr>
          <w:rFonts w:cs="Arial"/>
          <w:szCs w:val="24"/>
        </w:rPr>
        <w:t xml:space="preserve"> Unit</w:t>
      </w:r>
      <w:r w:rsidRPr="00E42D25">
        <w:rPr>
          <w:rFonts w:cs="Arial"/>
          <w:szCs w:val="24"/>
        </w:rPr>
        <w:t xml:space="preserve">, but does not include a </w:t>
      </w:r>
      <w:r w:rsidR="004C2183" w:rsidRPr="00E42D25">
        <w:rPr>
          <w:rFonts w:cs="Arial"/>
          <w:szCs w:val="24"/>
        </w:rPr>
        <w:t xml:space="preserve">Person </w:t>
      </w:r>
      <w:r w:rsidRPr="00E42D25">
        <w:rPr>
          <w:rFonts w:cs="Arial"/>
          <w:szCs w:val="24"/>
        </w:rPr>
        <w:t>having an interest in a</w:t>
      </w:r>
      <w:r w:rsidR="00761363" w:rsidRPr="00E42D25">
        <w:rPr>
          <w:rFonts w:cs="Arial"/>
          <w:szCs w:val="24"/>
        </w:rPr>
        <w:t xml:space="preserve"> Unit</w:t>
      </w:r>
      <w:r w:rsidRPr="00E42D25">
        <w:rPr>
          <w:rFonts w:cs="Arial"/>
          <w:szCs w:val="24"/>
        </w:rPr>
        <w:t xml:space="preserve"> solely as security for an obligation. It also means the vendee, not the vendor, of a</w:t>
      </w:r>
      <w:r w:rsidR="00761363" w:rsidRPr="00E42D25">
        <w:rPr>
          <w:rFonts w:cs="Arial"/>
          <w:szCs w:val="24"/>
        </w:rPr>
        <w:t xml:space="preserve"> Unit</w:t>
      </w:r>
      <w:r w:rsidRPr="00E42D25">
        <w:rPr>
          <w:rFonts w:cs="Arial"/>
          <w:szCs w:val="24"/>
        </w:rPr>
        <w:t xml:space="preserve"> under a recorded real estate contract.</w:t>
      </w:r>
      <w:r w:rsidR="00F64F66" w:rsidRPr="00E42D25">
        <w:rPr>
          <w:rFonts w:cs="Arial"/>
          <w:szCs w:val="24"/>
        </w:rPr>
        <w:t xml:space="preserve"> </w:t>
      </w:r>
      <w:r w:rsidR="00F64F66" w:rsidRPr="00E42D25">
        <w:rPr>
          <w:rFonts w:cs="Arial"/>
          <w:b/>
          <w:szCs w:val="24"/>
        </w:rPr>
        <w:t>RCW 64.90.010(59).</w:t>
      </w:r>
    </w:p>
    <w:p w14:paraId="1F7F0330" w14:textId="420782DD" w:rsidR="00AB52C8" w:rsidRPr="00E42D25" w:rsidRDefault="00AB52C8" w:rsidP="00B26B99">
      <w:pPr>
        <w:rPr>
          <w:rFonts w:eastAsia="Calibri" w:cs="Arial"/>
          <w:szCs w:val="24"/>
        </w:rPr>
      </w:pPr>
      <w:r w:rsidRPr="00E42D25">
        <w:rPr>
          <w:rFonts w:eastAsia="Calibri" w:cs="Arial"/>
          <w:szCs w:val="24"/>
        </w:rPr>
        <w:t>“</w:t>
      </w:r>
      <w:r w:rsidRPr="00E42D25">
        <w:rPr>
          <w:rFonts w:eastAsia="Calibri" w:cs="Arial"/>
          <w:b/>
          <w:szCs w:val="24"/>
        </w:rPr>
        <w:t>Violation</w:t>
      </w:r>
      <w:r w:rsidRPr="00E42D25">
        <w:rPr>
          <w:rFonts w:eastAsia="Calibri" w:cs="Arial"/>
          <w:szCs w:val="24"/>
        </w:rPr>
        <w:t xml:space="preserve">” means an infraction or breach of the Governing Documents, any duly authorized, lawful decision of the </w:t>
      </w:r>
      <w:r w:rsidR="00761363" w:rsidRPr="00E42D25">
        <w:rPr>
          <w:rFonts w:eastAsia="Calibri" w:cs="Arial"/>
          <w:szCs w:val="24"/>
        </w:rPr>
        <w:t>Board</w:t>
      </w:r>
      <w:r w:rsidRPr="00E42D25">
        <w:rPr>
          <w:rFonts w:eastAsia="Calibri" w:cs="Arial"/>
          <w:szCs w:val="24"/>
        </w:rPr>
        <w:t xml:space="preserve">, or applicable </w:t>
      </w:r>
      <w:r w:rsidR="00B64F68" w:rsidRPr="00E42D25">
        <w:rPr>
          <w:rFonts w:eastAsia="Calibri" w:cs="Arial"/>
          <w:szCs w:val="24"/>
        </w:rPr>
        <w:t xml:space="preserve">federal, state, or local </w:t>
      </w:r>
      <w:r w:rsidRPr="00E42D25">
        <w:rPr>
          <w:rFonts w:eastAsia="Calibri" w:cs="Arial"/>
          <w:szCs w:val="24"/>
        </w:rPr>
        <w:t>law and “</w:t>
      </w:r>
      <w:r w:rsidRPr="00E42D25">
        <w:rPr>
          <w:rFonts w:eastAsia="Calibri" w:cs="Arial"/>
          <w:b/>
          <w:szCs w:val="24"/>
        </w:rPr>
        <w:t>Violate</w:t>
      </w:r>
      <w:r w:rsidRPr="00E42D25">
        <w:rPr>
          <w:rFonts w:eastAsia="Calibri" w:cs="Arial"/>
          <w:szCs w:val="24"/>
        </w:rPr>
        <w:t>” means to commit such an infraction or breach.</w:t>
      </w:r>
    </w:p>
    <w:p w14:paraId="2293CD49" w14:textId="1B0509BF" w:rsidR="00BB6DDF" w:rsidRPr="00E42D25" w:rsidRDefault="00AB52C8" w:rsidP="00B26B99">
      <w:pPr>
        <w:rPr>
          <w:rFonts w:cs="Arial"/>
          <w:szCs w:val="24"/>
        </w:rPr>
      </w:pPr>
      <w:r w:rsidRPr="00E42D25">
        <w:rPr>
          <w:rFonts w:eastAsia="Calibri" w:cs="Arial"/>
          <w:szCs w:val="24"/>
        </w:rPr>
        <w:t>“</w:t>
      </w:r>
      <w:r w:rsidRPr="00E42D25">
        <w:rPr>
          <w:rFonts w:eastAsia="Calibri" w:cs="Arial"/>
          <w:b/>
          <w:szCs w:val="24"/>
        </w:rPr>
        <w:t>Voting Power</w:t>
      </w:r>
      <w:r w:rsidRPr="00E42D25">
        <w:rPr>
          <w:rFonts w:eastAsia="Calibri" w:cs="Arial"/>
          <w:szCs w:val="24"/>
        </w:rPr>
        <w:t>” means the weight of a</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vote and is equal </w:t>
      </w:r>
      <w:r w:rsidR="00E643C1" w:rsidRPr="00E42D25">
        <w:rPr>
          <w:rFonts w:eastAsia="Calibri" w:cs="Arial"/>
          <w:szCs w:val="24"/>
        </w:rPr>
        <w:t>for all Units.</w:t>
      </w:r>
      <w:r w:rsidRPr="00E42D25">
        <w:rPr>
          <w:rFonts w:cs="Arial"/>
          <w:szCs w:val="24"/>
        </w:rPr>
        <w:t xml:space="preserve"> </w:t>
      </w:r>
    </w:p>
    <w:p w14:paraId="1B3729E3" w14:textId="3E499360" w:rsidR="00AB52C8" w:rsidRPr="00E42D25" w:rsidRDefault="00AB52C8" w:rsidP="00B26B99">
      <w:pPr>
        <w:rPr>
          <w:rFonts w:cs="Arial"/>
          <w:szCs w:val="24"/>
        </w:rPr>
      </w:pPr>
      <w:r w:rsidRPr="00E42D25">
        <w:rPr>
          <w:rFonts w:cs="Arial"/>
          <w:b/>
          <w:szCs w:val="24"/>
        </w:rPr>
        <w:t>"Written"</w:t>
      </w:r>
      <w:r w:rsidRPr="00E42D25">
        <w:rPr>
          <w:rFonts w:cs="Arial"/>
          <w:szCs w:val="24"/>
        </w:rPr>
        <w:t xml:space="preserve"> means embodied in a </w:t>
      </w:r>
      <w:r w:rsidR="004C2183" w:rsidRPr="00E42D25">
        <w:rPr>
          <w:rFonts w:cs="Arial"/>
          <w:szCs w:val="24"/>
        </w:rPr>
        <w:t>Tangible Medium</w:t>
      </w:r>
      <w:r w:rsidRPr="00E42D25">
        <w:rPr>
          <w:rFonts w:cs="Arial"/>
          <w:szCs w:val="24"/>
        </w:rPr>
        <w:t>.</w:t>
      </w:r>
      <w:r w:rsidR="00B26B99" w:rsidRPr="00E42D25">
        <w:rPr>
          <w:rFonts w:cs="Arial"/>
          <w:szCs w:val="24"/>
        </w:rPr>
        <w:t xml:space="preserve"> It includes communications by </w:t>
      </w:r>
      <w:r w:rsidR="004C2183" w:rsidRPr="00E42D25">
        <w:rPr>
          <w:rFonts w:cs="Arial"/>
          <w:szCs w:val="24"/>
        </w:rPr>
        <w:t xml:space="preserve">Electronic Transmission </w:t>
      </w:r>
      <w:r w:rsidR="003452A4" w:rsidRPr="00E42D25">
        <w:rPr>
          <w:rFonts w:cs="Arial"/>
          <w:szCs w:val="24"/>
        </w:rPr>
        <w:t xml:space="preserve">1) </w:t>
      </w:r>
      <w:r w:rsidR="00B26B99" w:rsidRPr="00E42D25">
        <w:rPr>
          <w:rFonts w:cs="Arial"/>
          <w:szCs w:val="24"/>
        </w:rPr>
        <w:t xml:space="preserve">only for </w:t>
      </w:r>
      <w:r w:rsidR="004C2183" w:rsidRPr="00E42D25">
        <w:rPr>
          <w:rFonts w:cs="Arial"/>
          <w:szCs w:val="24"/>
        </w:rPr>
        <w:t xml:space="preserve">Persons </w:t>
      </w:r>
      <w:r w:rsidR="00B26B99" w:rsidRPr="00E42D25">
        <w:rPr>
          <w:rFonts w:cs="Arial"/>
          <w:szCs w:val="24"/>
        </w:rPr>
        <w:t xml:space="preserve">who have agreed to accept </w:t>
      </w:r>
      <w:r w:rsidR="00950670" w:rsidRPr="00E42D25">
        <w:rPr>
          <w:rFonts w:cs="Arial"/>
          <w:szCs w:val="24"/>
        </w:rPr>
        <w:t xml:space="preserve">Notice </w:t>
      </w:r>
      <w:r w:rsidR="00B26B99" w:rsidRPr="00E42D25">
        <w:rPr>
          <w:rFonts w:cs="Arial"/>
          <w:szCs w:val="24"/>
        </w:rPr>
        <w:t xml:space="preserve">by </w:t>
      </w:r>
      <w:r w:rsidR="004C2183" w:rsidRPr="00E42D25">
        <w:rPr>
          <w:rFonts w:cs="Arial"/>
          <w:szCs w:val="24"/>
        </w:rPr>
        <w:t>Electronic Transmission</w:t>
      </w:r>
      <w:r w:rsidR="00B26B99" w:rsidRPr="00E42D25">
        <w:rPr>
          <w:rFonts w:cs="Arial"/>
          <w:szCs w:val="24"/>
        </w:rPr>
        <w:t xml:space="preserve">, and </w:t>
      </w:r>
      <w:r w:rsidR="003452A4" w:rsidRPr="00E42D25">
        <w:rPr>
          <w:rFonts w:cs="Arial"/>
          <w:szCs w:val="24"/>
        </w:rPr>
        <w:t xml:space="preserve">2) </w:t>
      </w:r>
      <w:r w:rsidR="00B26B99" w:rsidRPr="00E42D25">
        <w:rPr>
          <w:rFonts w:cs="Arial"/>
          <w:szCs w:val="24"/>
        </w:rPr>
        <w:t xml:space="preserve">which can be printed by both the sender and recipient. </w:t>
      </w:r>
      <w:r w:rsidR="00F64F66" w:rsidRPr="00E42D25">
        <w:rPr>
          <w:rFonts w:cs="Arial"/>
          <w:b/>
          <w:szCs w:val="24"/>
        </w:rPr>
        <w:t>RCW 64.90.010(62).</w:t>
      </w:r>
    </w:p>
    <w:p w14:paraId="2E4E9E11" w14:textId="0169723E" w:rsidR="00AB52C8" w:rsidRPr="00E42D25" w:rsidRDefault="00C265CE" w:rsidP="00171539">
      <w:pPr>
        <w:pStyle w:val="Heading1"/>
      </w:pPr>
      <w:bookmarkStart w:id="39" w:name="_Toc521798894"/>
      <w:bookmarkStart w:id="40" w:name="_Toc239442231"/>
      <w:r w:rsidRPr="00E42D25">
        <w:t xml:space="preserve">ARTICLE 2: </w:t>
      </w:r>
      <w:r w:rsidRPr="00E42D25">
        <w:tab/>
        <w:t>DESCRIPTION OF LAND</w:t>
      </w:r>
      <w:bookmarkEnd w:id="39"/>
      <w:bookmarkEnd w:id="40"/>
    </w:p>
    <w:p w14:paraId="1912B949" w14:textId="77777777" w:rsidR="00AB52C8" w:rsidRPr="00E42D25" w:rsidRDefault="00AB52C8" w:rsidP="0038591D">
      <w:r w:rsidRPr="00E42D25">
        <w:t>Legal Description</w:t>
      </w:r>
    </w:p>
    <w:p w14:paraId="79A7E15F" w14:textId="745269FD" w:rsidR="007E444F" w:rsidRPr="00E42D25" w:rsidRDefault="00BB6DDF" w:rsidP="00597544">
      <w:pPr>
        <w:rPr>
          <w:rFonts w:cs="Arial"/>
          <w:szCs w:val="24"/>
        </w:rPr>
      </w:pPr>
      <w:r w:rsidRPr="00E42D25">
        <w:rPr>
          <w:rFonts w:cs="Arial"/>
          <w:szCs w:val="24"/>
        </w:rPr>
        <w:t xml:space="preserve">The land on which the Buildings and improvements provided for in this Declaration are located is </w:t>
      </w:r>
      <w:r w:rsidR="007E444F" w:rsidRPr="00E42D25">
        <w:rPr>
          <w:rFonts w:cs="Arial"/>
          <w:szCs w:val="24"/>
        </w:rPr>
        <w:t xml:space="preserve">as described </w:t>
      </w:r>
      <w:r w:rsidR="00597544" w:rsidRPr="00E42D25">
        <w:rPr>
          <w:rFonts w:cs="Arial"/>
          <w:szCs w:val="24"/>
        </w:rPr>
        <w:t>in Exhibit A.</w:t>
      </w:r>
    </w:p>
    <w:p w14:paraId="65421A5F" w14:textId="794E21FC" w:rsidR="00AB52C8" w:rsidRPr="00E42D25" w:rsidRDefault="00C265CE" w:rsidP="00171539">
      <w:pPr>
        <w:pStyle w:val="Heading1"/>
        <w:rPr>
          <w:rFonts w:eastAsia="MS Gothic"/>
        </w:rPr>
      </w:pPr>
      <w:bookmarkStart w:id="41" w:name="_Toc468176451"/>
      <w:bookmarkStart w:id="42" w:name="_Toc505935295"/>
      <w:bookmarkStart w:id="43" w:name="_Toc521798895"/>
      <w:bookmarkStart w:id="44" w:name="_Toc239442232"/>
      <w:r w:rsidRPr="00E42D25">
        <w:rPr>
          <w:rFonts w:eastAsia="MS Gothic"/>
        </w:rPr>
        <w:t xml:space="preserve">ARTICLE 3: </w:t>
      </w:r>
      <w:r w:rsidR="004B618E" w:rsidRPr="00E42D25">
        <w:rPr>
          <w:rFonts w:eastAsia="MS Gothic"/>
        </w:rPr>
        <w:tab/>
      </w:r>
      <w:r w:rsidRPr="00E42D25">
        <w:rPr>
          <w:rFonts w:eastAsia="MS Gothic"/>
        </w:rPr>
        <w:t>DESCRIPTION OF BUILDINGS AND IMPROVEMENTS</w:t>
      </w:r>
      <w:bookmarkEnd w:id="41"/>
      <w:bookmarkEnd w:id="42"/>
      <w:bookmarkEnd w:id="43"/>
      <w:bookmarkEnd w:id="44"/>
    </w:p>
    <w:p w14:paraId="25F67BE7" w14:textId="3B0ECCDE" w:rsidR="00C47336" w:rsidRPr="00E42D25" w:rsidRDefault="00C47336" w:rsidP="007E55EF">
      <w:pPr>
        <w:rPr>
          <w:rFonts w:eastAsia="Calibri" w:cs="Arial"/>
          <w:szCs w:val="24"/>
        </w:rPr>
      </w:pPr>
      <w:bookmarkStart w:id="45" w:name="_Toc521798896"/>
      <w:bookmarkStart w:id="46" w:name="_Toc239442233"/>
      <w:r w:rsidRPr="00E42D25">
        <w:rPr>
          <w:rStyle w:val="Heading2Char"/>
        </w:rPr>
        <w:t>3.1</w:t>
      </w:r>
      <w:r w:rsidRPr="00E42D25">
        <w:rPr>
          <w:rStyle w:val="Heading2Char"/>
        </w:rPr>
        <w:tab/>
        <w:t>Description of Buildings.</w:t>
      </w:r>
      <w:bookmarkEnd w:id="45"/>
      <w:bookmarkEnd w:id="46"/>
      <w:r w:rsidRPr="00E42D25">
        <w:rPr>
          <w:rFonts w:cs="Arial"/>
          <w:szCs w:val="24"/>
        </w:rPr>
        <w:tab/>
      </w:r>
      <w:r w:rsidR="00B4535F" w:rsidRPr="00E42D25">
        <w:rPr>
          <w:rFonts w:cs="Arial"/>
          <w:szCs w:val="24"/>
        </w:rPr>
        <w:t>There are four (4) buildings each containing 4 residential Units for a total of sixteen (16) Units.</w:t>
      </w:r>
      <w:r w:rsidR="00F02471" w:rsidRPr="00E42D25">
        <w:rPr>
          <w:rFonts w:cs="Arial"/>
          <w:szCs w:val="24"/>
        </w:rPr>
        <w:t xml:space="preserve"> The buildings are wood frame construction with asphalt shingle roofs.</w:t>
      </w:r>
      <w:r w:rsidR="009E2BC6" w:rsidRPr="00E42D25">
        <w:rPr>
          <w:rFonts w:eastAsia="Calibri" w:cs="Arial"/>
          <w:szCs w:val="24"/>
        </w:rPr>
        <w:t xml:space="preserve"> </w:t>
      </w:r>
      <w:r w:rsidR="00160A2B" w:rsidRPr="00E42D25">
        <w:rPr>
          <w:rFonts w:eastAsia="Calibri" w:cs="Arial"/>
          <w:szCs w:val="24"/>
        </w:rPr>
        <w:t xml:space="preserve">One building as a basement containing storage  lockers. </w:t>
      </w:r>
      <w:r w:rsidR="006B0686" w:rsidRPr="00E42D25">
        <w:rPr>
          <w:rFonts w:eastAsia="Calibri" w:cs="Arial"/>
          <w:szCs w:val="24"/>
        </w:rPr>
        <w:t xml:space="preserve">The </w:t>
      </w:r>
      <w:r w:rsidR="00B4535F" w:rsidRPr="00E42D25">
        <w:rPr>
          <w:rFonts w:eastAsia="Calibri" w:cs="Arial"/>
          <w:szCs w:val="24"/>
        </w:rPr>
        <w:t>buildings are</w:t>
      </w:r>
      <w:r w:rsidRPr="00E42D25">
        <w:rPr>
          <w:rFonts w:eastAsia="Calibri" w:cs="Arial"/>
          <w:szCs w:val="24"/>
        </w:rPr>
        <w:t xml:space="preserve"> </w:t>
      </w:r>
      <w:commentRangeStart w:id="47"/>
      <w:r w:rsidRPr="00E42D25">
        <w:rPr>
          <w:rFonts w:eastAsia="Calibri" w:cs="Arial"/>
          <w:szCs w:val="24"/>
        </w:rPr>
        <w:t xml:space="preserve">further </w:t>
      </w:r>
      <w:commentRangeEnd w:id="47"/>
      <w:r w:rsidR="00B4535F" w:rsidRPr="00E42D25">
        <w:rPr>
          <w:rStyle w:val="CommentReference"/>
        </w:rPr>
        <w:commentReference w:id="47"/>
      </w:r>
      <w:r w:rsidRPr="00E42D25">
        <w:rPr>
          <w:rFonts w:eastAsia="Calibri" w:cs="Arial"/>
          <w:szCs w:val="24"/>
        </w:rPr>
        <w:t>described on the Survey Map and Plans.</w:t>
      </w:r>
    </w:p>
    <w:p w14:paraId="70227769" w14:textId="65B977F6" w:rsidR="00AB52C8" w:rsidRPr="00E42D25" w:rsidRDefault="00C265CE" w:rsidP="00171539">
      <w:pPr>
        <w:pStyle w:val="Heading1"/>
      </w:pPr>
      <w:bookmarkStart w:id="48" w:name="_Toc521798898"/>
      <w:bookmarkStart w:id="49" w:name="_Toc239442234"/>
      <w:r w:rsidRPr="00E42D25">
        <w:t xml:space="preserve">ARTICLE 4: </w:t>
      </w:r>
      <w:r w:rsidR="004B618E" w:rsidRPr="00E42D25">
        <w:tab/>
      </w:r>
      <w:r w:rsidRPr="00E42D25">
        <w:t>DESCRIPTION OF</w:t>
      </w:r>
      <w:r w:rsidR="00761363" w:rsidRPr="00E42D25">
        <w:t xml:space="preserve"> UNIT</w:t>
      </w:r>
      <w:r w:rsidRPr="00E42D25">
        <w:t>S</w:t>
      </w:r>
      <w:bookmarkEnd w:id="48"/>
      <w:bookmarkEnd w:id="49"/>
    </w:p>
    <w:p w14:paraId="1A9A8230" w14:textId="0B45CF13" w:rsidR="00C47336" w:rsidRPr="00E42D25" w:rsidRDefault="00C47336" w:rsidP="00B26B99">
      <w:pPr>
        <w:rPr>
          <w:rStyle w:val="Heading2Char"/>
          <w:rFonts w:cs="Arial"/>
          <w:color w:val="auto"/>
          <w:szCs w:val="24"/>
        </w:rPr>
      </w:pPr>
      <w:bookmarkStart w:id="50" w:name="_Toc521798899"/>
      <w:bookmarkStart w:id="51" w:name="_Toc239442235"/>
      <w:r w:rsidRPr="00E42D25">
        <w:rPr>
          <w:rStyle w:val="Heading2Char"/>
        </w:rPr>
        <w:t>4.1</w:t>
      </w:r>
      <w:r w:rsidRPr="00E42D25">
        <w:rPr>
          <w:rStyle w:val="Heading2Char"/>
        </w:rPr>
        <w:tab/>
        <w:t>Number and Location.</w:t>
      </w:r>
      <w:bookmarkEnd w:id="50"/>
      <w:bookmarkEnd w:id="51"/>
      <w:r w:rsidRPr="00E42D25">
        <w:rPr>
          <w:rFonts w:cs="Arial"/>
          <w:szCs w:val="24"/>
        </w:rPr>
        <w:tab/>
        <w:t>Each</w:t>
      </w:r>
      <w:r w:rsidR="00761363" w:rsidRPr="00E42D25">
        <w:rPr>
          <w:rFonts w:cs="Arial"/>
          <w:szCs w:val="24"/>
        </w:rPr>
        <w:t xml:space="preserve"> Unit</w:t>
      </w:r>
      <w:r w:rsidRPr="00E42D25">
        <w:rPr>
          <w:rFonts w:cs="Arial"/>
          <w:szCs w:val="24"/>
        </w:rPr>
        <w:t xml:space="preserve"> is identified in this Declaration by a number. </w:t>
      </w:r>
      <w:r w:rsidR="002049E2" w:rsidRPr="00E42D25">
        <w:rPr>
          <w:rFonts w:cs="Arial"/>
          <w:szCs w:val="24"/>
        </w:rPr>
        <w:t>The</w:t>
      </w:r>
      <w:r w:rsidR="00761363" w:rsidRPr="00E42D25">
        <w:rPr>
          <w:rFonts w:cs="Arial"/>
          <w:szCs w:val="24"/>
        </w:rPr>
        <w:t xml:space="preserve"> Unit</w:t>
      </w:r>
      <w:r w:rsidR="002049E2" w:rsidRPr="00E42D25">
        <w:rPr>
          <w:rFonts w:cs="Arial"/>
          <w:szCs w:val="24"/>
        </w:rPr>
        <w:t xml:space="preserve"> number of each</w:t>
      </w:r>
      <w:r w:rsidR="00761363" w:rsidRPr="00E42D25">
        <w:rPr>
          <w:rFonts w:cs="Arial"/>
          <w:szCs w:val="24"/>
        </w:rPr>
        <w:t xml:space="preserve"> Unit</w:t>
      </w:r>
      <w:r w:rsidR="002049E2" w:rsidRPr="00E42D25">
        <w:rPr>
          <w:rFonts w:cs="Arial"/>
          <w:szCs w:val="24"/>
        </w:rPr>
        <w:t xml:space="preserve">, its location, approximate area, number of rooms and the immediate </w:t>
      </w:r>
      <w:r w:rsidR="00761363" w:rsidRPr="00E42D25">
        <w:rPr>
          <w:rFonts w:cs="Arial"/>
          <w:szCs w:val="24"/>
        </w:rPr>
        <w:t>Common Element</w:t>
      </w:r>
      <w:r w:rsidR="002049E2" w:rsidRPr="00E42D25">
        <w:rPr>
          <w:rFonts w:cs="Arial"/>
          <w:szCs w:val="24"/>
        </w:rPr>
        <w:t xml:space="preserve">s to which it has access are described in </w:t>
      </w:r>
      <w:r w:rsidR="00336EB8" w:rsidRPr="00E42D25">
        <w:rPr>
          <w:rFonts w:cs="Arial"/>
          <w:szCs w:val="24"/>
        </w:rPr>
        <w:t>Exhibit</w:t>
      </w:r>
      <w:r w:rsidR="009875B7" w:rsidRPr="00E42D25">
        <w:rPr>
          <w:rFonts w:cs="Arial"/>
          <w:szCs w:val="24"/>
        </w:rPr>
        <w:t xml:space="preserve"> A</w:t>
      </w:r>
      <w:r w:rsidR="002049E2" w:rsidRPr="00E42D25">
        <w:rPr>
          <w:rFonts w:cs="Arial"/>
          <w:szCs w:val="24"/>
        </w:rPr>
        <w:t xml:space="preserve"> and the Survey Map and Plans. </w:t>
      </w:r>
      <w:r w:rsidRPr="00E42D25">
        <w:rPr>
          <w:rFonts w:cs="Arial"/>
          <w:szCs w:val="24"/>
        </w:rPr>
        <w:t xml:space="preserve"> </w:t>
      </w:r>
    </w:p>
    <w:p w14:paraId="5D1AD42C" w14:textId="0AF22971" w:rsidR="00AB52C8" w:rsidRPr="00E42D25" w:rsidRDefault="00AB52C8" w:rsidP="00B26B99">
      <w:pPr>
        <w:rPr>
          <w:rFonts w:cs="Arial"/>
          <w:szCs w:val="24"/>
        </w:rPr>
      </w:pPr>
      <w:bookmarkStart w:id="52" w:name="_Toc521798900"/>
      <w:bookmarkStart w:id="53" w:name="_Toc239442236"/>
      <w:r w:rsidRPr="00E42D25">
        <w:rPr>
          <w:rStyle w:val="Heading2Char"/>
        </w:rPr>
        <w:lastRenderedPageBreak/>
        <w:t>4.2</w:t>
      </w:r>
      <w:r w:rsidR="006B0686" w:rsidRPr="00E42D25">
        <w:rPr>
          <w:rStyle w:val="Heading2Char"/>
        </w:rPr>
        <w:tab/>
      </w:r>
      <w:r w:rsidRPr="00E42D25">
        <w:rPr>
          <w:rStyle w:val="Heading2Char"/>
        </w:rPr>
        <w:t xml:space="preserve">Unit </w:t>
      </w:r>
      <w:r w:rsidR="00C47336" w:rsidRPr="00E42D25">
        <w:rPr>
          <w:rStyle w:val="Heading2Char"/>
        </w:rPr>
        <w:t>Boundaries</w:t>
      </w:r>
      <w:r w:rsidRPr="00E42D25">
        <w:rPr>
          <w:rStyle w:val="Heading2Char"/>
        </w:rPr>
        <w:t>.</w:t>
      </w:r>
      <w:bookmarkEnd w:id="52"/>
      <w:bookmarkEnd w:id="53"/>
      <w:r w:rsidRPr="00E42D25">
        <w:rPr>
          <w:rFonts w:cs="Arial"/>
          <w:szCs w:val="24"/>
        </w:rPr>
        <w:t xml:space="preserve"> </w:t>
      </w:r>
      <w:r w:rsidR="00C47336" w:rsidRPr="00E42D25">
        <w:rPr>
          <w:rFonts w:cs="Arial"/>
          <w:szCs w:val="24"/>
        </w:rPr>
        <w:tab/>
      </w:r>
      <w:r w:rsidRPr="00E42D25">
        <w:rPr>
          <w:rFonts w:cs="Arial"/>
          <w:szCs w:val="24"/>
        </w:rPr>
        <w:t>The boundaries of a</w:t>
      </w:r>
      <w:r w:rsidR="00761363" w:rsidRPr="00E42D25">
        <w:rPr>
          <w:rFonts w:cs="Arial"/>
          <w:szCs w:val="24"/>
        </w:rPr>
        <w:t xml:space="preserve"> Unit</w:t>
      </w:r>
      <w:r w:rsidRPr="00E42D25">
        <w:rPr>
          <w:rFonts w:cs="Arial"/>
          <w:szCs w:val="24"/>
        </w:rPr>
        <w:t xml:space="preserve"> are the unfinished </w:t>
      </w:r>
      <w:commentRangeStart w:id="54"/>
      <w:r w:rsidRPr="00E42D25">
        <w:rPr>
          <w:rFonts w:cs="Arial"/>
          <w:szCs w:val="24"/>
        </w:rPr>
        <w:t xml:space="preserve">interior </w:t>
      </w:r>
      <w:commentRangeEnd w:id="54"/>
      <w:r w:rsidR="00B4535F" w:rsidRPr="00E42D25">
        <w:rPr>
          <w:rStyle w:val="CommentReference"/>
        </w:rPr>
        <w:commentReference w:id="54"/>
      </w:r>
      <w:r w:rsidRPr="00E42D25">
        <w:rPr>
          <w:rFonts w:cs="Arial"/>
          <w:szCs w:val="24"/>
        </w:rPr>
        <w:t>surfaces of the perimeter walls, ceiling, and floor of the</w:t>
      </w:r>
      <w:r w:rsidR="00761363" w:rsidRPr="00E42D25">
        <w:rPr>
          <w:rFonts w:cs="Arial"/>
          <w:szCs w:val="24"/>
        </w:rPr>
        <w:t xml:space="preserve"> Unit</w:t>
      </w:r>
      <w:r w:rsidRPr="00E42D25">
        <w:rPr>
          <w:rFonts w:cs="Arial"/>
          <w:szCs w:val="24"/>
        </w:rPr>
        <w:t>.</w:t>
      </w:r>
    </w:p>
    <w:p w14:paraId="213548A4" w14:textId="4A4BBE28" w:rsidR="00641228" w:rsidRPr="00E42D25" w:rsidRDefault="00641228" w:rsidP="00B26B99">
      <w:pPr>
        <w:rPr>
          <w:rFonts w:cs="Arial"/>
          <w:szCs w:val="24"/>
        </w:rPr>
      </w:pPr>
      <w:r w:rsidRPr="00E42D25">
        <w:rPr>
          <w:rFonts w:eastAsia="Times New Roman" w:cs="Arial"/>
          <w:szCs w:val="24"/>
        </w:rPr>
        <w:t xml:space="preserve">This </w:t>
      </w:r>
      <w:commentRangeStart w:id="55"/>
      <w:r w:rsidRPr="00E42D25">
        <w:rPr>
          <w:rFonts w:eastAsia="Times New Roman" w:cs="Arial"/>
          <w:szCs w:val="24"/>
        </w:rPr>
        <w:t xml:space="preserve">definition </w:t>
      </w:r>
      <w:commentRangeEnd w:id="55"/>
      <w:r w:rsidRPr="00E42D25">
        <w:rPr>
          <w:rStyle w:val="CommentReference"/>
        </w:rPr>
        <w:commentReference w:id="55"/>
      </w:r>
      <w:r w:rsidRPr="00E42D25">
        <w:rPr>
          <w:rFonts w:eastAsia="Times New Roman" w:cs="Arial"/>
          <w:szCs w:val="24"/>
        </w:rPr>
        <w:t>of Unit Boundary is not materially different from that stated in RCW 64.90.210(1)a.</w:t>
      </w:r>
    </w:p>
    <w:p w14:paraId="6ABED87E" w14:textId="5C1C7303" w:rsidR="00C47336" w:rsidRPr="00E42D25" w:rsidRDefault="00AB52C8" w:rsidP="00B26B99">
      <w:pPr>
        <w:rPr>
          <w:rFonts w:cs="Arial"/>
          <w:szCs w:val="24"/>
        </w:rPr>
      </w:pPr>
      <w:bookmarkStart w:id="56" w:name="_Toc521798901"/>
      <w:bookmarkStart w:id="57" w:name="_Toc239442237"/>
      <w:r w:rsidRPr="00E42D25">
        <w:rPr>
          <w:rStyle w:val="Heading2Char"/>
        </w:rPr>
        <w:t>4.</w:t>
      </w:r>
      <w:r w:rsidR="006B0686" w:rsidRPr="00E42D25">
        <w:rPr>
          <w:rStyle w:val="Heading2Char"/>
        </w:rPr>
        <w:t>3</w:t>
      </w:r>
      <w:r w:rsidR="006B0686" w:rsidRPr="00E42D25">
        <w:rPr>
          <w:rStyle w:val="Heading2Char"/>
        </w:rPr>
        <w:tab/>
      </w:r>
      <w:r w:rsidRPr="00E42D25">
        <w:rPr>
          <w:rStyle w:val="Heading2Char"/>
        </w:rPr>
        <w:t>Items Included in the</w:t>
      </w:r>
      <w:r w:rsidR="00761363" w:rsidRPr="00E42D25">
        <w:rPr>
          <w:rStyle w:val="Heading2Char"/>
        </w:rPr>
        <w:t xml:space="preserve"> Unit</w:t>
      </w:r>
      <w:r w:rsidRPr="00E42D25">
        <w:rPr>
          <w:rStyle w:val="Heading2Char"/>
        </w:rPr>
        <w:t>s</w:t>
      </w:r>
      <w:r w:rsidR="00CB3347" w:rsidRPr="00E42D25">
        <w:rPr>
          <w:rStyle w:val="Heading2Char"/>
        </w:rPr>
        <w:t>.</w:t>
      </w:r>
      <w:bookmarkEnd w:id="56"/>
      <w:bookmarkEnd w:id="57"/>
      <w:r w:rsidR="00CB3347" w:rsidRPr="00E42D25">
        <w:rPr>
          <w:rFonts w:cs="Arial"/>
          <w:szCs w:val="24"/>
        </w:rPr>
        <w:t xml:space="preserve"> </w:t>
      </w:r>
      <w:r w:rsidR="00C47336" w:rsidRPr="00E42D25">
        <w:t>Each</w:t>
      </w:r>
      <w:r w:rsidR="00761363" w:rsidRPr="00E42D25">
        <w:t xml:space="preserve"> Unit</w:t>
      </w:r>
      <w:r w:rsidR="00C47336" w:rsidRPr="00E42D25">
        <w:t xml:space="preserve"> includes:</w:t>
      </w:r>
      <w:r w:rsidR="00962BA7" w:rsidRPr="00E42D25">
        <w:t xml:space="preserve"> (See RCW 64.90.210.)</w:t>
      </w:r>
    </w:p>
    <w:p w14:paraId="3684418D" w14:textId="28DC2779" w:rsidR="00AB52C8" w:rsidRPr="00E42D25" w:rsidRDefault="00AB52C8" w:rsidP="00B26B99">
      <w:pPr>
        <w:rPr>
          <w:rFonts w:cs="Arial"/>
          <w:szCs w:val="24"/>
        </w:rPr>
      </w:pPr>
      <w:r w:rsidRPr="00E42D25">
        <w:rPr>
          <w:rFonts w:cs="Arial"/>
          <w:szCs w:val="24"/>
        </w:rPr>
        <w:t>4.3.1</w:t>
      </w:r>
      <w:r w:rsidRPr="00E42D25">
        <w:rPr>
          <w:rFonts w:cs="Arial"/>
          <w:szCs w:val="24"/>
        </w:rPr>
        <w:tab/>
        <w:t xml:space="preserve">The </w:t>
      </w:r>
      <w:r w:rsidR="00CE5A86" w:rsidRPr="00E42D25">
        <w:rPr>
          <w:rFonts w:cs="Arial"/>
          <w:szCs w:val="24"/>
        </w:rPr>
        <w:t xml:space="preserve">plaster, lath, wallboard, </w:t>
      </w:r>
      <w:r w:rsidRPr="00E42D25">
        <w:rPr>
          <w:rFonts w:cs="Arial"/>
          <w:szCs w:val="24"/>
        </w:rPr>
        <w:t>paneling, tiles, wallpaper, paint, finished flooring, and any other materials constituting any part of the finished surfaces thereof.</w:t>
      </w:r>
    </w:p>
    <w:p w14:paraId="0AD387A8" w14:textId="6E1A691B" w:rsidR="002049E2" w:rsidRPr="00E42D25" w:rsidRDefault="002049E2" w:rsidP="00B26B99">
      <w:pPr>
        <w:rPr>
          <w:rFonts w:cs="Arial"/>
          <w:szCs w:val="24"/>
        </w:rPr>
      </w:pPr>
      <w:r w:rsidRPr="00E42D25">
        <w:rPr>
          <w:rFonts w:cs="Arial"/>
          <w:szCs w:val="24"/>
        </w:rPr>
        <w:t>4.3.2</w:t>
      </w:r>
      <w:r w:rsidRPr="00E42D25">
        <w:rPr>
          <w:rFonts w:cs="Arial"/>
          <w:szCs w:val="24"/>
        </w:rPr>
        <w:tab/>
        <w:t>The outlets of any utility service lines such as water, sewage, gas or electricity and ventilating ducts within the</w:t>
      </w:r>
      <w:r w:rsidR="00761363" w:rsidRPr="00E42D25">
        <w:rPr>
          <w:rFonts w:cs="Arial"/>
          <w:szCs w:val="24"/>
        </w:rPr>
        <w:t xml:space="preserve"> Unit</w:t>
      </w:r>
      <w:r w:rsidRPr="00E42D25">
        <w:rPr>
          <w:rFonts w:cs="Arial"/>
          <w:szCs w:val="24"/>
        </w:rPr>
        <w:t>, but shall not include any part of such lines or ducts themselves regardless of whether such lines or ducts run through air space</w:t>
      </w:r>
      <w:r w:rsidR="00896FCB" w:rsidRPr="00E42D25">
        <w:rPr>
          <w:rFonts w:cs="Arial"/>
          <w:szCs w:val="24"/>
        </w:rPr>
        <w:t xml:space="preserve"> </w:t>
      </w:r>
      <w:r w:rsidR="006B0686" w:rsidRPr="00E42D25">
        <w:rPr>
          <w:rFonts w:cs="Arial"/>
          <w:szCs w:val="24"/>
        </w:rPr>
        <w:t xml:space="preserve">or </w:t>
      </w:r>
      <w:r w:rsidR="00896FCB" w:rsidRPr="00E42D25">
        <w:rPr>
          <w:rFonts w:cs="Arial"/>
          <w:szCs w:val="24"/>
        </w:rPr>
        <w:t>in walls</w:t>
      </w:r>
      <w:r w:rsidRPr="00E42D25">
        <w:rPr>
          <w:rFonts w:cs="Arial"/>
          <w:szCs w:val="24"/>
        </w:rPr>
        <w:t xml:space="preserve"> </w:t>
      </w:r>
      <w:r w:rsidR="005B72F1" w:rsidRPr="00E42D25">
        <w:rPr>
          <w:rFonts w:cs="Arial"/>
          <w:szCs w:val="24"/>
        </w:rPr>
        <w:t>encompassed</w:t>
      </w:r>
      <w:r w:rsidRPr="00E42D25">
        <w:rPr>
          <w:rFonts w:cs="Arial"/>
          <w:szCs w:val="24"/>
        </w:rPr>
        <w:t xml:space="preserve"> by the</w:t>
      </w:r>
      <w:r w:rsidR="00761363" w:rsidRPr="00E42D25">
        <w:rPr>
          <w:rFonts w:cs="Arial"/>
          <w:szCs w:val="24"/>
        </w:rPr>
        <w:t xml:space="preserve"> Unit</w:t>
      </w:r>
      <w:r w:rsidRPr="00E42D25">
        <w:rPr>
          <w:rFonts w:cs="Arial"/>
          <w:szCs w:val="24"/>
        </w:rPr>
        <w:t xml:space="preserve"> or any partition within a</w:t>
      </w:r>
      <w:r w:rsidR="00761363" w:rsidRPr="00E42D25">
        <w:rPr>
          <w:rFonts w:cs="Arial"/>
          <w:szCs w:val="24"/>
        </w:rPr>
        <w:t xml:space="preserve"> Unit</w:t>
      </w:r>
      <w:r w:rsidRPr="00E42D25">
        <w:rPr>
          <w:rFonts w:cs="Arial"/>
          <w:szCs w:val="24"/>
        </w:rPr>
        <w:t>;</w:t>
      </w:r>
    </w:p>
    <w:p w14:paraId="742A3ABF" w14:textId="21E932D1" w:rsidR="005D4AE9" w:rsidRPr="00E42D25" w:rsidRDefault="005D4AE9" w:rsidP="00B26B99">
      <w:pPr>
        <w:rPr>
          <w:rFonts w:cs="Arial"/>
          <w:szCs w:val="24"/>
        </w:rPr>
      </w:pPr>
      <w:r w:rsidRPr="00E42D25">
        <w:rPr>
          <w:rFonts w:cs="Arial"/>
          <w:szCs w:val="24"/>
        </w:rPr>
        <w:t>4.3.3</w:t>
      </w:r>
      <w:r w:rsidRPr="00E42D25">
        <w:rPr>
          <w:rFonts w:cs="Arial"/>
          <w:szCs w:val="24"/>
        </w:rPr>
        <w:tab/>
        <w:t>Electrical panels, lights, fans, outlets, switches and any other electrical fixture in or connected to the</w:t>
      </w:r>
      <w:r w:rsidR="00761363" w:rsidRPr="00E42D25">
        <w:rPr>
          <w:rFonts w:cs="Arial"/>
          <w:szCs w:val="24"/>
        </w:rPr>
        <w:t xml:space="preserve"> Unit</w:t>
      </w:r>
      <w:r w:rsidRPr="00E42D25">
        <w:rPr>
          <w:rFonts w:cs="Arial"/>
          <w:szCs w:val="24"/>
        </w:rPr>
        <w:t xml:space="preserve"> are part of the</w:t>
      </w:r>
      <w:r w:rsidR="00761363" w:rsidRPr="00E42D25">
        <w:rPr>
          <w:rFonts w:cs="Arial"/>
          <w:szCs w:val="24"/>
        </w:rPr>
        <w:t xml:space="preserve"> Unit</w:t>
      </w:r>
      <w:r w:rsidRPr="00E42D25">
        <w:rPr>
          <w:rFonts w:cs="Arial"/>
          <w:szCs w:val="24"/>
        </w:rPr>
        <w:t xml:space="preserve">. (Wires inside the walls and floors are part of the </w:t>
      </w:r>
      <w:r w:rsidR="00C172CF" w:rsidRPr="00E42D25">
        <w:rPr>
          <w:rFonts w:cs="Arial"/>
          <w:szCs w:val="24"/>
        </w:rPr>
        <w:t xml:space="preserve">Limited </w:t>
      </w:r>
      <w:r w:rsidR="00761363" w:rsidRPr="00E42D25">
        <w:rPr>
          <w:rFonts w:cs="Arial"/>
          <w:szCs w:val="24"/>
        </w:rPr>
        <w:t>Common Element</w:t>
      </w:r>
      <w:r w:rsidRPr="00E42D25">
        <w:rPr>
          <w:rFonts w:cs="Arial"/>
          <w:szCs w:val="24"/>
        </w:rPr>
        <w:t>s.)</w:t>
      </w:r>
      <w:r w:rsidR="004D07CE" w:rsidRPr="00E42D25">
        <w:rPr>
          <w:rFonts w:cs="Arial"/>
          <w:szCs w:val="24"/>
        </w:rPr>
        <w:t xml:space="preserve"> See Exhibit C for clarification regarding responsibility for maintenance, repair and replacement of building components.</w:t>
      </w:r>
    </w:p>
    <w:p w14:paraId="5FDEE956" w14:textId="19D5D3BE" w:rsidR="005D4AE9" w:rsidRPr="00E42D25" w:rsidRDefault="005D4AE9" w:rsidP="00B26B99">
      <w:pPr>
        <w:rPr>
          <w:rFonts w:cs="Arial"/>
          <w:szCs w:val="24"/>
        </w:rPr>
      </w:pPr>
      <w:r w:rsidRPr="00E42D25">
        <w:rPr>
          <w:rFonts w:cs="Arial"/>
          <w:szCs w:val="24"/>
        </w:rPr>
        <w:t>4.3.4</w:t>
      </w:r>
      <w:r w:rsidRPr="00E42D25">
        <w:rPr>
          <w:rFonts w:cs="Arial"/>
          <w:szCs w:val="24"/>
        </w:rPr>
        <w:tab/>
        <w:t>Valves, drains, traps, supply lines, wax rings, and other plumbing fixtures in or connected to the</w:t>
      </w:r>
      <w:r w:rsidR="00761363" w:rsidRPr="00E42D25">
        <w:rPr>
          <w:rFonts w:cs="Arial"/>
          <w:szCs w:val="24"/>
        </w:rPr>
        <w:t xml:space="preserve"> Unit</w:t>
      </w:r>
      <w:r w:rsidRPr="00E42D25">
        <w:rPr>
          <w:rFonts w:cs="Arial"/>
          <w:szCs w:val="24"/>
        </w:rPr>
        <w:t xml:space="preserve"> are part of the</w:t>
      </w:r>
      <w:r w:rsidR="00761363" w:rsidRPr="00E42D25">
        <w:rPr>
          <w:rFonts w:cs="Arial"/>
          <w:szCs w:val="24"/>
        </w:rPr>
        <w:t xml:space="preserve"> Unit</w:t>
      </w:r>
      <w:r w:rsidRPr="00E42D25">
        <w:rPr>
          <w:rFonts w:cs="Arial"/>
          <w:szCs w:val="24"/>
        </w:rPr>
        <w:t xml:space="preserve">. (Pipes inside the walls and floors are part of the </w:t>
      </w:r>
      <w:r w:rsidR="00C172CF" w:rsidRPr="00E42D25">
        <w:rPr>
          <w:rFonts w:cs="Arial"/>
          <w:szCs w:val="24"/>
        </w:rPr>
        <w:t xml:space="preserve">Limited </w:t>
      </w:r>
      <w:r w:rsidR="00761363" w:rsidRPr="00E42D25">
        <w:rPr>
          <w:rFonts w:cs="Arial"/>
          <w:szCs w:val="24"/>
        </w:rPr>
        <w:t>Common Element</w:t>
      </w:r>
      <w:r w:rsidRPr="00E42D25">
        <w:rPr>
          <w:rFonts w:cs="Arial"/>
          <w:szCs w:val="24"/>
        </w:rPr>
        <w:t xml:space="preserve">s.) </w:t>
      </w:r>
      <w:r w:rsidR="004D07CE" w:rsidRPr="00E42D25">
        <w:rPr>
          <w:rFonts w:cs="Arial"/>
          <w:szCs w:val="24"/>
        </w:rPr>
        <w:t>See Exhibit C for clarification regarding responsibility for maintenance, repair and replacement of building components.</w:t>
      </w:r>
    </w:p>
    <w:p w14:paraId="10788A6E" w14:textId="690F0981" w:rsidR="005B72F1" w:rsidRPr="00E42D25" w:rsidRDefault="005B72F1" w:rsidP="00AB264B">
      <w:pPr>
        <w:pStyle w:val="Heading2"/>
      </w:pPr>
      <w:bookmarkStart w:id="58" w:name="_Toc521798902"/>
      <w:bookmarkStart w:id="59" w:name="_Toc239442238"/>
      <w:r w:rsidRPr="00E42D25">
        <w:rPr>
          <w:rStyle w:val="Heading2Char"/>
          <w:bCs/>
        </w:rPr>
        <w:t>4.4</w:t>
      </w:r>
      <w:r w:rsidRPr="00E42D25">
        <w:rPr>
          <w:rStyle w:val="Heading2Char"/>
          <w:bCs/>
        </w:rPr>
        <w:tab/>
        <w:t>Monuments as Boundaries</w:t>
      </w:r>
      <w:r w:rsidR="00AB52C8" w:rsidRPr="00E42D25">
        <w:rPr>
          <w:rStyle w:val="Heading2Char"/>
          <w:bCs/>
        </w:rPr>
        <w:t>.</w:t>
      </w:r>
      <w:bookmarkEnd w:id="58"/>
      <w:bookmarkEnd w:id="59"/>
      <w:r w:rsidR="00AB52C8" w:rsidRPr="00E42D25">
        <w:t xml:space="preserve"> </w:t>
      </w:r>
    </w:p>
    <w:p w14:paraId="6B5CBB1E" w14:textId="093D64F3" w:rsidR="009E069B" w:rsidRPr="00E42D25" w:rsidRDefault="009E069B" w:rsidP="002E265C">
      <w:pPr>
        <w:ind w:left="720" w:firstLine="0"/>
        <w:rPr>
          <w:szCs w:val="24"/>
        </w:rPr>
      </w:pPr>
      <w:r w:rsidRPr="00E42D25">
        <w:rPr>
          <w:szCs w:val="24"/>
        </w:rPr>
        <w:t>(</w:t>
      </w:r>
      <w:r w:rsidR="00FF412A" w:rsidRPr="00E42D25">
        <w:rPr>
          <w:szCs w:val="24"/>
        </w:rPr>
        <w:t>a</w:t>
      </w:r>
      <w:r w:rsidRPr="00E42D25">
        <w:rPr>
          <w:szCs w:val="24"/>
        </w:rPr>
        <w:t>) Except as provided in subsection (</w:t>
      </w:r>
      <w:r w:rsidR="00FF412A" w:rsidRPr="00E42D25">
        <w:rPr>
          <w:szCs w:val="24"/>
        </w:rPr>
        <w:t>b</w:t>
      </w:r>
      <w:r w:rsidRPr="00E42D25">
        <w:rPr>
          <w:szCs w:val="24"/>
        </w:rPr>
        <w:t xml:space="preserve">) of this section, if the construction, reconstruction, or alteration of a building or the vertical or lateral movement of a building results in an encroachment due to a divergence between the existing physical boundaries of a </w:t>
      </w:r>
      <w:r w:rsidR="00CC46DF" w:rsidRPr="00E42D25">
        <w:rPr>
          <w:szCs w:val="24"/>
        </w:rPr>
        <w:t>U</w:t>
      </w:r>
      <w:r w:rsidRPr="00E42D25">
        <w:rPr>
          <w:szCs w:val="24"/>
        </w:rPr>
        <w:t>nit and the boundaries described in the Declaration</w:t>
      </w:r>
      <w:r w:rsidR="00400BC0" w:rsidRPr="00E42D25">
        <w:rPr>
          <w:szCs w:val="24"/>
        </w:rPr>
        <w:t xml:space="preserve"> or Plans</w:t>
      </w:r>
      <w:r w:rsidRPr="00E42D25">
        <w:rPr>
          <w:szCs w:val="24"/>
        </w:rPr>
        <w:t xml:space="preserve">, the existing physical boundaries of a unit are its legal boundaries, rather than the boundaries described in the </w:t>
      </w:r>
      <w:r w:rsidR="00CC46DF" w:rsidRPr="00E42D25">
        <w:rPr>
          <w:szCs w:val="24"/>
        </w:rPr>
        <w:t>D</w:t>
      </w:r>
      <w:r w:rsidRPr="00E42D25">
        <w:rPr>
          <w:szCs w:val="24"/>
        </w:rPr>
        <w:t>eclaration.</w:t>
      </w:r>
    </w:p>
    <w:p w14:paraId="7BDE46B0" w14:textId="7FF6070F" w:rsidR="009E069B" w:rsidRPr="00E42D25" w:rsidRDefault="009E069B" w:rsidP="002E265C">
      <w:pPr>
        <w:ind w:left="720" w:firstLine="0"/>
        <w:rPr>
          <w:szCs w:val="24"/>
        </w:rPr>
      </w:pPr>
      <w:r w:rsidRPr="00E42D25">
        <w:rPr>
          <w:szCs w:val="24"/>
        </w:rPr>
        <w:t>(</w:t>
      </w:r>
      <w:r w:rsidR="00FF412A" w:rsidRPr="00E42D25">
        <w:rPr>
          <w:szCs w:val="24"/>
        </w:rPr>
        <w:t>b</w:t>
      </w:r>
      <w:r w:rsidRPr="00E42D25">
        <w:rPr>
          <w:szCs w:val="24"/>
        </w:rPr>
        <w:t>) Subsection (</w:t>
      </w:r>
      <w:r w:rsidR="00FF412A" w:rsidRPr="00E42D25">
        <w:rPr>
          <w:szCs w:val="24"/>
        </w:rPr>
        <w:t>a</w:t>
      </w:r>
      <w:r w:rsidRPr="00E42D25">
        <w:rPr>
          <w:szCs w:val="24"/>
        </w:rPr>
        <w:t>) of this section does not apply if the encroachment</w:t>
      </w:r>
      <w:r w:rsidR="00400BC0" w:rsidRPr="00E42D25">
        <w:rPr>
          <w:szCs w:val="24"/>
        </w:rPr>
        <w:t xml:space="preserve"> r</w:t>
      </w:r>
      <w:r w:rsidRPr="00E42D25">
        <w:rPr>
          <w:szCs w:val="24"/>
        </w:rPr>
        <w:t xml:space="preserve">esults from willful misconduct of the </w:t>
      </w:r>
      <w:r w:rsidR="00CC46DF" w:rsidRPr="00E42D25">
        <w:rPr>
          <w:szCs w:val="24"/>
        </w:rPr>
        <w:t>O</w:t>
      </w:r>
      <w:r w:rsidRPr="00E42D25">
        <w:rPr>
          <w:szCs w:val="24"/>
        </w:rPr>
        <w:t>wner that claims a benefit under subsection (</w:t>
      </w:r>
      <w:r w:rsidR="00FF412A" w:rsidRPr="00E42D25">
        <w:rPr>
          <w:szCs w:val="24"/>
        </w:rPr>
        <w:t>a</w:t>
      </w:r>
      <w:r w:rsidRPr="00E42D25">
        <w:rPr>
          <w:szCs w:val="24"/>
        </w:rPr>
        <w:t>) of this section.</w:t>
      </w:r>
    </w:p>
    <w:p w14:paraId="56898C11" w14:textId="22D1ED31" w:rsidR="00AB52C8" w:rsidRPr="00E42D25" w:rsidRDefault="00C265CE" w:rsidP="00225C7C">
      <w:pPr>
        <w:pStyle w:val="Heading1"/>
      </w:pPr>
      <w:bookmarkStart w:id="60" w:name="_Toc521798903"/>
      <w:bookmarkStart w:id="61" w:name="_Toc239442239"/>
      <w:r w:rsidRPr="00E42D25">
        <w:t xml:space="preserve">ARTICLE 5: </w:t>
      </w:r>
      <w:r w:rsidR="004B618E" w:rsidRPr="00E42D25">
        <w:tab/>
      </w:r>
      <w:r w:rsidRPr="00E42D25">
        <w:t xml:space="preserve">DESCRIPTION OF </w:t>
      </w:r>
      <w:r w:rsidR="00761363" w:rsidRPr="00E42D25">
        <w:t>COMMON ELEMENT</w:t>
      </w:r>
      <w:r w:rsidRPr="00E42D25">
        <w:t>S</w:t>
      </w:r>
      <w:bookmarkEnd w:id="60"/>
      <w:bookmarkEnd w:id="61"/>
    </w:p>
    <w:p w14:paraId="2F491568" w14:textId="73084507" w:rsidR="00AB52C8" w:rsidRPr="00E42D25" w:rsidRDefault="00AB52C8" w:rsidP="00225C7C">
      <w:pPr>
        <w:pStyle w:val="Heading2"/>
      </w:pPr>
      <w:bookmarkStart w:id="62" w:name="_Toc521798904"/>
      <w:bookmarkStart w:id="63" w:name="_Toc239442240"/>
      <w:r w:rsidRPr="00E42D25">
        <w:rPr>
          <w:rStyle w:val="Heading2Char"/>
          <w:bCs/>
        </w:rPr>
        <w:t>5.1</w:t>
      </w:r>
      <w:r w:rsidRPr="00E42D25">
        <w:rPr>
          <w:rStyle w:val="Heading2Char"/>
          <w:bCs/>
        </w:rPr>
        <w:tab/>
      </w:r>
      <w:r w:rsidR="00761363" w:rsidRPr="00E42D25">
        <w:rPr>
          <w:rStyle w:val="Heading2Char"/>
          <w:bCs/>
        </w:rPr>
        <w:t>Common Elements a</w:t>
      </w:r>
      <w:r w:rsidR="00BC6AB1" w:rsidRPr="00E42D25">
        <w:rPr>
          <w:rStyle w:val="Heading2Char"/>
          <w:bCs/>
        </w:rPr>
        <w:t>nd Facilities</w:t>
      </w:r>
      <w:r w:rsidR="00336EB8" w:rsidRPr="00E42D25">
        <w:rPr>
          <w:rStyle w:val="Heading2Char"/>
          <w:bCs/>
        </w:rPr>
        <w:t>.</w:t>
      </w:r>
      <w:bookmarkEnd w:id="62"/>
      <w:bookmarkEnd w:id="63"/>
    </w:p>
    <w:p w14:paraId="21C6F7BF" w14:textId="686BA4A0" w:rsidR="00AB52C8" w:rsidRPr="00E42D25" w:rsidRDefault="00576AB0" w:rsidP="00B26B99">
      <w:pPr>
        <w:rPr>
          <w:rFonts w:cs="Arial"/>
          <w:szCs w:val="24"/>
        </w:rPr>
      </w:pPr>
      <w:r w:rsidRPr="00E42D25">
        <w:rPr>
          <w:rFonts w:cs="Arial"/>
          <w:szCs w:val="24"/>
        </w:rPr>
        <w:t>5</w:t>
      </w:r>
      <w:r w:rsidR="00AB52C8" w:rsidRPr="00E42D25">
        <w:rPr>
          <w:rFonts w:cs="Arial"/>
          <w:szCs w:val="24"/>
        </w:rPr>
        <w:t>.1</w:t>
      </w:r>
      <w:r w:rsidRPr="00E42D25">
        <w:rPr>
          <w:rFonts w:cs="Arial"/>
          <w:szCs w:val="24"/>
        </w:rPr>
        <w:t>.1</w:t>
      </w:r>
      <w:r w:rsidR="00AB52C8" w:rsidRPr="00E42D25">
        <w:rPr>
          <w:rFonts w:cs="Arial"/>
          <w:szCs w:val="24"/>
        </w:rPr>
        <w:tab/>
        <w:t>The land above described.</w:t>
      </w:r>
    </w:p>
    <w:p w14:paraId="691B205E" w14:textId="42DF1443" w:rsidR="00AB52C8" w:rsidRPr="00E42D25" w:rsidRDefault="00576AB0" w:rsidP="00B26B99">
      <w:pPr>
        <w:rPr>
          <w:rFonts w:cs="Arial"/>
          <w:szCs w:val="24"/>
        </w:rPr>
      </w:pPr>
      <w:r w:rsidRPr="00E42D25">
        <w:rPr>
          <w:rFonts w:cs="Arial"/>
          <w:szCs w:val="24"/>
        </w:rPr>
        <w:t>5</w:t>
      </w:r>
      <w:r w:rsidR="00AB52C8" w:rsidRPr="00E42D25">
        <w:rPr>
          <w:rFonts w:cs="Arial"/>
          <w:szCs w:val="24"/>
        </w:rPr>
        <w:t>.</w:t>
      </w:r>
      <w:r w:rsidRPr="00E42D25">
        <w:rPr>
          <w:rFonts w:cs="Arial"/>
          <w:szCs w:val="24"/>
        </w:rPr>
        <w:t>1.</w:t>
      </w:r>
      <w:r w:rsidR="00AB52C8" w:rsidRPr="00E42D25">
        <w:rPr>
          <w:rFonts w:cs="Arial"/>
          <w:szCs w:val="24"/>
        </w:rPr>
        <w:t>2</w:t>
      </w:r>
      <w:r w:rsidR="00AB52C8" w:rsidRPr="00E42D25">
        <w:rPr>
          <w:rFonts w:cs="Arial"/>
          <w:szCs w:val="24"/>
        </w:rPr>
        <w:tab/>
        <w:t xml:space="preserve">The </w:t>
      </w:r>
      <w:r w:rsidR="008178F1" w:rsidRPr="00E42D25">
        <w:rPr>
          <w:rFonts w:cs="Arial"/>
          <w:szCs w:val="24"/>
        </w:rPr>
        <w:t xml:space="preserve">windows, </w:t>
      </w:r>
      <w:r w:rsidR="00AB52C8" w:rsidRPr="00E42D25">
        <w:rPr>
          <w:rFonts w:cs="Arial"/>
          <w:szCs w:val="24"/>
        </w:rPr>
        <w:t>roof</w:t>
      </w:r>
      <w:r w:rsidR="008178F1" w:rsidRPr="00E42D25">
        <w:rPr>
          <w:rFonts w:cs="Arial"/>
          <w:szCs w:val="24"/>
        </w:rPr>
        <w:t>s</w:t>
      </w:r>
      <w:r w:rsidR="00AB52C8" w:rsidRPr="00E42D25">
        <w:rPr>
          <w:rFonts w:cs="Arial"/>
          <w:szCs w:val="24"/>
        </w:rPr>
        <w:t>, foundation</w:t>
      </w:r>
      <w:r w:rsidR="008178F1" w:rsidRPr="00E42D25">
        <w:rPr>
          <w:rFonts w:cs="Arial"/>
          <w:szCs w:val="24"/>
        </w:rPr>
        <w:t>s</w:t>
      </w:r>
      <w:r w:rsidR="00AB52C8" w:rsidRPr="00E42D25">
        <w:rPr>
          <w:rFonts w:cs="Arial"/>
          <w:szCs w:val="24"/>
        </w:rPr>
        <w:t xml:space="preserve">, columns, girders, studding, </w:t>
      </w:r>
      <w:commentRangeStart w:id="64"/>
      <w:r w:rsidR="00AB52C8" w:rsidRPr="00E42D25">
        <w:rPr>
          <w:rFonts w:cs="Arial"/>
          <w:szCs w:val="24"/>
        </w:rPr>
        <w:t>joists</w:t>
      </w:r>
      <w:commentRangeEnd w:id="64"/>
      <w:r w:rsidR="004C5DF5" w:rsidRPr="00E42D25">
        <w:rPr>
          <w:rStyle w:val="CommentReference"/>
        </w:rPr>
        <w:commentReference w:id="64"/>
      </w:r>
      <w:r w:rsidR="00AB52C8" w:rsidRPr="00E42D25">
        <w:rPr>
          <w:rFonts w:cs="Arial"/>
          <w:szCs w:val="24"/>
        </w:rPr>
        <w:t>, beams, supports, main walls (excluding only non</w:t>
      </w:r>
      <w:r w:rsidR="005B72F1" w:rsidRPr="00E42D25">
        <w:rPr>
          <w:rFonts w:cs="Arial"/>
          <w:szCs w:val="24"/>
        </w:rPr>
        <w:t>-</w:t>
      </w:r>
      <w:r w:rsidR="00AB52C8" w:rsidRPr="00E42D25">
        <w:rPr>
          <w:rFonts w:cs="Arial"/>
          <w:szCs w:val="24"/>
        </w:rPr>
        <w:t xml:space="preserve">bearing interior partitions </w:t>
      </w:r>
      <w:r w:rsidR="005B72F1" w:rsidRPr="00E42D25">
        <w:rPr>
          <w:rFonts w:cs="Arial"/>
          <w:szCs w:val="24"/>
        </w:rPr>
        <w:t>in</w:t>
      </w:r>
      <w:r w:rsidR="00761363" w:rsidRPr="00E42D25">
        <w:rPr>
          <w:rFonts w:cs="Arial"/>
          <w:szCs w:val="24"/>
        </w:rPr>
        <w:t xml:space="preserve"> Unit</w:t>
      </w:r>
      <w:r w:rsidR="005B72F1" w:rsidRPr="00E42D25">
        <w:rPr>
          <w:rFonts w:cs="Arial"/>
          <w:szCs w:val="24"/>
        </w:rPr>
        <w:t>s</w:t>
      </w:r>
      <w:r w:rsidR="00AB52C8" w:rsidRPr="00E42D25">
        <w:rPr>
          <w:rFonts w:cs="Arial"/>
          <w:szCs w:val="24"/>
        </w:rPr>
        <w:t xml:space="preserve">) and all other structural parts of the </w:t>
      </w:r>
      <w:r w:rsidR="005B72F1" w:rsidRPr="00E42D25">
        <w:rPr>
          <w:rFonts w:cs="Arial"/>
          <w:szCs w:val="24"/>
        </w:rPr>
        <w:t>B</w:t>
      </w:r>
      <w:r w:rsidR="00AB52C8" w:rsidRPr="00E42D25">
        <w:rPr>
          <w:rFonts w:cs="Arial"/>
          <w:szCs w:val="24"/>
        </w:rPr>
        <w:t>uilding to the interior surfaces of the</w:t>
      </w:r>
      <w:r w:rsidR="00761363" w:rsidRPr="00E42D25">
        <w:rPr>
          <w:rFonts w:cs="Arial"/>
          <w:szCs w:val="24"/>
        </w:rPr>
        <w:t xml:space="preserve"> Unit</w:t>
      </w:r>
      <w:r w:rsidR="005B72F1" w:rsidRPr="00E42D25">
        <w:rPr>
          <w:rFonts w:cs="Arial"/>
          <w:szCs w:val="24"/>
        </w:rPr>
        <w:t xml:space="preserve">s’ </w:t>
      </w:r>
      <w:r w:rsidR="00AB52C8" w:rsidRPr="00E42D25">
        <w:rPr>
          <w:rFonts w:cs="Arial"/>
          <w:szCs w:val="24"/>
        </w:rPr>
        <w:t>perimeter walls</w:t>
      </w:r>
      <w:r w:rsidR="005B72F1" w:rsidRPr="00E42D25">
        <w:rPr>
          <w:rFonts w:cs="Arial"/>
          <w:szCs w:val="24"/>
        </w:rPr>
        <w:t xml:space="preserve"> </w:t>
      </w:r>
      <w:r w:rsidR="00145AD7" w:rsidRPr="00E42D25">
        <w:rPr>
          <w:rFonts w:cs="Arial"/>
          <w:szCs w:val="24"/>
        </w:rPr>
        <w:t>floors, ceilings</w:t>
      </w:r>
      <w:r w:rsidR="00D306CE" w:rsidRPr="00E42D25">
        <w:rPr>
          <w:rFonts w:cs="Arial"/>
          <w:szCs w:val="24"/>
        </w:rPr>
        <w:t>, windows and doors</w:t>
      </w:r>
      <w:r w:rsidR="005D4AE9" w:rsidRPr="00E42D25">
        <w:rPr>
          <w:rFonts w:cs="Arial"/>
          <w:szCs w:val="24"/>
        </w:rPr>
        <w:t>. T</w:t>
      </w:r>
      <w:r w:rsidRPr="00E42D25">
        <w:rPr>
          <w:rFonts w:cs="Arial"/>
          <w:szCs w:val="24"/>
        </w:rPr>
        <w:t>he</w:t>
      </w:r>
      <w:r w:rsidR="00AB52C8" w:rsidRPr="00E42D25">
        <w:rPr>
          <w:rFonts w:cs="Arial"/>
          <w:szCs w:val="24"/>
        </w:rPr>
        <w:t xml:space="preserve"> </w:t>
      </w:r>
      <w:r w:rsidR="005D4AE9" w:rsidRPr="00E42D25">
        <w:rPr>
          <w:rFonts w:cs="Arial"/>
          <w:szCs w:val="24"/>
        </w:rPr>
        <w:t xml:space="preserve">structural walls, </w:t>
      </w:r>
      <w:r w:rsidR="00AB52C8" w:rsidRPr="00E42D25">
        <w:rPr>
          <w:rFonts w:cs="Arial"/>
          <w:szCs w:val="24"/>
        </w:rPr>
        <w:t xml:space="preserve">floors, </w:t>
      </w:r>
      <w:r w:rsidR="005D4AE9" w:rsidRPr="00E42D25">
        <w:rPr>
          <w:rFonts w:cs="Arial"/>
          <w:szCs w:val="24"/>
        </w:rPr>
        <w:t xml:space="preserve">and </w:t>
      </w:r>
      <w:r w:rsidR="00AB52C8" w:rsidRPr="00E42D25">
        <w:rPr>
          <w:rFonts w:cs="Arial"/>
          <w:szCs w:val="24"/>
        </w:rPr>
        <w:t xml:space="preserve">ceilings, </w:t>
      </w:r>
      <w:r w:rsidR="005D4AE9" w:rsidRPr="00E42D25">
        <w:rPr>
          <w:rFonts w:cs="Arial"/>
          <w:szCs w:val="24"/>
        </w:rPr>
        <w:t xml:space="preserve">and the </w:t>
      </w:r>
      <w:r w:rsidR="00AB52C8" w:rsidRPr="00E42D25">
        <w:rPr>
          <w:rFonts w:cs="Arial"/>
          <w:szCs w:val="24"/>
        </w:rPr>
        <w:t>windows and doors</w:t>
      </w:r>
      <w:r w:rsidR="005D4AE9" w:rsidRPr="00E42D25">
        <w:rPr>
          <w:rFonts w:cs="Arial"/>
          <w:szCs w:val="24"/>
        </w:rPr>
        <w:t xml:space="preserve"> form</w:t>
      </w:r>
      <w:r w:rsidRPr="00E42D25">
        <w:rPr>
          <w:rFonts w:cs="Arial"/>
          <w:szCs w:val="24"/>
        </w:rPr>
        <w:t xml:space="preserve"> the boundaries of the</w:t>
      </w:r>
      <w:r w:rsidR="00761363" w:rsidRPr="00E42D25">
        <w:rPr>
          <w:rFonts w:cs="Arial"/>
          <w:szCs w:val="24"/>
        </w:rPr>
        <w:t xml:space="preserve"> Unit</w:t>
      </w:r>
      <w:r w:rsidRPr="00E42D25">
        <w:rPr>
          <w:rFonts w:cs="Arial"/>
          <w:szCs w:val="24"/>
        </w:rPr>
        <w:t>s as the boundaries are defined in this Declaration.</w:t>
      </w:r>
      <w:r w:rsidR="00AB52C8" w:rsidRPr="00E42D25">
        <w:rPr>
          <w:rFonts w:cs="Arial"/>
          <w:szCs w:val="24"/>
        </w:rPr>
        <w:t xml:space="preserve"> </w:t>
      </w:r>
      <w:r w:rsidRPr="00E42D25">
        <w:rPr>
          <w:rFonts w:cs="Arial"/>
          <w:szCs w:val="24"/>
        </w:rPr>
        <w:t>The</w:t>
      </w:r>
      <w:r w:rsidR="00AB52C8" w:rsidRPr="00E42D25">
        <w:rPr>
          <w:rFonts w:cs="Arial"/>
          <w:szCs w:val="24"/>
        </w:rPr>
        <w:t xml:space="preserve"> term “interior surfaces” shall not include paint, wallpaper, </w:t>
      </w:r>
      <w:r w:rsidR="00AB52C8" w:rsidRPr="00E42D25">
        <w:rPr>
          <w:rFonts w:cs="Arial"/>
          <w:szCs w:val="24"/>
        </w:rPr>
        <w:lastRenderedPageBreak/>
        <w:t>carpeting, tiles or other such decorative surface coverings or finishes</w:t>
      </w:r>
      <w:r w:rsidR="005D4AE9" w:rsidRPr="00E42D25">
        <w:rPr>
          <w:rFonts w:cs="Arial"/>
          <w:szCs w:val="24"/>
        </w:rPr>
        <w:t>, which are a part of the</w:t>
      </w:r>
      <w:r w:rsidR="00761363" w:rsidRPr="00E42D25">
        <w:rPr>
          <w:rFonts w:cs="Arial"/>
          <w:szCs w:val="24"/>
        </w:rPr>
        <w:t xml:space="preserve"> Unit</w:t>
      </w:r>
      <w:r w:rsidR="00AB52C8" w:rsidRPr="00E42D25">
        <w:rPr>
          <w:rFonts w:cs="Arial"/>
          <w:szCs w:val="24"/>
        </w:rPr>
        <w:t>.</w:t>
      </w:r>
    </w:p>
    <w:p w14:paraId="50B5A903" w14:textId="765E076F" w:rsidR="00AB52C8" w:rsidRPr="00E42D25" w:rsidRDefault="00576AB0" w:rsidP="00B26B99">
      <w:pPr>
        <w:rPr>
          <w:rFonts w:cs="Arial"/>
          <w:szCs w:val="24"/>
        </w:rPr>
      </w:pPr>
      <w:r w:rsidRPr="00E42D25">
        <w:rPr>
          <w:rFonts w:cs="Arial"/>
          <w:szCs w:val="24"/>
        </w:rPr>
        <w:t>5</w:t>
      </w:r>
      <w:r w:rsidR="00AB52C8" w:rsidRPr="00E42D25">
        <w:rPr>
          <w:rFonts w:cs="Arial"/>
          <w:szCs w:val="24"/>
        </w:rPr>
        <w:t>.</w:t>
      </w:r>
      <w:r w:rsidRPr="00E42D25">
        <w:rPr>
          <w:rFonts w:cs="Arial"/>
          <w:szCs w:val="24"/>
        </w:rPr>
        <w:t>1.</w:t>
      </w:r>
      <w:r w:rsidR="00AB52C8" w:rsidRPr="00E42D25">
        <w:rPr>
          <w:rFonts w:cs="Arial"/>
          <w:szCs w:val="24"/>
        </w:rPr>
        <w:t>3</w:t>
      </w:r>
      <w:r w:rsidR="00AB52C8" w:rsidRPr="00E42D25">
        <w:rPr>
          <w:rFonts w:cs="Arial"/>
          <w:szCs w:val="24"/>
        </w:rPr>
        <w:tab/>
        <w:t xml:space="preserve">Installations of central services such as power, light, gas, water, pipes, conduits and wires wherever they may be located whether in partitions or </w:t>
      </w:r>
      <w:commentRangeStart w:id="65"/>
      <w:r w:rsidR="00AB52C8" w:rsidRPr="00E42D25">
        <w:rPr>
          <w:rFonts w:cs="Arial"/>
          <w:szCs w:val="24"/>
        </w:rPr>
        <w:t>otherwise</w:t>
      </w:r>
      <w:commentRangeEnd w:id="65"/>
      <w:r w:rsidR="004C5DF5" w:rsidRPr="00E42D25">
        <w:rPr>
          <w:rStyle w:val="CommentReference"/>
        </w:rPr>
        <w:commentReference w:id="65"/>
      </w:r>
      <w:r w:rsidR="00AB52C8" w:rsidRPr="00E42D25">
        <w:rPr>
          <w:rFonts w:cs="Arial"/>
          <w:szCs w:val="24"/>
        </w:rPr>
        <w:t>, and in general all apparatus and installations existing for common use.</w:t>
      </w:r>
      <w:r w:rsidR="008478E5" w:rsidRPr="00E42D25">
        <w:rPr>
          <w:rFonts w:cs="Arial"/>
          <w:szCs w:val="24"/>
        </w:rPr>
        <w:t xml:space="preserve"> To the extent that these central services support only one Unit, the Unit Owner of said Unit is responsible for the </w:t>
      </w:r>
      <w:commentRangeStart w:id="66"/>
      <w:r w:rsidR="008478E5" w:rsidRPr="00E42D25">
        <w:rPr>
          <w:rFonts w:cs="Arial"/>
          <w:szCs w:val="24"/>
        </w:rPr>
        <w:t>maintenance</w:t>
      </w:r>
      <w:commentRangeEnd w:id="66"/>
      <w:r w:rsidR="00C172CF" w:rsidRPr="00E42D25">
        <w:rPr>
          <w:rStyle w:val="CommentReference"/>
        </w:rPr>
        <w:commentReference w:id="66"/>
      </w:r>
      <w:r w:rsidR="008478E5" w:rsidRPr="00E42D25">
        <w:rPr>
          <w:rFonts w:cs="Arial"/>
          <w:szCs w:val="24"/>
        </w:rPr>
        <w:t xml:space="preserve"> of the central services providing </w:t>
      </w:r>
      <w:r w:rsidR="003744FB" w:rsidRPr="00E42D25">
        <w:rPr>
          <w:rFonts w:cs="Arial"/>
          <w:szCs w:val="24"/>
        </w:rPr>
        <w:t>for their Unit</w:t>
      </w:r>
      <w:r w:rsidR="008478E5" w:rsidRPr="00E42D25">
        <w:rPr>
          <w:rFonts w:cs="Arial"/>
          <w:szCs w:val="24"/>
        </w:rPr>
        <w:t>.</w:t>
      </w:r>
      <w:r w:rsidR="00C346D5" w:rsidRPr="00E42D25">
        <w:rPr>
          <w:rFonts w:cs="Arial"/>
          <w:szCs w:val="24"/>
        </w:rPr>
        <w:t xml:space="preserve"> See Exhibit C for clarification regarding responsibility for maintenance, repair and replacement</w:t>
      </w:r>
      <w:r w:rsidR="003744FB" w:rsidRPr="00E42D25">
        <w:rPr>
          <w:rFonts w:cs="Arial"/>
          <w:szCs w:val="24"/>
        </w:rPr>
        <w:t xml:space="preserve"> of building components</w:t>
      </w:r>
      <w:r w:rsidR="00C346D5" w:rsidRPr="00E42D25">
        <w:rPr>
          <w:rFonts w:cs="Arial"/>
          <w:szCs w:val="24"/>
        </w:rPr>
        <w:t>.</w:t>
      </w:r>
    </w:p>
    <w:p w14:paraId="6421C363" w14:textId="1D86B21B" w:rsidR="00AB52C8" w:rsidRPr="00E42D25" w:rsidRDefault="00576AB0" w:rsidP="00B26B99">
      <w:pPr>
        <w:rPr>
          <w:rFonts w:cs="Arial"/>
          <w:szCs w:val="24"/>
        </w:rPr>
      </w:pPr>
      <w:r w:rsidRPr="00E42D25">
        <w:rPr>
          <w:rFonts w:cs="Arial"/>
          <w:szCs w:val="24"/>
        </w:rPr>
        <w:t>5</w:t>
      </w:r>
      <w:r w:rsidR="00AB52C8" w:rsidRPr="00E42D25">
        <w:rPr>
          <w:rFonts w:cs="Arial"/>
          <w:szCs w:val="24"/>
        </w:rPr>
        <w:t>.</w:t>
      </w:r>
      <w:r w:rsidRPr="00E42D25">
        <w:rPr>
          <w:rFonts w:cs="Arial"/>
          <w:szCs w:val="24"/>
        </w:rPr>
        <w:t>1.</w:t>
      </w:r>
      <w:r w:rsidR="00AB52C8" w:rsidRPr="00E42D25">
        <w:rPr>
          <w:rFonts w:cs="Arial"/>
          <w:szCs w:val="24"/>
        </w:rPr>
        <w:t>4</w:t>
      </w:r>
      <w:r w:rsidR="00AB52C8" w:rsidRPr="00E42D25">
        <w:rPr>
          <w:rFonts w:cs="Arial"/>
          <w:szCs w:val="24"/>
        </w:rPr>
        <w:tab/>
        <w:t xml:space="preserve">The driving areas which provide access to the </w:t>
      </w:r>
      <w:r w:rsidR="00761363" w:rsidRPr="00E42D25">
        <w:rPr>
          <w:rFonts w:cs="Arial"/>
          <w:szCs w:val="24"/>
        </w:rPr>
        <w:t>Limited Common Element</w:t>
      </w:r>
      <w:r w:rsidRPr="00E42D25">
        <w:rPr>
          <w:rFonts w:cs="Arial"/>
          <w:szCs w:val="24"/>
        </w:rPr>
        <w:t>s</w:t>
      </w:r>
      <w:r w:rsidR="00AB52C8" w:rsidRPr="00E42D25">
        <w:rPr>
          <w:rFonts w:cs="Arial"/>
          <w:szCs w:val="24"/>
        </w:rPr>
        <w:t xml:space="preserve"> for parking and any guest parking or other parking areas not assigned to</w:t>
      </w:r>
      <w:r w:rsidR="00761363" w:rsidRPr="00E42D25">
        <w:rPr>
          <w:rFonts w:cs="Arial"/>
          <w:szCs w:val="24"/>
        </w:rPr>
        <w:t xml:space="preserve"> Unit</w:t>
      </w:r>
      <w:r w:rsidRPr="00E42D25">
        <w:rPr>
          <w:rFonts w:cs="Arial"/>
          <w:szCs w:val="24"/>
        </w:rPr>
        <w:t>s</w:t>
      </w:r>
      <w:r w:rsidR="00AB52C8" w:rsidRPr="00E42D25">
        <w:rPr>
          <w:rFonts w:cs="Arial"/>
          <w:szCs w:val="24"/>
        </w:rPr>
        <w:t>.</w:t>
      </w:r>
    </w:p>
    <w:p w14:paraId="7E518AFF" w14:textId="6C1B1D4E" w:rsidR="00AB52C8" w:rsidRPr="00E42D25" w:rsidRDefault="00576AB0" w:rsidP="00B26B99">
      <w:pPr>
        <w:rPr>
          <w:rFonts w:cs="Arial"/>
          <w:szCs w:val="24"/>
        </w:rPr>
      </w:pPr>
      <w:r w:rsidRPr="00E42D25">
        <w:rPr>
          <w:rFonts w:cs="Arial"/>
          <w:szCs w:val="24"/>
        </w:rPr>
        <w:t>5</w:t>
      </w:r>
      <w:r w:rsidR="00AB52C8" w:rsidRPr="00E42D25">
        <w:rPr>
          <w:rFonts w:cs="Arial"/>
          <w:szCs w:val="24"/>
        </w:rPr>
        <w:t>.</w:t>
      </w:r>
      <w:r w:rsidRPr="00E42D25">
        <w:rPr>
          <w:rFonts w:cs="Arial"/>
          <w:szCs w:val="24"/>
        </w:rPr>
        <w:t>1.</w:t>
      </w:r>
      <w:r w:rsidR="00AB52C8" w:rsidRPr="00E42D25">
        <w:rPr>
          <w:rFonts w:cs="Arial"/>
          <w:szCs w:val="24"/>
        </w:rPr>
        <w:t>5</w:t>
      </w:r>
      <w:r w:rsidR="00AB52C8" w:rsidRPr="00E42D25">
        <w:rPr>
          <w:rFonts w:cs="Arial"/>
          <w:szCs w:val="24"/>
        </w:rPr>
        <w:tab/>
        <w:t>The yard, gardens</w:t>
      </w:r>
      <w:r w:rsidR="004C5DF5" w:rsidRPr="00E42D25">
        <w:rPr>
          <w:rFonts w:cs="Arial"/>
          <w:szCs w:val="24"/>
        </w:rPr>
        <w:t>,</w:t>
      </w:r>
      <w:r w:rsidR="00AB52C8" w:rsidRPr="00E42D25">
        <w:rPr>
          <w:rFonts w:cs="Arial"/>
          <w:szCs w:val="24"/>
        </w:rPr>
        <w:t xml:space="preserve"> landscaped areas and walkways which surround and provide access to the </w:t>
      </w:r>
      <w:r w:rsidR="004C5DF5" w:rsidRPr="00E42D25">
        <w:rPr>
          <w:rFonts w:cs="Arial"/>
          <w:szCs w:val="24"/>
        </w:rPr>
        <w:t>buildings</w:t>
      </w:r>
      <w:r w:rsidR="00AB52C8" w:rsidRPr="00E42D25">
        <w:rPr>
          <w:rFonts w:cs="Arial"/>
          <w:szCs w:val="24"/>
        </w:rPr>
        <w:t xml:space="preserve"> or are used for recreational purposes.</w:t>
      </w:r>
    </w:p>
    <w:p w14:paraId="194E5745" w14:textId="249988A6" w:rsidR="00AB52C8" w:rsidRPr="00E42D25" w:rsidRDefault="00576AB0" w:rsidP="00B26B99">
      <w:pPr>
        <w:rPr>
          <w:rFonts w:cs="Arial"/>
          <w:szCs w:val="24"/>
        </w:rPr>
      </w:pPr>
      <w:r w:rsidRPr="00E42D25">
        <w:rPr>
          <w:rFonts w:cs="Arial"/>
          <w:szCs w:val="24"/>
        </w:rPr>
        <w:t>5</w:t>
      </w:r>
      <w:r w:rsidR="00AB52C8" w:rsidRPr="00E42D25">
        <w:rPr>
          <w:rFonts w:cs="Arial"/>
          <w:szCs w:val="24"/>
        </w:rPr>
        <w:t>.</w:t>
      </w:r>
      <w:r w:rsidRPr="00E42D25">
        <w:rPr>
          <w:rFonts w:cs="Arial"/>
          <w:szCs w:val="24"/>
        </w:rPr>
        <w:t>1.</w:t>
      </w:r>
      <w:r w:rsidR="00AB52C8" w:rsidRPr="00E42D25">
        <w:rPr>
          <w:rFonts w:cs="Arial"/>
          <w:szCs w:val="24"/>
        </w:rPr>
        <w:t>6</w:t>
      </w:r>
      <w:r w:rsidR="00AB52C8" w:rsidRPr="00E42D25">
        <w:rPr>
          <w:rFonts w:cs="Arial"/>
          <w:szCs w:val="24"/>
        </w:rPr>
        <w:tab/>
        <w:t>The ground level area, halls and corridors not within individual</w:t>
      </w:r>
      <w:r w:rsidR="00761363" w:rsidRPr="00E42D25">
        <w:rPr>
          <w:rFonts w:cs="Arial"/>
          <w:szCs w:val="24"/>
        </w:rPr>
        <w:t xml:space="preserve"> Unit</w:t>
      </w:r>
      <w:r w:rsidRPr="00E42D25">
        <w:rPr>
          <w:rFonts w:cs="Arial"/>
          <w:szCs w:val="24"/>
        </w:rPr>
        <w:t>s</w:t>
      </w:r>
      <w:r w:rsidR="00AB52C8" w:rsidRPr="00E42D25">
        <w:rPr>
          <w:rFonts w:cs="Arial"/>
          <w:szCs w:val="24"/>
        </w:rPr>
        <w:t>, storage areas, stairways and stairs</w:t>
      </w:r>
      <w:r w:rsidR="00504C62" w:rsidRPr="00E42D25">
        <w:rPr>
          <w:rFonts w:cs="Arial"/>
          <w:szCs w:val="24"/>
        </w:rPr>
        <w:t xml:space="preserve">, </w:t>
      </w:r>
      <w:r w:rsidR="00AB52C8" w:rsidRPr="00E42D25">
        <w:rPr>
          <w:rFonts w:cs="Arial"/>
          <w:szCs w:val="24"/>
        </w:rPr>
        <w:t xml:space="preserve">and entrances of the </w:t>
      </w:r>
      <w:r w:rsidR="004C5DF5" w:rsidRPr="00E42D25">
        <w:rPr>
          <w:rFonts w:cs="Arial"/>
          <w:szCs w:val="24"/>
        </w:rPr>
        <w:t>buildings</w:t>
      </w:r>
      <w:r w:rsidR="00AB52C8" w:rsidRPr="00E42D25">
        <w:rPr>
          <w:rFonts w:cs="Arial"/>
          <w:szCs w:val="24"/>
        </w:rPr>
        <w:t>.</w:t>
      </w:r>
    </w:p>
    <w:p w14:paraId="7CE920B5" w14:textId="2CB2DF6C" w:rsidR="00F87CC5" w:rsidRPr="00E42D25" w:rsidRDefault="00F87CC5" w:rsidP="00B26B99">
      <w:pPr>
        <w:rPr>
          <w:rFonts w:cs="Arial"/>
          <w:szCs w:val="24"/>
        </w:rPr>
      </w:pPr>
      <w:r w:rsidRPr="00E42D25">
        <w:rPr>
          <w:rFonts w:cs="Arial"/>
          <w:szCs w:val="24"/>
        </w:rPr>
        <w:t>5.1.7</w:t>
      </w:r>
      <w:r w:rsidRPr="00E42D25">
        <w:rPr>
          <w:rFonts w:cs="Arial"/>
          <w:szCs w:val="24"/>
        </w:rPr>
        <w:tab/>
        <w:t>The tot lot located on Lot 4</w:t>
      </w:r>
      <w:r w:rsidR="004C5DF5" w:rsidRPr="00E42D25">
        <w:rPr>
          <w:rFonts w:cs="Arial"/>
          <w:szCs w:val="24"/>
        </w:rPr>
        <w:t xml:space="preserve">, </w:t>
      </w:r>
      <w:r w:rsidRPr="00E42D25">
        <w:rPr>
          <w:rFonts w:cs="Arial"/>
          <w:szCs w:val="24"/>
        </w:rPr>
        <w:t xml:space="preserve">the garbage dumpster located on </w:t>
      </w:r>
      <w:commentRangeStart w:id="67"/>
      <w:r w:rsidRPr="00E42D25">
        <w:rPr>
          <w:rFonts w:cs="Arial"/>
          <w:szCs w:val="24"/>
        </w:rPr>
        <w:t xml:space="preserve">Tract </w:t>
      </w:r>
      <w:commentRangeEnd w:id="67"/>
      <w:r w:rsidRPr="00E42D25">
        <w:rPr>
          <w:rStyle w:val="CommentReference"/>
        </w:rPr>
        <w:commentReference w:id="67"/>
      </w:r>
      <w:r w:rsidRPr="00E42D25">
        <w:rPr>
          <w:rFonts w:cs="Arial"/>
          <w:szCs w:val="24"/>
        </w:rPr>
        <w:t>A</w:t>
      </w:r>
      <w:r w:rsidR="004C5DF5" w:rsidRPr="00E42D25">
        <w:rPr>
          <w:rFonts w:cs="Arial"/>
          <w:szCs w:val="24"/>
        </w:rPr>
        <w:t xml:space="preserve"> and the recreational facilities described in the Survey Map and Plans</w:t>
      </w:r>
      <w:r w:rsidRPr="00E42D25">
        <w:rPr>
          <w:rFonts w:cs="Arial"/>
          <w:szCs w:val="24"/>
        </w:rPr>
        <w:t>.</w:t>
      </w:r>
    </w:p>
    <w:p w14:paraId="32178F45" w14:textId="1BD2FF98" w:rsidR="00011A17" w:rsidRPr="00E42D25" w:rsidRDefault="00011A17" w:rsidP="00B26B99">
      <w:pPr>
        <w:rPr>
          <w:rFonts w:cs="Arial"/>
          <w:szCs w:val="24"/>
        </w:rPr>
      </w:pPr>
      <w:r w:rsidRPr="00E42D25">
        <w:rPr>
          <w:rFonts w:cs="Arial"/>
          <w:szCs w:val="24"/>
        </w:rPr>
        <w:t>5.1.</w:t>
      </w:r>
      <w:r w:rsidR="00AE72C0" w:rsidRPr="00E42D25">
        <w:rPr>
          <w:rFonts w:cs="Arial"/>
          <w:szCs w:val="24"/>
        </w:rPr>
        <w:t>8</w:t>
      </w:r>
      <w:r w:rsidRPr="00E42D25">
        <w:rPr>
          <w:rFonts w:cs="Arial"/>
          <w:szCs w:val="24"/>
        </w:rPr>
        <w:tab/>
        <w:t>All other parts of the property necessary or convenient to its existence, maintenance and safety, or normally in common use.</w:t>
      </w:r>
    </w:p>
    <w:p w14:paraId="6D76A4A4" w14:textId="3E81BF69" w:rsidR="00AB52C8" w:rsidRPr="00E42D25" w:rsidRDefault="00576AB0" w:rsidP="00B26B99">
      <w:pPr>
        <w:rPr>
          <w:rFonts w:cs="Arial"/>
          <w:szCs w:val="24"/>
        </w:rPr>
      </w:pPr>
      <w:r w:rsidRPr="00E42D25">
        <w:rPr>
          <w:rFonts w:cs="Arial"/>
          <w:szCs w:val="24"/>
        </w:rPr>
        <w:t>5</w:t>
      </w:r>
      <w:r w:rsidR="00AB52C8" w:rsidRPr="00E42D25">
        <w:rPr>
          <w:rFonts w:cs="Arial"/>
          <w:szCs w:val="24"/>
        </w:rPr>
        <w:t>.</w:t>
      </w:r>
      <w:r w:rsidRPr="00E42D25">
        <w:rPr>
          <w:rFonts w:cs="Arial"/>
          <w:szCs w:val="24"/>
        </w:rPr>
        <w:t>1.</w:t>
      </w:r>
      <w:r w:rsidR="00AE72C0" w:rsidRPr="00E42D25">
        <w:rPr>
          <w:rFonts w:cs="Arial"/>
          <w:szCs w:val="24"/>
        </w:rPr>
        <w:t>9</w:t>
      </w:r>
      <w:r w:rsidR="00AB52C8" w:rsidRPr="00E42D25">
        <w:rPr>
          <w:rFonts w:cs="Arial"/>
          <w:szCs w:val="24"/>
        </w:rPr>
        <w:tab/>
        <w:t xml:space="preserve">Certain items which could ordinarily be considered </w:t>
      </w:r>
      <w:r w:rsidR="00761363" w:rsidRPr="00E42D25">
        <w:rPr>
          <w:rFonts w:cs="Arial"/>
          <w:szCs w:val="24"/>
        </w:rPr>
        <w:t>Common Element</w:t>
      </w:r>
      <w:r w:rsidRPr="00E42D25">
        <w:rPr>
          <w:rFonts w:cs="Arial"/>
          <w:szCs w:val="24"/>
        </w:rPr>
        <w:t>s</w:t>
      </w:r>
      <w:r w:rsidR="007D5783" w:rsidRPr="00E42D25">
        <w:rPr>
          <w:rFonts w:cs="Arial"/>
          <w:szCs w:val="24"/>
        </w:rPr>
        <w:t xml:space="preserve"> such as, but not limited to:</w:t>
      </w:r>
      <w:r w:rsidR="00AB52C8" w:rsidRPr="00E42D25">
        <w:rPr>
          <w:rFonts w:cs="Arial"/>
          <w:szCs w:val="24"/>
        </w:rPr>
        <w:t xml:space="preserve"> </w:t>
      </w:r>
      <w:r w:rsidR="00F30612" w:rsidRPr="00E42D25">
        <w:rPr>
          <w:rFonts w:cs="Arial"/>
          <w:szCs w:val="24"/>
        </w:rPr>
        <w:t>screen doors</w:t>
      </w:r>
      <w:r w:rsidR="00C35F01" w:rsidRPr="00E42D25">
        <w:rPr>
          <w:rFonts w:cs="Arial"/>
          <w:szCs w:val="24"/>
        </w:rPr>
        <w:t>;</w:t>
      </w:r>
      <w:r w:rsidR="00F30612" w:rsidRPr="00E42D25">
        <w:rPr>
          <w:rFonts w:cs="Arial"/>
          <w:szCs w:val="24"/>
        </w:rPr>
        <w:t xml:space="preserve"> </w:t>
      </w:r>
      <w:r w:rsidR="00AB52C8" w:rsidRPr="00E42D25">
        <w:rPr>
          <w:rFonts w:cs="Arial"/>
          <w:szCs w:val="24"/>
        </w:rPr>
        <w:t>window screens</w:t>
      </w:r>
      <w:r w:rsidR="007D5783" w:rsidRPr="00E42D25">
        <w:rPr>
          <w:rFonts w:cs="Arial"/>
          <w:szCs w:val="24"/>
        </w:rPr>
        <w:t xml:space="preserve">; locks </w:t>
      </w:r>
      <w:r w:rsidR="008F0AD4" w:rsidRPr="00E42D25">
        <w:rPr>
          <w:rFonts w:cs="Arial"/>
          <w:szCs w:val="24"/>
        </w:rPr>
        <w:t>(</w:t>
      </w:r>
      <w:r w:rsidR="007D5783" w:rsidRPr="00E42D25">
        <w:rPr>
          <w:rFonts w:cs="Arial"/>
          <w:szCs w:val="24"/>
        </w:rPr>
        <w:t xml:space="preserve">on doors, </w:t>
      </w:r>
      <w:commentRangeStart w:id="68"/>
      <w:r w:rsidR="007D5783" w:rsidRPr="00E42D25">
        <w:rPr>
          <w:rFonts w:cs="Arial"/>
          <w:szCs w:val="24"/>
        </w:rPr>
        <w:t xml:space="preserve">windows </w:t>
      </w:r>
      <w:commentRangeEnd w:id="68"/>
      <w:r w:rsidR="00F87CC5" w:rsidRPr="00E42D25">
        <w:rPr>
          <w:rStyle w:val="CommentReference"/>
        </w:rPr>
        <w:commentReference w:id="68"/>
      </w:r>
      <w:r w:rsidR="007D5783" w:rsidRPr="00E42D25">
        <w:rPr>
          <w:rFonts w:cs="Arial"/>
          <w:szCs w:val="24"/>
        </w:rPr>
        <w:t>and mail boxes</w:t>
      </w:r>
      <w:r w:rsidR="008F0AD4" w:rsidRPr="00E42D25">
        <w:rPr>
          <w:rFonts w:cs="Arial"/>
          <w:szCs w:val="24"/>
        </w:rPr>
        <w:t>)</w:t>
      </w:r>
      <w:r w:rsidR="005E1A79" w:rsidRPr="00E42D25">
        <w:rPr>
          <w:rFonts w:cs="Arial"/>
          <w:szCs w:val="24"/>
        </w:rPr>
        <w:t>;</w:t>
      </w:r>
      <w:r w:rsidR="007D5783" w:rsidRPr="00E42D25">
        <w:rPr>
          <w:rFonts w:cs="Arial"/>
          <w:szCs w:val="24"/>
        </w:rPr>
        <w:t xml:space="preserve"> awnings; storm windows;</w:t>
      </w:r>
      <w:r w:rsidR="00AB52C8" w:rsidRPr="00E42D25">
        <w:rPr>
          <w:rFonts w:cs="Arial"/>
          <w:szCs w:val="24"/>
        </w:rPr>
        <w:t xml:space="preserve"> </w:t>
      </w:r>
      <w:r w:rsidR="007D5783" w:rsidRPr="00E42D25">
        <w:rPr>
          <w:rFonts w:cs="Arial"/>
          <w:szCs w:val="24"/>
        </w:rPr>
        <w:t>planter boxes; and similar items</w:t>
      </w:r>
      <w:r w:rsidR="00336EB8" w:rsidRPr="00E42D25">
        <w:rPr>
          <w:rFonts w:cs="Arial"/>
          <w:szCs w:val="24"/>
        </w:rPr>
        <w:t>,</w:t>
      </w:r>
      <w:r w:rsidR="00AB52C8" w:rsidRPr="00E42D25">
        <w:rPr>
          <w:rFonts w:cs="Arial"/>
          <w:szCs w:val="24"/>
        </w:rPr>
        <w:t xml:space="preserve"> </w:t>
      </w:r>
      <w:r w:rsidR="005D4AE9" w:rsidRPr="00E42D25">
        <w:rPr>
          <w:rFonts w:cs="Arial"/>
          <w:szCs w:val="24"/>
        </w:rPr>
        <w:t>are</w:t>
      </w:r>
      <w:r w:rsidR="00AB52C8" w:rsidRPr="00E42D25">
        <w:rPr>
          <w:rFonts w:cs="Arial"/>
          <w:szCs w:val="24"/>
        </w:rPr>
        <w:t xml:space="preserve"> designated as items to be furnished and maintained by</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s at their individual expense in good order according to standards and requirements set by the </w:t>
      </w:r>
      <w:r w:rsidR="00761363" w:rsidRPr="00E42D25">
        <w:rPr>
          <w:rFonts w:cs="Arial"/>
          <w:szCs w:val="24"/>
        </w:rPr>
        <w:t>Board</w:t>
      </w:r>
      <w:r w:rsidR="00AB52C8" w:rsidRPr="00E42D25">
        <w:rPr>
          <w:rFonts w:cs="Arial"/>
          <w:szCs w:val="24"/>
        </w:rPr>
        <w:t xml:space="preserve"> by </w:t>
      </w:r>
      <w:r w:rsidR="00A91954" w:rsidRPr="00E42D25">
        <w:rPr>
          <w:rFonts w:cs="Arial"/>
          <w:szCs w:val="24"/>
        </w:rPr>
        <w:t>R</w:t>
      </w:r>
      <w:r w:rsidR="00AB52C8" w:rsidRPr="00E42D25">
        <w:rPr>
          <w:rFonts w:cs="Arial"/>
          <w:szCs w:val="24"/>
        </w:rPr>
        <w:t xml:space="preserve">ule, </w:t>
      </w:r>
      <w:r w:rsidR="00A91954" w:rsidRPr="00E42D25">
        <w:rPr>
          <w:rFonts w:cs="Arial"/>
          <w:szCs w:val="24"/>
        </w:rPr>
        <w:t>R</w:t>
      </w:r>
      <w:r w:rsidR="00AB52C8" w:rsidRPr="00E42D25">
        <w:rPr>
          <w:rFonts w:cs="Arial"/>
          <w:szCs w:val="24"/>
        </w:rPr>
        <w:t>egulation or by law.</w:t>
      </w:r>
      <w:r w:rsidR="005D4AE9" w:rsidRPr="00E42D25">
        <w:rPr>
          <w:rFonts w:cs="Arial"/>
          <w:szCs w:val="24"/>
        </w:rPr>
        <w:t xml:space="preserve"> The </w:t>
      </w:r>
      <w:r w:rsidR="00761363" w:rsidRPr="00E42D25">
        <w:rPr>
          <w:rFonts w:cs="Arial"/>
          <w:szCs w:val="24"/>
        </w:rPr>
        <w:t>Board</w:t>
      </w:r>
      <w:r w:rsidR="005D4AE9" w:rsidRPr="00E42D25">
        <w:rPr>
          <w:rFonts w:cs="Arial"/>
          <w:szCs w:val="24"/>
        </w:rPr>
        <w:t xml:space="preserve"> may declare other similar items as items to be maintained by individual </w:t>
      </w:r>
      <w:r w:rsidR="00761363" w:rsidRPr="00E42D25">
        <w:rPr>
          <w:rFonts w:cs="Arial"/>
          <w:szCs w:val="24"/>
        </w:rPr>
        <w:t>Owner</w:t>
      </w:r>
      <w:r w:rsidR="005D4AE9" w:rsidRPr="00E42D25">
        <w:rPr>
          <w:rFonts w:cs="Arial"/>
          <w:szCs w:val="24"/>
        </w:rPr>
        <w:t xml:space="preserve">s. </w:t>
      </w:r>
      <w:r w:rsidR="004C78FC" w:rsidRPr="00E42D25">
        <w:rPr>
          <w:rFonts w:cs="Arial"/>
          <w:szCs w:val="24"/>
        </w:rPr>
        <w:t>See Exhibit C for clarification regarding responsibility for maintenance, repair and replacement.</w:t>
      </w:r>
    </w:p>
    <w:p w14:paraId="78D60CB2" w14:textId="03E9D133" w:rsidR="00AB52C8" w:rsidRPr="00E42D25" w:rsidRDefault="00C265CE" w:rsidP="00AE247F">
      <w:pPr>
        <w:pStyle w:val="Heading2"/>
      </w:pPr>
      <w:bookmarkStart w:id="69" w:name="_Toc521798905"/>
      <w:bookmarkStart w:id="70" w:name="_Toc239442241"/>
      <w:r w:rsidRPr="00E42D25">
        <w:t>5.2</w:t>
      </w:r>
      <w:r w:rsidRPr="00E42D25">
        <w:tab/>
      </w:r>
      <w:r w:rsidR="004B618E" w:rsidRPr="00E42D25">
        <w:t>Conveyance o</w:t>
      </w:r>
      <w:r w:rsidR="00761363" w:rsidRPr="00E42D25">
        <w:t>r Encumbrance o</w:t>
      </w:r>
      <w:r w:rsidRPr="00E42D25">
        <w:t xml:space="preserve">f </w:t>
      </w:r>
      <w:r w:rsidR="00761363" w:rsidRPr="00E42D25">
        <w:t>Common Element</w:t>
      </w:r>
      <w:r w:rsidRPr="00E42D25">
        <w:t>s.</w:t>
      </w:r>
      <w:bookmarkEnd w:id="69"/>
      <w:bookmarkEnd w:id="70"/>
    </w:p>
    <w:p w14:paraId="46B1FD7A" w14:textId="10A962B7" w:rsidR="001E1380" w:rsidRPr="00E42D25" w:rsidRDefault="00AB52C8" w:rsidP="001E1380">
      <w:pPr>
        <w:rPr>
          <w:rFonts w:cs="Arial"/>
          <w:szCs w:val="24"/>
        </w:rPr>
      </w:pPr>
      <w:r w:rsidRPr="00E42D25">
        <w:rPr>
          <w:rFonts w:cs="Arial"/>
          <w:szCs w:val="24"/>
        </w:rPr>
        <w:t xml:space="preserve">Portions of the </w:t>
      </w:r>
      <w:r w:rsidR="00761363" w:rsidRPr="00E42D25">
        <w:rPr>
          <w:rFonts w:cs="Arial"/>
          <w:szCs w:val="24"/>
        </w:rPr>
        <w:t>Common Element</w:t>
      </w:r>
      <w:r w:rsidRPr="00E42D25">
        <w:rPr>
          <w:rFonts w:cs="Arial"/>
          <w:szCs w:val="24"/>
        </w:rPr>
        <w:t xml:space="preserve">s may be conveyed or subjected to a security interest by the </w:t>
      </w:r>
      <w:r w:rsidR="00761363" w:rsidRPr="00E42D25">
        <w:rPr>
          <w:rFonts w:cs="Arial"/>
          <w:szCs w:val="24"/>
        </w:rPr>
        <w:t>Association</w:t>
      </w:r>
      <w:r w:rsidRPr="00E42D25">
        <w:rPr>
          <w:rFonts w:cs="Arial"/>
          <w:szCs w:val="24"/>
        </w:rPr>
        <w:t xml:space="preserve"> </w:t>
      </w:r>
      <w:r w:rsidR="00BC6131" w:rsidRPr="00E42D25">
        <w:rPr>
          <w:rFonts w:cs="Arial"/>
          <w:szCs w:val="24"/>
        </w:rPr>
        <w:t xml:space="preserve">only </w:t>
      </w:r>
      <w:r w:rsidR="001E1380" w:rsidRPr="00E42D25">
        <w:rPr>
          <w:rFonts w:cs="Arial"/>
          <w:szCs w:val="24"/>
        </w:rPr>
        <w:t xml:space="preserve">as provided by </w:t>
      </w:r>
      <w:r w:rsidR="001E1380" w:rsidRPr="00E42D25">
        <w:rPr>
          <w:rFonts w:cs="Arial"/>
          <w:b/>
          <w:szCs w:val="24"/>
        </w:rPr>
        <w:t>RCW 64.</w:t>
      </w:r>
      <w:r w:rsidR="00223D0F" w:rsidRPr="00E42D25">
        <w:rPr>
          <w:rFonts w:cs="Arial"/>
          <w:b/>
          <w:szCs w:val="24"/>
        </w:rPr>
        <w:t>90.465</w:t>
      </w:r>
      <w:r w:rsidR="009F6176" w:rsidRPr="00E42D25">
        <w:rPr>
          <w:rFonts w:cs="Arial"/>
          <w:b/>
          <w:szCs w:val="24"/>
        </w:rPr>
        <w:t>.</w:t>
      </w:r>
    </w:p>
    <w:p w14:paraId="46C26AC7" w14:textId="083CA7E2" w:rsidR="00BA5404" w:rsidRPr="00E42D25" w:rsidRDefault="00BC6AB1" w:rsidP="00BA5404">
      <w:bookmarkStart w:id="71" w:name="_Toc521798906"/>
      <w:bookmarkStart w:id="72" w:name="_Toc239442242"/>
      <w:r w:rsidRPr="00E42D25">
        <w:rPr>
          <w:rStyle w:val="Heading2Char"/>
        </w:rPr>
        <w:t>5.3</w:t>
      </w:r>
      <w:r w:rsidR="00C74D97" w:rsidRPr="00E42D25">
        <w:rPr>
          <w:rStyle w:val="Heading2Char"/>
        </w:rPr>
        <w:tab/>
      </w:r>
      <w:r w:rsidR="00BA5404" w:rsidRPr="00E42D25">
        <w:rPr>
          <w:rStyle w:val="Heading2Char"/>
        </w:rPr>
        <w:t xml:space="preserve">Incorporation into </w:t>
      </w:r>
      <w:r w:rsidR="00761363" w:rsidRPr="00E42D25">
        <w:rPr>
          <w:rStyle w:val="Heading2Char"/>
        </w:rPr>
        <w:t>Limited Common Element</w:t>
      </w:r>
      <w:r w:rsidR="00BA5404" w:rsidRPr="00E42D25">
        <w:rPr>
          <w:rStyle w:val="Heading2Char"/>
        </w:rPr>
        <w:t>s or</w:t>
      </w:r>
      <w:r w:rsidR="00761363" w:rsidRPr="00E42D25">
        <w:rPr>
          <w:rStyle w:val="Heading2Char"/>
        </w:rPr>
        <w:t xml:space="preserve"> Unit</w:t>
      </w:r>
      <w:r w:rsidR="00BA5404" w:rsidRPr="00E42D25">
        <w:rPr>
          <w:rStyle w:val="Heading2Char"/>
        </w:rPr>
        <w:t>s.</w:t>
      </w:r>
      <w:bookmarkEnd w:id="71"/>
      <w:bookmarkEnd w:id="72"/>
      <w:r w:rsidR="00BA5404" w:rsidRPr="00E42D25">
        <w:t xml:space="preserve"> </w:t>
      </w:r>
      <w:r w:rsidR="009619D4" w:rsidRPr="00E42D25">
        <w:t xml:space="preserve"> Common Elements may be incorporated into Limited Common Elements</w:t>
      </w:r>
      <w:r w:rsidR="00CC46DF" w:rsidRPr="00E42D25">
        <w:t xml:space="preserve"> or Units </w:t>
      </w:r>
      <w:r w:rsidR="009619D4" w:rsidRPr="00E42D25">
        <w:t xml:space="preserve">only as provided in </w:t>
      </w:r>
      <w:r w:rsidR="009619D4" w:rsidRPr="00E42D25">
        <w:rPr>
          <w:b/>
        </w:rPr>
        <w:t>RCW 64.90.240.</w:t>
      </w:r>
    </w:p>
    <w:p w14:paraId="08B76402" w14:textId="5BF150F9" w:rsidR="00C52AF5" w:rsidRPr="00E42D25" w:rsidRDefault="00C265CE" w:rsidP="00270BE7">
      <w:pPr>
        <w:pStyle w:val="Heading1"/>
      </w:pPr>
      <w:bookmarkStart w:id="73" w:name="_Toc521798907"/>
      <w:bookmarkStart w:id="74" w:name="_Toc239442243"/>
      <w:r w:rsidRPr="00E42D25">
        <w:t xml:space="preserve">ARTICLE 6: </w:t>
      </w:r>
      <w:r w:rsidR="004B618E" w:rsidRPr="00E42D25">
        <w:tab/>
      </w:r>
      <w:r w:rsidRPr="00E42D25">
        <w:t xml:space="preserve">DESCRIPTION OF </w:t>
      </w:r>
      <w:r w:rsidR="00761363" w:rsidRPr="00E42D25">
        <w:t>LIMITED COMMON ELEMENT</w:t>
      </w:r>
      <w:r w:rsidRPr="00E42D25">
        <w:t>S</w:t>
      </w:r>
      <w:bookmarkEnd w:id="73"/>
      <w:bookmarkEnd w:id="74"/>
    </w:p>
    <w:p w14:paraId="167FC44F" w14:textId="238A9204" w:rsidR="00AB52C8" w:rsidRPr="00E42D25" w:rsidRDefault="00AB52C8" w:rsidP="007D5783">
      <w:pPr>
        <w:ind w:firstLine="688"/>
      </w:pPr>
      <w:bookmarkStart w:id="75" w:name="_Toc521798908"/>
      <w:bookmarkStart w:id="76" w:name="_Toc239442244"/>
      <w:r w:rsidRPr="00E42D25">
        <w:rPr>
          <w:rStyle w:val="Heading2Char"/>
        </w:rPr>
        <w:t>6.1</w:t>
      </w:r>
      <w:r w:rsidRPr="00E42D25">
        <w:rPr>
          <w:rStyle w:val="Heading2Char"/>
        </w:rPr>
        <w:tab/>
      </w:r>
      <w:r w:rsidR="00761363" w:rsidRPr="00E42D25">
        <w:rPr>
          <w:rStyle w:val="Heading2Char"/>
        </w:rPr>
        <w:t>Limited Common Element</w:t>
      </w:r>
      <w:r w:rsidR="00576AB0" w:rsidRPr="00E42D25">
        <w:rPr>
          <w:rStyle w:val="Heading2Char"/>
        </w:rPr>
        <w:t>s</w:t>
      </w:r>
      <w:r w:rsidRPr="00E42D25">
        <w:rPr>
          <w:rStyle w:val="Heading2Char"/>
        </w:rPr>
        <w:t>.</w:t>
      </w:r>
      <w:bookmarkEnd w:id="75"/>
      <w:bookmarkEnd w:id="76"/>
      <w:r w:rsidRPr="00E42D25">
        <w:rPr>
          <w:rFonts w:cs="Arial"/>
          <w:szCs w:val="24"/>
        </w:rPr>
        <w:t xml:space="preserve"> </w:t>
      </w:r>
      <w:r w:rsidR="0075488C" w:rsidRPr="00E42D25">
        <w:t>The D</w:t>
      </w:r>
      <w:r w:rsidR="00C07FD6" w:rsidRPr="00E42D25">
        <w:t>eclaration specifies</w:t>
      </w:r>
      <w:r w:rsidR="00C74AC1" w:rsidRPr="00E42D25">
        <w:t xml:space="preserve"> to which</w:t>
      </w:r>
      <w:r w:rsidR="00761363" w:rsidRPr="00E42D25">
        <w:t xml:space="preserve"> Unit</w:t>
      </w:r>
      <w:r w:rsidR="00C74AC1" w:rsidRPr="00E42D25">
        <w:t xml:space="preserve"> or</w:t>
      </w:r>
      <w:r w:rsidR="00761363" w:rsidRPr="00E42D25">
        <w:t xml:space="preserve"> Unit</w:t>
      </w:r>
      <w:r w:rsidR="00C74AC1" w:rsidRPr="00E42D25">
        <w:t xml:space="preserve">s each </w:t>
      </w:r>
      <w:r w:rsidR="00761363" w:rsidRPr="00E42D25">
        <w:t>Limited Common Element</w:t>
      </w:r>
      <w:r w:rsidR="00C74AC1" w:rsidRPr="00E42D25">
        <w:t xml:space="preserve"> is allocated.</w:t>
      </w:r>
    </w:p>
    <w:p w14:paraId="781BDDA1" w14:textId="61F7E9D0" w:rsidR="00C74AC1" w:rsidRPr="00E42D25" w:rsidRDefault="00C74AC1" w:rsidP="00270BE7">
      <w:pPr>
        <w:pStyle w:val="Heading2"/>
      </w:pPr>
      <w:bookmarkStart w:id="77" w:name="_Toc521798909"/>
      <w:bookmarkStart w:id="78" w:name="_Toc239442245"/>
      <w:r w:rsidRPr="00E42D25">
        <w:t>6.2</w:t>
      </w:r>
      <w:r w:rsidRPr="00E42D25">
        <w:tab/>
        <w:t xml:space="preserve">Reallocation of </w:t>
      </w:r>
      <w:r w:rsidR="00761363" w:rsidRPr="00E42D25">
        <w:t>Limited Common Element</w:t>
      </w:r>
      <w:r w:rsidRPr="00E42D25">
        <w:t>s.</w:t>
      </w:r>
      <w:bookmarkEnd w:id="77"/>
      <w:bookmarkEnd w:id="78"/>
      <w:r w:rsidRPr="00E42D25">
        <w:t xml:space="preserve"> </w:t>
      </w:r>
    </w:p>
    <w:p w14:paraId="061302D5" w14:textId="132E9CCA" w:rsidR="00C74AC1" w:rsidRPr="00E42D25" w:rsidRDefault="00C74AC1" w:rsidP="00C74AC1">
      <w:r w:rsidRPr="00E42D25">
        <w:t>(a)</w:t>
      </w:r>
      <w:r w:rsidR="0038591D" w:rsidRPr="00E42D25">
        <w:t xml:space="preserve"> </w:t>
      </w:r>
      <w:r w:rsidRPr="00E42D25">
        <w:t xml:space="preserve">A </w:t>
      </w:r>
      <w:r w:rsidR="00761363" w:rsidRPr="00E42D25">
        <w:t>Limited Common Element</w:t>
      </w:r>
      <w:r w:rsidRPr="00E42D25">
        <w:t xml:space="preserve"> may be reallocated between</w:t>
      </w:r>
      <w:r w:rsidR="00761363" w:rsidRPr="00E42D25">
        <w:t xml:space="preserve"> Unit</w:t>
      </w:r>
      <w:r w:rsidRPr="00E42D25">
        <w:t xml:space="preserve">s only with the approval of the </w:t>
      </w:r>
      <w:r w:rsidR="00761363" w:rsidRPr="00E42D25">
        <w:t>Board</w:t>
      </w:r>
      <w:r w:rsidRPr="00E42D25">
        <w:t xml:space="preserve"> and by an amendment to the </w:t>
      </w:r>
      <w:r w:rsidR="0075488C" w:rsidRPr="00E42D25">
        <w:t>D</w:t>
      </w:r>
      <w:r w:rsidRPr="00E42D25">
        <w:t>eclaration executed by the</w:t>
      </w:r>
      <w:r w:rsidR="00761363" w:rsidRPr="00E42D25">
        <w:t xml:space="preserve"> Unit</w:t>
      </w:r>
      <w:r w:rsidRPr="00E42D25">
        <w:t xml:space="preserve"> </w:t>
      </w:r>
      <w:r w:rsidR="00761363" w:rsidRPr="00E42D25">
        <w:lastRenderedPageBreak/>
        <w:t>Owner</w:t>
      </w:r>
      <w:r w:rsidRPr="00E42D25">
        <w:t>s between or among whose</w:t>
      </w:r>
      <w:r w:rsidR="00761363" w:rsidRPr="00E42D25">
        <w:t xml:space="preserve"> Unit</w:t>
      </w:r>
      <w:r w:rsidRPr="00E42D25">
        <w:t>s the reallocation is made</w:t>
      </w:r>
      <w:r w:rsidR="008F00CA" w:rsidRPr="00E42D25">
        <w:t xml:space="preserve">, as provided in </w:t>
      </w:r>
      <w:r w:rsidR="008F00CA" w:rsidRPr="00E42D25">
        <w:rPr>
          <w:b/>
        </w:rPr>
        <w:t>RCW 64.90.240.</w:t>
      </w:r>
    </w:p>
    <w:p w14:paraId="3E9ACEBC" w14:textId="74098066" w:rsidR="00D03B3F" w:rsidRPr="00E42D25" w:rsidRDefault="00AB52C8" w:rsidP="00931B20">
      <w:pPr>
        <w:pStyle w:val="Heading2"/>
      </w:pPr>
      <w:bookmarkStart w:id="79" w:name="_Toc521798910"/>
      <w:bookmarkStart w:id="80" w:name="_Toc239442246"/>
      <w:r w:rsidRPr="00E42D25">
        <w:rPr>
          <w:rStyle w:val="Heading2Char"/>
          <w:bCs/>
        </w:rPr>
        <w:t>6.</w:t>
      </w:r>
      <w:r w:rsidR="00BC6AB1" w:rsidRPr="00E42D25">
        <w:rPr>
          <w:rStyle w:val="Heading2Char"/>
          <w:bCs/>
        </w:rPr>
        <w:t>3</w:t>
      </w:r>
      <w:r w:rsidRPr="00E42D25">
        <w:rPr>
          <w:rStyle w:val="Heading2Char"/>
          <w:bCs/>
        </w:rPr>
        <w:tab/>
        <w:t>Parking</w:t>
      </w:r>
      <w:r w:rsidR="00576AB0" w:rsidRPr="00E42D25">
        <w:rPr>
          <w:rStyle w:val="Heading2Char"/>
          <w:bCs/>
        </w:rPr>
        <w:t>.</w:t>
      </w:r>
      <w:bookmarkEnd w:id="79"/>
      <w:bookmarkEnd w:id="80"/>
      <w:r w:rsidRPr="00E42D25">
        <w:t xml:space="preserve"> </w:t>
      </w:r>
    </w:p>
    <w:p w14:paraId="53F9D970" w14:textId="55BAF7F0" w:rsidR="00AB52C8" w:rsidRPr="00E42D25" w:rsidRDefault="00BC6AB1" w:rsidP="00B26B99">
      <w:pPr>
        <w:rPr>
          <w:rFonts w:cs="Arial"/>
          <w:szCs w:val="24"/>
        </w:rPr>
      </w:pPr>
      <w:r w:rsidRPr="00E42D25">
        <w:rPr>
          <w:rFonts w:cs="Arial"/>
          <w:szCs w:val="24"/>
        </w:rPr>
        <w:t>6.3</w:t>
      </w:r>
      <w:r w:rsidR="00D03B3F" w:rsidRPr="00E42D25">
        <w:rPr>
          <w:rFonts w:cs="Arial"/>
          <w:szCs w:val="24"/>
        </w:rPr>
        <w:t>.1</w:t>
      </w:r>
      <w:r w:rsidR="00D03B3F" w:rsidRPr="00E42D25">
        <w:rPr>
          <w:rFonts w:cs="Arial"/>
          <w:szCs w:val="24"/>
        </w:rPr>
        <w:tab/>
      </w:r>
      <w:r w:rsidR="00AB52C8" w:rsidRPr="00E42D25">
        <w:rPr>
          <w:rFonts w:cs="Arial"/>
          <w:szCs w:val="24"/>
        </w:rPr>
        <w:t xml:space="preserve">The boundaries of </w:t>
      </w:r>
      <w:r w:rsidR="00C74AC1" w:rsidRPr="00E42D25">
        <w:rPr>
          <w:rFonts w:cs="Arial"/>
          <w:szCs w:val="24"/>
        </w:rPr>
        <w:t>parking spaces</w:t>
      </w:r>
      <w:r w:rsidR="00AB52C8" w:rsidRPr="00E42D25">
        <w:rPr>
          <w:rFonts w:cs="Arial"/>
          <w:szCs w:val="24"/>
        </w:rPr>
        <w:t xml:space="preserve"> are defined by the </w:t>
      </w:r>
      <w:r w:rsidR="00BA5404" w:rsidRPr="00E42D25">
        <w:rPr>
          <w:rFonts w:cs="Arial"/>
          <w:szCs w:val="24"/>
        </w:rPr>
        <w:t xml:space="preserve">walls or </w:t>
      </w:r>
      <w:r w:rsidR="00AB52C8" w:rsidRPr="00E42D25">
        <w:rPr>
          <w:rFonts w:cs="Arial"/>
          <w:szCs w:val="24"/>
        </w:rPr>
        <w:t>strip</w:t>
      </w:r>
      <w:r w:rsidR="00C74AC1" w:rsidRPr="00E42D25">
        <w:rPr>
          <w:rFonts w:cs="Arial"/>
          <w:szCs w:val="24"/>
        </w:rPr>
        <w:t xml:space="preserve">ing </w:t>
      </w:r>
      <w:r w:rsidR="00BA5404" w:rsidRPr="00E42D25">
        <w:rPr>
          <w:rFonts w:cs="Arial"/>
          <w:szCs w:val="24"/>
        </w:rPr>
        <w:t xml:space="preserve">separating the spaces, and are the </w:t>
      </w:r>
      <w:r w:rsidR="001C2D5E" w:rsidRPr="00E42D25">
        <w:rPr>
          <w:rFonts w:cs="Arial"/>
          <w:szCs w:val="24"/>
        </w:rPr>
        <w:t xml:space="preserve">surface of the </w:t>
      </w:r>
      <w:r w:rsidR="00BA5404" w:rsidRPr="00E42D25">
        <w:rPr>
          <w:rFonts w:cs="Arial"/>
          <w:szCs w:val="24"/>
        </w:rPr>
        <w:t xml:space="preserve">pavement and ceiling (if any) </w:t>
      </w:r>
      <w:r w:rsidR="00C74AC1" w:rsidRPr="00E42D25">
        <w:rPr>
          <w:rFonts w:cs="Arial"/>
          <w:szCs w:val="24"/>
        </w:rPr>
        <w:t>enclosing said parking space</w:t>
      </w:r>
      <w:r w:rsidR="00AB52C8" w:rsidRPr="00E42D25">
        <w:rPr>
          <w:rFonts w:cs="Arial"/>
          <w:szCs w:val="24"/>
        </w:rPr>
        <w:t xml:space="preserve">. </w:t>
      </w:r>
      <w:r w:rsidR="00C74AC1" w:rsidRPr="00E42D25">
        <w:rPr>
          <w:rFonts w:cs="Arial"/>
          <w:szCs w:val="24"/>
        </w:rPr>
        <w:t>T</w:t>
      </w:r>
      <w:r w:rsidR="00AB52C8" w:rsidRPr="00E42D25">
        <w:rPr>
          <w:rFonts w:cs="Arial"/>
          <w:szCs w:val="24"/>
        </w:rPr>
        <w:t>he parking area is shown on the Survey Map and Plans.</w:t>
      </w:r>
      <w:r w:rsidR="00B541F5" w:rsidRPr="00E42D25">
        <w:rPr>
          <w:rFonts w:cs="Arial"/>
          <w:szCs w:val="24"/>
        </w:rPr>
        <w:t xml:space="preserve"> </w:t>
      </w:r>
    </w:p>
    <w:p w14:paraId="3317810B" w14:textId="690AA5EE" w:rsidR="00D03B3F" w:rsidRPr="00E42D25" w:rsidRDefault="00BC6AB1" w:rsidP="00B26B99">
      <w:pPr>
        <w:rPr>
          <w:rFonts w:cs="Arial"/>
          <w:szCs w:val="24"/>
        </w:rPr>
      </w:pPr>
      <w:r w:rsidRPr="00E42D25">
        <w:rPr>
          <w:rFonts w:cs="Arial"/>
          <w:szCs w:val="24"/>
        </w:rPr>
        <w:t>6.3</w:t>
      </w:r>
      <w:r w:rsidR="00D03B3F" w:rsidRPr="00E42D25">
        <w:rPr>
          <w:rFonts w:cs="Arial"/>
          <w:szCs w:val="24"/>
        </w:rPr>
        <w:t>.2</w:t>
      </w:r>
      <w:r w:rsidR="00D03B3F" w:rsidRPr="00E42D25">
        <w:rPr>
          <w:rFonts w:cs="Arial"/>
          <w:szCs w:val="24"/>
        </w:rPr>
        <w:tab/>
      </w:r>
      <w:r w:rsidR="001605B0" w:rsidRPr="00E42D25">
        <w:rPr>
          <w:rFonts w:cs="Arial"/>
          <w:szCs w:val="24"/>
        </w:rPr>
        <w:t xml:space="preserve">Leases of parking spaces may only be made between Owners of Units. </w:t>
      </w:r>
      <w:r w:rsidR="00D03B3F" w:rsidRPr="00E42D25">
        <w:rPr>
          <w:rFonts w:cs="Arial"/>
          <w:szCs w:val="24"/>
        </w:rPr>
        <w:t xml:space="preserve">The rental or lease term </w:t>
      </w:r>
      <w:r w:rsidR="00C74AC1" w:rsidRPr="00E42D25">
        <w:rPr>
          <w:rFonts w:cs="Arial"/>
          <w:szCs w:val="24"/>
        </w:rPr>
        <w:t xml:space="preserve">of </w:t>
      </w:r>
      <w:r w:rsidR="00D03B3F" w:rsidRPr="00E42D25">
        <w:rPr>
          <w:rFonts w:cs="Arial"/>
          <w:szCs w:val="24"/>
        </w:rPr>
        <w:t>any parking s</w:t>
      </w:r>
      <w:r w:rsidR="00C74AC1" w:rsidRPr="00E42D25">
        <w:rPr>
          <w:rFonts w:cs="Arial"/>
          <w:szCs w:val="24"/>
        </w:rPr>
        <w:t>pace</w:t>
      </w:r>
      <w:r w:rsidR="001605B0" w:rsidRPr="00E42D25">
        <w:rPr>
          <w:rFonts w:cs="Arial"/>
          <w:szCs w:val="24"/>
        </w:rPr>
        <w:t xml:space="preserve"> </w:t>
      </w:r>
      <w:r w:rsidR="00D03B3F" w:rsidRPr="00E42D25">
        <w:rPr>
          <w:rFonts w:cs="Arial"/>
          <w:szCs w:val="24"/>
        </w:rPr>
        <w:t xml:space="preserve">shall automatically expire on the date the lessor/Unit </w:t>
      </w:r>
      <w:r w:rsidR="00761363" w:rsidRPr="00E42D25">
        <w:rPr>
          <w:rFonts w:cs="Arial"/>
          <w:szCs w:val="24"/>
        </w:rPr>
        <w:t>Owner</w:t>
      </w:r>
      <w:r w:rsidR="00D03B3F" w:rsidRPr="00E42D25">
        <w:rPr>
          <w:rFonts w:cs="Arial"/>
          <w:szCs w:val="24"/>
        </w:rPr>
        <w:t xml:space="preserve"> disposes of </w:t>
      </w:r>
      <w:r w:rsidR="006966B8" w:rsidRPr="00E42D25">
        <w:rPr>
          <w:rFonts w:cs="Arial"/>
          <w:szCs w:val="24"/>
        </w:rPr>
        <w:t xml:space="preserve">their </w:t>
      </w:r>
      <w:r w:rsidR="00D03B3F" w:rsidRPr="00E42D25">
        <w:rPr>
          <w:rFonts w:cs="Arial"/>
          <w:szCs w:val="24"/>
        </w:rPr>
        <w:t>interest in the</w:t>
      </w:r>
      <w:r w:rsidR="00761363" w:rsidRPr="00E42D25">
        <w:rPr>
          <w:rFonts w:cs="Arial"/>
          <w:szCs w:val="24"/>
        </w:rPr>
        <w:t xml:space="preserve"> Unit</w:t>
      </w:r>
      <w:r w:rsidR="00D03B3F" w:rsidRPr="00E42D25">
        <w:rPr>
          <w:rFonts w:cs="Arial"/>
          <w:szCs w:val="24"/>
        </w:rPr>
        <w:t>.</w:t>
      </w:r>
      <w:r w:rsidR="001605B0" w:rsidRPr="00E42D25">
        <w:rPr>
          <w:rFonts w:cs="Arial"/>
          <w:szCs w:val="24"/>
        </w:rPr>
        <w:t xml:space="preserve"> Leasing to non-Owners is strictly prohibited.</w:t>
      </w:r>
    </w:p>
    <w:p w14:paraId="6A14F192" w14:textId="588C90DF" w:rsidR="003C5F47" w:rsidRPr="00E42D25" w:rsidRDefault="003C5F47" w:rsidP="00B26B99">
      <w:pPr>
        <w:rPr>
          <w:rFonts w:cs="Arial"/>
          <w:szCs w:val="24"/>
        </w:rPr>
      </w:pPr>
      <w:r w:rsidRPr="00E42D25">
        <w:rPr>
          <w:rFonts w:cs="Arial"/>
          <w:szCs w:val="24"/>
        </w:rPr>
        <w:t>6.3.3</w:t>
      </w:r>
      <w:r w:rsidRPr="00E42D25">
        <w:rPr>
          <w:rFonts w:cs="Arial"/>
          <w:szCs w:val="24"/>
        </w:rPr>
        <w:tab/>
        <w:t xml:space="preserve">Parking spaces are labeled on the Survey Map and Plans. They are assigned to individual Units in Exhibit </w:t>
      </w:r>
      <w:r w:rsidR="002248AE" w:rsidRPr="00E42D25">
        <w:rPr>
          <w:rFonts w:cs="Arial"/>
          <w:szCs w:val="24"/>
        </w:rPr>
        <w:t>B</w:t>
      </w:r>
      <w:r w:rsidRPr="00E42D25">
        <w:rPr>
          <w:rFonts w:cs="Arial"/>
          <w:szCs w:val="24"/>
        </w:rPr>
        <w:t>.</w:t>
      </w:r>
    </w:p>
    <w:p w14:paraId="5FC264E9" w14:textId="4C4CE17B" w:rsidR="00123D5F" w:rsidRPr="00E42D25" w:rsidRDefault="00123D5F" w:rsidP="00123D5F">
      <w:pPr>
        <w:rPr>
          <w:rFonts w:cs="Arial"/>
          <w:szCs w:val="24"/>
        </w:rPr>
      </w:pPr>
      <w:bookmarkStart w:id="81" w:name="_Toc521798911"/>
      <w:bookmarkStart w:id="82" w:name="_Toc151088677"/>
      <w:bookmarkStart w:id="83" w:name="_Toc239442247"/>
      <w:r w:rsidRPr="00E42D25">
        <w:rPr>
          <w:rStyle w:val="Heading2Char"/>
        </w:rPr>
        <w:t>6.4</w:t>
      </w:r>
      <w:r w:rsidRPr="00E42D25">
        <w:rPr>
          <w:rStyle w:val="Heading2Char"/>
        </w:rPr>
        <w:tab/>
        <w:t>Storage Lockers.</w:t>
      </w:r>
      <w:bookmarkEnd w:id="81"/>
      <w:bookmarkEnd w:id="82"/>
      <w:bookmarkEnd w:id="83"/>
      <w:r w:rsidRPr="00E42D25">
        <w:rPr>
          <w:rFonts w:cs="Arial"/>
          <w:szCs w:val="24"/>
        </w:rPr>
        <w:t xml:space="preserve"> </w:t>
      </w:r>
    </w:p>
    <w:p w14:paraId="3FA626B8" w14:textId="32151367" w:rsidR="00123D5F" w:rsidRPr="00E42D25" w:rsidRDefault="00123D5F" w:rsidP="00123D5F">
      <w:pPr>
        <w:rPr>
          <w:rFonts w:cs="Arial"/>
          <w:szCs w:val="24"/>
        </w:rPr>
      </w:pPr>
      <w:r w:rsidRPr="00E42D25">
        <w:rPr>
          <w:rFonts w:cs="Arial"/>
          <w:szCs w:val="24"/>
        </w:rPr>
        <w:t>6.4.1</w:t>
      </w:r>
      <w:r w:rsidRPr="00E42D25">
        <w:rPr>
          <w:rFonts w:cs="Arial"/>
          <w:szCs w:val="24"/>
        </w:rPr>
        <w:tab/>
        <w:t xml:space="preserve">All storage areas are designated as Limited Common storage areas on the Survey Map and Plans. </w:t>
      </w:r>
      <w:r w:rsidR="00767C37" w:rsidRPr="00E42D25">
        <w:rPr>
          <w:rFonts w:cs="Arial"/>
          <w:szCs w:val="24"/>
        </w:rPr>
        <w:t xml:space="preserve">There are </w:t>
      </w:r>
      <w:r w:rsidR="005D0955" w:rsidRPr="00E42D25">
        <w:rPr>
          <w:rFonts w:cs="Arial"/>
          <w:szCs w:val="24"/>
        </w:rPr>
        <w:t xml:space="preserve">sixteen (16) storage </w:t>
      </w:r>
      <w:commentRangeStart w:id="84"/>
      <w:r w:rsidR="005D0955" w:rsidRPr="00E42D25">
        <w:rPr>
          <w:rFonts w:cs="Arial"/>
          <w:szCs w:val="24"/>
        </w:rPr>
        <w:t>areas</w:t>
      </w:r>
      <w:commentRangeEnd w:id="84"/>
      <w:r w:rsidR="00980317" w:rsidRPr="00E42D25">
        <w:rPr>
          <w:rStyle w:val="CommentReference"/>
        </w:rPr>
        <w:commentReference w:id="84"/>
      </w:r>
      <w:r w:rsidR="005D0955" w:rsidRPr="00E42D25">
        <w:rPr>
          <w:rFonts w:cs="Arial"/>
          <w:szCs w:val="24"/>
        </w:rPr>
        <w:t xml:space="preserve">. </w:t>
      </w:r>
      <w:r w:rsidRPr="00E42D25">
        <w:rPr>
          <w:rFonts w:cs="Arial"/>
          <w:szCs w:val="24"/>
        </w:rPr>
        <w:t>The boundaries of the storage lockers are defined by the interior surfaces of the top, bottom, door and sides of the storage locker.</w:t>
      </w:r>
      <w:r w:rsidR="00AE72C0" w:rsidRPr="00E42D25">
        <w:rPr>
          <w:rFonts w:cs="Arial"/>
          <w:szCs w:val="24"/>
        </w:rPr>
        <w:t xml:space="preserve"> Storage lockers as assigned by deeds for the Units. Dimensions are shown in Exhibit D. </w:t>
      </w:r>
    </w:p>
    <w:p w14:paraId="64284625" w14:textId="05164AC0" w:rsidR="00123D5F" w:rsidRPr="00E42D25" w:rsidRDefault="00123D5F" w:rsidP="00123D5F">
      <w:pPr>
        <w:rPr>
          <w:rFonts w:cs="Arial"/>
          <w:szCs w:val="24"/>
        </w:rPr>
      </w:pPr>
      <w:r w:rsidRPr="00E42D25">
        <w:rPr>
          <w:rFonts w:cs="Arial"/>
          <w:szCs w:val="24"/>
        </w:rPr>
        <w:t>6.4.2</w:t>
      </w:r>
      <w:r w:rsidRPr="00E42D25">
        <w:rPr>
          <w:rFonts w:cs="Arial"/>
          <w:szCs w:val="24"/>
        </w:rPr>
        <w:tab/>
        <w:t>A Unit Owner may rent or lease the storage locker assigned to that Unit to any other Owner</w:t>
      </w:r>
      <w:r w:rsidR="00CD3AD0" w:rsidRPr="00E42D25">
        <w:rPr>
          <w:rStyle w:val="CommentReference"/>
        </w:rPr>
        <w:commentReference w:id="85"/>
      </w:r>
      <w:r w:rsidRPr="00E42D25">
        <w:rPr>
          <w:rFonts w:cs="Arial"/>
          <w:szCs w:val="24"/>
        </w:rPr>
        <w:t>; provided that the rental lease term shall automatically expire on the date the Lessor/Unit Owner disposes of their interest in the Unit.</w:t>
      </w:r>
      <w:r w:rsidR="00F90216" w:rsidRPr="00E42D25">
        <w:rPr>
          <w:rFonts w:cs="Arial"/>
          <w:szCs w:val="24"/>
        </w:rPr>
        <w:t xml:space="preserve"> </w:t>
      </w:r>
      <w:commentRangeStart w:id="86"/>
      <w:r w:rsidR="00F90216" w:rsidRPr="00E42D25">
        <w:rPr>
          <w:rFonts w:cs="Arial"/>
          <w:szCs w:val="24"/>
        </w:rPr>
        <w:t xml:space="preserve">Storage </w:t>
      </w:r>
      <w:commentRangeEnd w:id="86"/>
      <w:r w:rsidR="00F90216" w:rsidRPr="00E42D25">
        <w:rPr>
          <w:rStyle w:val="CommentReference"/>
        </w:rPr>
        <w:commentReference w:id="86"/>
      </w:r>
      <w:r w:rsidR="00F90216" w:rsidRPr="00E42D25">
        <w:rPr>
          <w:rFonts w:cs="Arial"/>
          <w:szCs w:val="24"/>
        </w:rPr>
        <w:t>lockers may not be rented or leased for commercial purposes.</w:t>
      </w:r>
    </w:p>
    <w:p w14:paraId="572D57FB" w14:textId="1A9863B4" w:rsidR="00FB6331" w:rsidRPr="00E42D25" w:rsidRDefault="00FB6331" w:rsidP="00123D5F">
      <w:pPr>
        <w:rPr>
          <w:rFonts w:cs="Arial"/>
          <w:szCs w:val="24"/>
        </w:rPr>
      </w:pPr>
      <w:r w:rsidRPr="00E42D25">
        <w:rPr>
          <w:rFonts w:cs="Arial"/>
          <w:szCs w:val="24"/>
        </w:rPr>
        <w:t>6.4.3</w:t>
      </w:r>
      <w:r w:rsidRPr="00E42D25">
        <w:rPr>
          <w:rFonts w:cs="Arial"/>
          <w:szCs w:val="24"/>
        </w:rPr>
        <w:tab/>
        <w:t xml:space="preserve">All storage spaces may only be owned by Unit Owners. Storage </w:t>
      </w:r>
      <w:commentRangeStart w:id="87"/>
      <w:r w:rsidRPr="00E42D25">
        <w:rPr>
          <w:rFonts w:cs="Arial"/>
          <w:szCs w:val="24"/>
        </w:rPr>
        <w:t xml:space="preserve">spaces </w:t>
      </w:r>
      <w:commentRangeEnd w:id="87"/>
      <w:r w:rsidR="00F90216" w:rsidRPr="00E42D25">
        <w:rPr>
          <w:rStyle w:val="CommentReference"/>
        </w:rPr>
        <w:commentReference w:id="87"/>
      </w:r>
      <w:r w:rsidRPr="00E42D25">
        <w:rPr>
          <w:rFonts w:cs="Arial"/>
          <w:szCs w:val="24"/>
        </w:rPr>
        <w:t xml:space="preserve">are assigned to the Unit Owner holding the deed for said storage space. Unit Owners </w:t>
      </w:r>
      <w:r w:rsidR="00F90216" w:rsidRPr="00E42D25">
        <w:rPr>
          <w:rFonts w:cs="Arial"/>
          <w:szCs w:val="24"/>
        </w:rPr>
        <w:t>are required to sell both the residential Unit and the storage space so owned together. Unit Owners are prohibited from selling the storage space under a separate deed to any person or entity not a residential Unit Owner.</w:t>
      </w:r>
    </w:p>
    <w:p w14:paraId="3FDA1222" w14:textId="01F684F7" w:rsidR="00C172CF" w:rsidRPr="00E42D25" w:rsidRDefault="00C172CF" w:rsidP="00C172CF">
      <w:pPr>
        <w:rPr>
          <w:rFonts w:cs="Arial"/>
          <w:szCs w:val="24"/>
        </w:rPr>
      </w:pPr>
      <w:bookmarkStart w:id="88" w:name="_Toc239442248"/>
      <w:r w:rsidRPr="00E42D25">
        <w:rPr>
          <w:rStyle w:val="Heading2Char"/>
        </w:rPr>
        <w:t>6.</w:t>
      </w:r>
      <w:r w:rsidR="002B0570" w:rsidRPr="00E42D25">
        <w:rPr>
          <w:rStyle w:val="Heading2Char"/>
        </w:rPr>
        <w:t>5</w:t>
      </w:r>
      <w:r w:rsidRPr="00E42D25">
        <w:rPr>
          <w:rStyle w:val="Heading2Char"/>
        </w:rPr>
        <w:tab/>
        <w:t>Decks, Patios and Balconies.</w:t>
      </w:r>
      <w:bookmarkEnd w:id="88"/>
      <w:r w:rsidRPr="00E42D25">
        <w:rPr>
          <w:rFonts w:cs="Arial"/>
          <w:szCs w:val="24"/>
        </w:rPr>
        <w:t xml:space="preserve"> </w:t>
      </w:r>
    </w:p>
    <w:p w14:paraId="1BD1898C" w14:textId="51B1DC20" w:rsidR="00C00557" w:rsidRPr="00E42D25" w:rsidRDefault="00C00557" w:rsidP="00C172CF">
      <w:pPr>
        <w:rPr>
          <w:rFonts w:cs="Arial"/>
          <w:szCs w:val="24"/>
        </w:rPr>
      </w:pPr>
      <w:r w:rsidRPr="00E42D25">
        <w:rPr>
          <w:rFonts w:cs="Arial"/>
          <w:szCs w:val="24"/>
        </w:rPr>
        <w:t xml:space="preserve">The patio/yard area, deck or lanai, if any, which is adjacent to each Unit as more particularly shown on the Survey Map and Plans, the boundaries of </w:t>
      </w:r>
      <w:commentRangeStart w:id="89"/>
      <w:r w:rsidRPr="00E42D25">
        <w:rPr>
          <w:rFonts w:cs="Arial"/>
          <w:szCs w:val="24"/>
        </w:rPr>
        <w:t xml:space="preserve">said </w:t>
      </w:r>
      <w:commentRangeEnd w:id="89"/>
      <w:r w:rsidRPr="00E42D25">
        <w:rPr>
          <w:rStyle w:val="CommentReference"/>
        </w:rPr>
        <w:commentReference w:id="89"/>
      </w:r>
      <w:r w:rsidRPr="00E42D25">
        <w:rPr>
          <w:rFonts w:cs="Arial"/>
          <w:szCs w:val="24"/>
        </w:rPr>
        <w:t>patio/yard area, deck or lanai being defined by the interior surfaces of the walls, floor, ceiling, doors, windows, ground, railings, fence or curb enclosing said patio/yard areas, deck or lanai; but if no such boundaries are so delineated, then the perimeter edge of any patio, deck or lanai as originally constructed.</w:t>
      </w:r>
    </w:p>
    <w:p w14:paraId="60C3A7AD" w14:textId="6D142E51" w:rsidR="004435B9" w:rsidRPr="00E42D25" w:rsidRDefault="004435B9" w:rsidP="00123D5F">
      <w:pPr>
        <w:rPr>
          <w:rFonts w:cs="Arial"/>
          <w:szCs w:val="24"/>
        </w:rPr>
      </w:pPr>
      <w:bookmarkStart w:id="90" w:name="_Toc239442249"/>
      <w:r w:rsidRPr="00E42D25">
        <w:rPr>
          <w:rStyle w:val="Heading2Char"/>
        </w:rPr>
        <w:t>6.</w:t>
      </w:r>
      <w:r w:rsidR="00011486" w:rsidRPr="00E42D25">
        <w:rPr>
          <w:rStyle w:val="Heading2Char"/>
        </w:rPr>
        <w:t>6</w:t>
      </w:r>
      <w:r w:rsidRPr="00E42D25">
        <w:rPr>
          <w:rStyle w:val="Heading2Char"/>
        </w:rPr>
        <w:tab/>
        <w:t xml:space="preserve">Building Components that Serve Only </w:t>
      </w:r>
      <w:r w:rsidR="00C7718A" w:rsidRPr="00E42D25">
        <w:rPr>
          <w:rStyle w:val="Heading2Char"/>
        </w:rPr>
        <w:t xml:space="preserve">One </w:t>
      </w:r>
      <w:r w:rsidRPr="00E42D25">
        <w:rPr>
          <w:rStyle w:val="Heading2Char"/>
        </w:rPr>
        <w:t>Unit.</w:t>
      </w:r>
      <w:bookmarkEnd w:id="90"/>
      <w:r w:rsidRPr="00E42D25">
        <w:rPr>
          <w:rFonts w:cs="Arial"/>
          <w:szCs w:val="24"/>
        </w:rPr>
        <w:tab/>
        <w:t>As provided by Statute [RCW 64.90.210 (1)(b) and (3)] and which are described in the description of the Unit Boundaries in Article 4.</w:t>
      </w:r>
    </w:p>
    <w:p w14:paraId="65E4C74D" w14:textId="34174DDD" w:rsidR="006E5E97" w:rsidRPr="00E42D25" w:rsidRDefault="00123D5F" w:rsidP="003B0E08">
      <w:pPr>
        <w:rPr>
          <w:rFonts w:cs="Arial"/>
          <w:szCs w:val="24"/>
        </w:rPr>
      </w:pPr>
      <w:bookmarkStart w:id="91" w:name="_Toc151088678"/>
      <w:bookmarkStart w:id="92" w:name="_Toc239442250"/>
      <w:r w:rsidRPr="00E42D25">
        <w:rPr>
          <w:rStyle w:val="Heading2Char"/>
        </w:rPr>
        <w:lastRenderedPageBreak/>
        <w:t>6.</w:t>
      </w:r>
      <w:r w:rsidR="00011486" w:rsidRPr="00E42D25">
        <w:rPr>
          <w:rStyle w:val="Heading2Char"/>
        </w:rPr>
        <w:t>7</w:t>
      </w:r>
      <w:r w:rsidRPr="00E42D25">
        <w:rPr>
          <w:rStyle w:val="Heading2Char"/>
        </w:rPr>
        <w:tab/>
      </w:r>
      <w:bookmarkEnd w:id="91"/>
      <w:r w:rsidR="003B0E08" w:rsidRPr="00E42D25">
        <w:rPr>
          <w:rStyle w:val="Heading2Char"/>
        </w:rPr>
        <w:t>Fireplaces.</w:t>
      </w:r>
      <w:bookmarkEnd w:id="92"/>
      <w:r w:rsidR="003B0E08" w:rsidRPr="00E42D25">
        <w:rPr>
          <w:rStyle w:val="Heading2Char"/>
        </w:rPr>
        <w:t xml:space="preserve"> </w:t>
      </w:r>
      <w:r w:rsidRPr="00E42D25">
        <w:rPr>
          <w:rFonts w:cs="Arial"/>
          <w:szCs w:val="24"/>
        </w:rPr>
        <w:tab/>
      </w:r>
      <w:r w:rsidR="003B0E08" w:rsidRPr="00E42D25">
        <w:rPr>
          <w:rFonts w:cs="Arial"/>
          <w:szCs w:val="24"/>
        </w:rPr>
        <w:t xml:space="preserve">Electric </w:t>
      </w:r>
      <w:r w:rsidR="00CD3AD0" w:rsidRPr="00E42D25">
        <w:rPr>
          <w:rFonts w:cs="Arial"/>
          <w:szCs w:val="24"/>
        </w:rPr>
        <w:t xml:space="preserve">fireplaces </w:t>
      </w:r>
      <w:r w:rsidR="003B0E08" w:rsidRPr="00E42D25">
        <w:rPr>
          <w:rFonts w:cs="Arial"/>
          <w:szCs w:val="24"/>
        </w:rPr>
        <w:t xml:space="preserve">are treated like any other fixture or appliance within the Unit.  </w:t>
      </w:r>
      <w:r w:rsidR="006E5E97" w:rsidRPr="00E42D25">
        <w:rPr>
          <w:rFonts w:cs="Arial"/>
          <w:szCs w:val="24"/>
        </w:rPr>
        <w:t>All use of the fireplaces will be in accordance with the Rules which the Board may from time to time adopt.</w:t>
      </w:r>
    </w:p>
    <w:p w14:paraId="6CE97EF4" w14:textId="701A3642" w:rsidR="00AB52C8" w:rsidRPr="00E42D25" w:rsidRDefault="00C265CE" w:rsidP="00123D5F">
      <w:pPr>
        <w:pStyle w:val="Heading1"/>
      </w:pPr>
      <w:bookmarkStart w:id="93" w:name="_Toc521798913"/>
      <w:bookmarkStart w:id="94" w:name="_Toc239442251"/>
      <w:r w:rsidRPr="00E42D25">
        <w:t>ARTICLE 7:</w:t>
      </w:r>
      <w:r w:rsidR="001B7701" w:rsidRPr="00E42D25">
        <w:tab/>
      </w:r>
      <w:r w:rsidRPr="00E42D25">
        <w:t>VALUE AND PERCENTAGE INTEREST</w:t>
      </w:r>
      <w:bookmarkEnd w:id="93"/>
      <w:bookmarkEnd w:id="94"/>
    </w:p>
    <w:p w14:paraId="0C444F8F" w14:textId="754959F4" w:rsidR="00AB52C8" w:rsidRPr="00E42D25" w:rsidRDefault="0038407A" w:rsidP="001B01B0">
      <w:bookmarkStart w:id="95" w:name="_Toc521798914"/>
      <w:bookmarkStart w:id="96" w:name="_Toc239442252"/>
      <w:r w:rsidRPr="00E42D25">
        <w:rPr>
          <w:rStyle w:val="Heading2Char"/>
        </w:rPr>
        <w:t>7.1</w:t>
      </w:r>
      <w:r w:rsidRPr="00E42D25">
        <w:rPr>
          <w:rStyle w:val="Heading2Char"/>
        </w:rPr>
        <w:tab/>
        <w:t>Percentage Interest of Each</w:t>
      </w:r>
      <w:r w:rsidR="00761363" w:rsidRPr="00E42D25">
        <w:rPr>
          <w:rStyle w:val="Heading2Char"/>
        </w:rPr>
        <w:t xml:space="preserve"> Unit</w:t>
      </w:r>
      <w:r w:rsidRPr="00E42D25">
        <w:rPr>
          <w:rStyle w:val="Heading2Char"/>
        </w:rPr>
        <w:t>.</w:t>
      </w:r>
      <w:bookmarkEnd w:id="95"/>
      <w:bookmarkEnd w:id="96"/>
      <w:r w:rsidRPr="00E42D25">
        <w:rPr>
          <w:rStyle w:val="Heading2Char"/>
          <w:color w:val="auto"/>
        </w:rPr>
        <w:tab/>
      </w:r>
      <w:r w:rsidR="00AB52C8" w:rsidRPr="00E42D25">
        <w:t xml:space="preserve">The schedule attached hereto as Exhibit B sets forth the </w:t>
      </w:r>
      <w:r w:rsidR="00544555" w:rsidRPr="00E42D25">
        <w:t xml:space="preserve">original </w:t>
      </w:r>
      <w:r w:rsidR="00AB52C8" w:rsidRPr="00E42D25">
        <w:t>value of the Property, the proportionate value of each</w:t>
      </w:r>
      <w:r w:rsidR="00761363" w:rsidRPr="00E42D25">
        <w:t xml:space="preserve"> Unit</w:t>
      </w:r>
      <w:r w:rsidR="00AB52C8" w:rsidRPr="00E42D25">
        <w:t xml:space="preserve">, and the percentage of undivided interest in the </w:t>
      </w:r>
      <w:r w:rsidR="00761363" w:rsidRPr="00E42D25">
        <w:t>Common Element</w:t>
      </w:r>
      <w:r w:rsidR="00D03B3F" w:rsidRPr="00E42D25">
        <w:t xml:space="preserve">s </w:t>
      </w:r>
      <w:r w:rsidR="00AB52C8" w:rsidRPr="00E42D25">
        <w:t>appertaining to each</w:t>
      </w:r>
      <w:r w:rsidR="00761363" w:rsidRPr="00E42D25">
        <w:t xml:space="preserve"> Unit</w:t>
      </w:r>
      <w:r w:rsidR="00D03B3F" w:rsidRPr="00E42D25">
        <w:t xml:space="preserve"> </w:t>
      </w:r>
      <w:r w:rsidR="00AB52C8" w:rsidRPr="00E42D25">
        <w:t xml:space="preserve">and its </w:t>
      </w:r>
      <w:r w:rsidR="00761363" w:rsidRPr="00E42D25">
        <w:t>Owner</w:t>
      </w:r>
      <w:r w:rsidR="00AB52C8" w:rsidRPr="00E42D25">
        <w:t xml:space="preserve"> for all purposes, including sharing of </w:t>
      </w:r>
      <w:r w:rsidR="00D03B3F" w:rsidRPr="00E42D25">
        <w:t>C</w:t>
      </w:r>
      <w:r w:rsidR="00AB52C8" w:rsidRPr="00E42D25">
        <w:t xml:space="preserve">ommon </w:t>
      </w:r>
      <w:r w:rsidR="00D03B3F" w:rsidRPr="00E42D25">
        <w:t>E</w:t>
      </w:r>
      <w:r w:rsidR="00544555" w:rsidRPr="00E42D25">
        <w:t>xpenses</w:t>
      </w:r>
      <w:r w:rsidR="00135795" w:rsidRPr="00E42D25">
        <w:t>, but excluding voting. Voting Power shall be equal for each Unit</w:t>
      </w:r>
      <w:r w:rsidR="00AB52C8" w:rsidRPr="00E42D25">
        <w:t>.</w:t>
      </w:r>
      <w:r w:rsidR="00E925B9" w:rsidRPr="00E42D25">
        <w:t xml:space="preserve"> See </w:t>
      </w:r>
      <w:r w:rsidR="00E925B9" w:rsidRPr="00E42D25">
        <w:rPr>
          <w:b/>
        </w:rPr>
        <w:t>RCW 64.90.235</w:t>
      </w:r>
      <w:r w:rsidR="00E925B9" w:rsidRPr="00E42D25">
        <w:t>.</w:t>
      </w:r>
      <w:r w:rsidR="00CB0BC1" w:rsidRPr="00E42D25">
        <w:t xml:space="preserve"> </w:t>
      </w:r>
      <w:r w:rsidR="00CB0BC1" w:rsidRPr="00E42D25">
        <w:rPr>
          <w:rFonts w:eastAsia="Calibri"/>
        </w:rPr>
        <w:t>The value of each</w:t>
      </w:r>
      <w:r w:rsidR="00761363" w:rsidRPr="00E42D25">
        <w:rPr>
          <w:rFonts w:eastAsia="Calibri"/>
        </w:rPr>
        <w:t xml:space="preserve"> Unit</w:t>
      </w:r>
      <w:r w:rsidR="00CB0BC1" w:rsidRPr="00E42D25">
        <w:rPr>
          <w:rFonts w:eastAsia="Calibri"/>
        </w:rPr>
        <w:t xml:space="preserve"> represents the total original value of the</w:t>
      </w:r>
      <w:r w:rsidR="00761363" w:rsidRPr="00E42D25">
        <w:rPr>
          <w:rFonts w:eastAsia="Calibri"/>
        </w:rPr>
        <w:t xml:space="preserve"> Unit</w:t>
      </w:r>
      <w:r w:rsidR="00CB0BC1" w:rsidRPr="00E42D25">
        <w:rPr>
          <w:rFonts w:eastAsia="Calibri"/>
        </w:rPr>
        <w:t xml:space="preserve"> in relation to the total original value of the Property</w:t>
      </w:r>
      <w:r w:rsidR="00646049" w:rsidRPr="00E42D25">
        <w:rPr>
          <w:rFonts w:eastAsia="Calibri"/>
        </w:rPr>
        <w:t>.</w:t>
      </w:r>
      <w:r w:rsidR="00CB0BC1" w:rsidRPr="00E42D25">
        <w:t xml:space="preserve"> </w:t>
      </w:r>
      <w:r w:rsidR="005C2350" w:rsidRPr="00E42D25">
        <w:t xml:space="preserve">The Percentages were calculated in the </w:t>
      </w:r>
      <w:r w:rsidR="00017404" w:rsidRPr="00E42D25">
        <w:t>Original Declaration.</w:t>
      </w:r>
      <w:r w:rsidR="00CB0BC1" w:rsidRPr="00E42D25">
        <w:t xml:space="preserve"> In the event of discrepancy between an </w:t>
      </w:r>
      <w:r w:rsidR="00291A4E" w:rsidRPr="00E42D25">
        <w:t xml:space="preserve">Allocated Interest </w:t>
      </w:r>
      <w:r w:rsidR="00CB0BC1" w:rsidRPr="00E42D25">
        <w:t xml:space="preserve">in Exhibit B and the result derived from application of the pertinent formula, the </w:t>
      </w:r>
      <w:r w:rsidR="00291A4E" w:rsidRPr="00E42D25">
        <w:t xml:space="preserve">Allocated Interest </w:t>
      </w:r>
      <w:r w:rsidR="00CB0BC1" w:rsidRPr="00E42D25">
        <w:t>in Exhibit B prevails.</w:t>
      </w:r>
    </w:p>
    <w:p w14:paraId="06786121" w14:textId="070A4572" w:rsidR="00AB52C8" w:rsidRPr="00E42D25" w:rsidRDefault="00BC6AB1" w:rsidP="001B01B0">
      <w:bookmarkStart w:id="97" w:name="_Toc521798915"/>
      <w:bookmarkStart w:id="98" w:name="_Toc239442253"/>
      <w:r w:rsidRPr="00E42D25">
        <w:rPr>
          <w:rStyle w:val="Heading2Char"/>
        </w:rPr>
        <w:t>7.2</w:t>
      </w:r>
      <w:r w:rsidR="00C74D97" w:rsidRPr="00E42D25">
        <w:rPr>
          <w:rStyle w:val="Heading2Char"/>
        </w:rPr>
        <w:tab/>
      </w:r>
      <w:r w:rsidR="00AB52C8" w:rsidRPr="00E42D25">
        <w:rPr>
          <w:rStyle w:val="Heading2Char"/>
        </w:rPr>
        <w:t>Percentage of</w:t>
      </w:r>
      <w:r w:rsidR="00761363" w:rsidRPr="00E42D25">
        <w:rPr>
          <w:rStyle w:val="Heading2Char"/>
        </w:rPr>
        <w:t xml:space="preserve"> Unit</w:t>
      </w:r>
      <w:r w:rsidR="00AB52C8" w:rsidRPr="00E42D25">
        <w:rPr>
          <w:rStyle w:val="Heading2Char"/>
        </w:rPr>
        <w:t xml:space="preserve"> </w:t>
      </w:r>
      <w:r w:rsidR="00761363" w:rsidRPr="00E42D25">
        <w:rPr>
          <w:rStyle w:val="Heading2Char"/>
        </w:rPr>
        <w:t>Owner</w:t>
      </w:r>
      <w:r w:rsidR="00AB52C8" w:rsidRPr="00E42D25">
        <w:rPr>
          <w:rStyle w:val="Heading2Char"/>
        </w:rPr>
        <w:t>s or Mortgagees.</w:t>
      </w:r>
      <w:bookmarkEnd w:id="97"/>
      <w:bookmarkEnd w:id="98"/>
      <w:r w:rsidR="00AB52C8" w:rsidRPr="00E42D25">
        <w:t xml:space="preserve">  For purposes of determining the percentage </w:t>
      </w:r>
      <w:r w:rsidR="00761363" w:rsidRPr="00E42D25">
        <w:t>Owner</w:t>
      </w:r>
      <w:r w:rsidR="00AB52C8" w:rsidRPr="00E42D25">
        <w:t>ship interest herein, where a</w:t>
      </w:r>
      <w:r w:rsidR="00761363" w:rsidRPr="00E42D25">
        <w:t xml:space="preserve"> Unit</w:t>
      </w:r>
      <w:r w:rsidR="00AB52C8" w:rsidRPr="00E42D25">
        <w:t xml:space="preserve"> </w:t>
      </w:r>
      <w:r w:rsidR="00761363" w:rsidRPr="00E42D25">
        <w:t>Owner</w:t>
      </w:r>
      <w:r w:rsidR="00AB52C8" w:rsidRPr="00E42D25">
        <w:t xml:space="preserve"> owns, or a Mortgagee holds a first mortgage on, more than one</w:t>
      </w:r>
      <w:r w:rsidR="00761363" w:rsidRPr="00E42D25">
        <w:t xml:space="preserve"> Unit</w:t>
      </w:r>
      <w:r w:rsidR="00AB52C8" w:rsidRPr="00E42D25">
        <w:t>, they shall be deemed a separate</w:t>
      </w:r>
      <w:r w:rsidR="00761363" w:rsidRPr="00E42D25">
        <w:t xml:space="preserve"> Unit</w:t>
      </w:r>
      <w:r w:rsidR="00AB52C8" w:rsidRPr="00E42D25">
        <w:t xml:space="preserve"> </w:t>
      </w:r>
      <w:r w:rsidR="00761363" w:rsidRPr="00E42D25">
        <w:t>Owner</w:t>
      </w:r>
      <w:r w:rsidR="00AB52C8" w:rsidRPr="00E42D25">
        <w:t xml:space="preserve"> or Mortgagee for each</w:t>
      </w:r>
      <w:r w:rsidR="00761363" w:rsidRPr="00E42D25">
        <w:t xml:space="preserve"> Unit</w:t>
      </w:r>
      <w:r w:rsidR="00AB52C8" w:rsidRPr="00E42D25">
        <w:t>.</w:t>
      </w:r>
    </w:p>
    <w:p w14:paraId="0AD4F538" w14:textId="627DFFCE" w:rsidR="00AB52C8" w:rsidRPr="00E42D25" w:rsidRDefault="00C265CE" w:rsidP="00A93048">
      <w:pPr>
        <w:pStyle w:val="Heading1"/>
      </w:pPr>
      <w:bookmarkStart w:id="99" w:name="_Toc521798916"/>
      <w:bookmarkStart w:id="100" w:name="_Toc239442254"/>
      <w:r w:rsidRPr="00E42D25">
        <w:t xml:space="preserve">ARTICLE 8: </w:t>
      </w:r>
      <w:r w:rsidR="004B618E" w:rsidRPr="00E42D25">
        <w:tab/>
      </w:r>
      <w:r w:rsidRPr="00E42D25">
        <w:t>EASEMENTS</w:t>
      </w:r>
      <w:bookmarkEnd w:id="99"/>
      <w:bookmarkEnd w:id="100"/>
    </w:p>
    <w:p w14:paraId="74E7C181" w14:textId="071D4957" w:rsidR="00937A9B" w:rsidRPr="00E42D25" w:rsidRDefault="00AB52C8" w:rsidP="001B01B0">
      <w:pPr>
        <w:rPr>
          <w:rStyle w:val="Heading2Char"/>
          <w:rFonts w:cs="Arial"/>
          <w:b/>
          <w:color w:val="auto"/>
          <w:szCs w:val="24"/>
        </w:rPr>
      </w:pPr>
      <w:bookmarkStart w:id="101" w:name="_Toc521798917"/>
      <w:bookmarkStart w:id="102" w:name="_Toc239442255"/>
      <w:r w:rsidRPr="00E42D25">
        <w:rPr>
          <w:rStyle w:val="Heading2Char"/>
        </w:rPr>
        <w:t>8.1</w:t>
      </w:r>
      <w:r w:rsidR="00C74D97" w:rsidRPr="00E42D25">
        <w:rPr>
          <w:rStyle w:val="Heading2Char"/>
        </w:rPr>
        <w:tab/>
      </w:r>
      <w:r w:rsidRPr="00E42D25">
        <w:rPr>
          <w:rStyle w:val="Heading2Char"/>
        </w:rPr>
        <w:t>In General.</w:t>
      </w:r>
      <w:bookmarkEnd w:id="101"/>
      <w:bookmarkEnd w:id="102"/>
      <w:r w:rsidR="00761363" w:rsidRPr="00E42D25">
        <w:t xml:space="preserve"> Unit</w:t>
      </w:r>
      <w:r w:rsidR="00937A9B" w:rsidRPr="00E42D25">
        <w:t xml:space="preserve"> </w:t>
      </w:r>
      <w:r w:rsidR="00761363" w:rsidRPr="00E42D25">
        <w:t>Owner</w:t>
      </w:r>
      <w:r w:rsidR="00937A9B" w:rsidRPr="00E42D25">
        <w:t xml:space="preserve">s have an easement in the </w:t>
      </w:r>
      <w:r w:rsidR="00761363" w:rsidRPr="00E42D25">
        <w:t>Common Element</w:t>
      </w:r>
      <w:r w:rsidR="00937A9B" w:rsidRPr="00E42D25">
        <w:t>s for access to their</w:t>
      </w:r>
      <w:r w:rsidR="00761363" w:rsidRPr="00E42D25">
        <w:t xml:space="preserve"> Unit</w:t>
      </w:r>
      <w:r w:rsidR="00937A9B" w:rsidRPr="00E42D25">
        <w:t xml:space="preserve">s. Subject to the </w:t>
      </w:r>
      <w:r w:rsidR="0075488C" w:rsidRPr="00E42D25">
        <w:t>D</w:t>
      </w:r>
      <w:r w:rsidR="00937A9B" w:rsidRPr="00E42D25">
        <w:t xml:space="preserve">eclaration and </w:t>
      </w:r>
      <w:r w:rsidR="00A91954" w:rsidRPr="00E42D25">
        <w:t>Rules</w:t>
      </w:r>
      <w:r w:rsidR="00937A9B" w:rsidRPr="00E42D25">
        <w:t>, the</w:t>
      </w:r>
      <w:r w:rsidR="00761363" w:rsidRPr="00E42D25">
        <w:t xml:space="preserve"> Unit</w:t>
      </w:r>
      <w:r w:rsidR="00937A9B" w:rsidRPr="00E42D25">
        <w:t xml:space="preserve"> </w:t>
      </w:r>
      <w:r w:rsidR="00761363" w:rsidRPr="00E42D25">
        <w:t>Owner</w:t>
      </w:r>
      <w:r w:rsidR="00937A9B" w:rsidRPr="00E42D25">
        <w:t xml:space="preserve">s have a right to use the </w:t>
      </w:r>
      <w:r w:rsidR="00761363" w:rsidRPr="00E42D25">
        <w:t>Common Element</w:t>
      </w:r>
      <w:r w:rsidR="00937A9B" w:rsidRPr="00E42D25">
        <w:t xml:space="preserve">s, that are not </w:t>
      </w:r>
      <w:r w:rsidR="00761363" w:rsidRPr="00E42D25">
        <w:t>Limited Common Element</w:t>
      </w:r>
      <w:r w:rsidR="00937A9B" w:rsidRPr="00E42D25">
        <w:t xml:space="preserve">s, for the purposes for which the </w:t>
      </w:r>
      <w:r w:rsidR="00761363" w:rsidRPr="00E42D25">
        <w:t>Common Element</w:t>
      </w:r>
      <w:r w:rsidR="00937A9B" w:rsidRPr="00E42D25">
        <w:t>s were intended.</w:t>
      </w:r>
      <w:r w:rsidR="00E925B9" w:rsidRPr="00E42D25">
        <w:t xml:space="preserve"> See</w:t>
      </w:r>
      <w:r w:rsidR="00E925B9" w:rsidRPr="00E42D25">
        <w:rPr>
          <w:b/>
        </w:rPr>
        <w:t xml:space="preserve"> RCW 64.90.280(2) &amp; (3).</w:t>
      </w:r>
    </w:p>
    <w:p w14:paraId="3BF21BD3" w14:textId="33455D9E" w:rsidR="003F0309" w:rsidRPr="00E42D25" w:rsidRDefault="00937A9B" w:rsidP="001B01B0">
      <w:pPr>
        <w:rPr>
          <w:rFonts w:cs="Arial"/>
          <w:b/>
          <w:szCs w:val="24"/>
        </w:rPr>
      </w:pPr>
      <w:bookmarkStart w:id="103" w:name="_Toc521798918"/>
      <w:bookmarkStart w:id="104" w:name="_Toc239442256"/>
      <w:r w:rsidRPr="00E42D25">
        <w:rPr>
          <w:rStyle w:val="Heading2Char"/>
        </w:rPr>
        <w:t>8.2</w:t>
      </w:r>
      <w:r w:rsidR="00C74D97" w:rsidRPr="00E42D25">
        <w:rPr>
          <w:rStyle w:val="Heading2Char"/>
        </w:rPr>
        <w:tab/>
      </w:r>
      <w:r w:rsidR="001C3F15" w:rsidRPr="00E42D25">
        <w:rPr>
          <w:rStyle w:val="Heading2Char"/>
        </w:rPr>
        <w:t>Right of Entry for Maintenance, Emergencies or Improvements.</w:t>
      </w:r>
      <w:bookmarkEnd w:id="103"/>
      <w:bookmarkEnd w:id="104"/>
      <w:r w:rsidR="001C3F15" w:rsidRPr="00E42D25">
        <w:rPr>
          <w:rFonts w:cs="Arial"/>
          <w:b/>
          <w:szCs w:val="24"/>
        </w:rPr>
        <w:t xml:space="preserve"> </w:t>
      </w:r>
      <w:r w:rsidR="001C3F15" w:rsidRPr="00E42D25">
        <w:rPr>
          <w:rFonts w:cs="Arial"/>
          <w:szCs w:val="24"/>
        </w:rPr>
        <w:t xml:space="preserve">The </w:t>
      </w:r>
      <w:r w:rsidR="00761363" w:rsidRPr="00E42D25">
        <w:rPr>
          <w:rFonts w:cs="Arial"/>
          <w:szCs w:val="24"/>
        </w:rPr>
        <w:t>Association</w:t>
      </w:r>
      <w:r w:rsidR="001C3F15" w:rsidRPr="00E42D25">
        <w:rPr>
          <w:rFonts w:cs="Arial"/>
          <w:szCs w:val="24"/>
        </w:rPr>
        <w:t xml:space="preserve"> shall have the right to have access to each</w:t>
      </w:r>
      <w:r w:rsidR="00761363" w:rsidRPr="00E42D25">
        <w:rPr>
          <w:rFonts w:cs="Arial"/>
          <w:szCs w:val="24"/>
        </w:rPr>
        <w:t xml:space="preserve"> Unit</w:t>
      </w:r>
      <w:r w:rsidR="001C3F15" w:rsidRPr="00E42D25">
        <w:rPr>
          <w:rFonts w:cs="Arial"/>
          <w:szCs w:val="24"/>
        </w:rPr>
        <w:t xml:space="preserve"> from time to time as may reasonably be necessary for</w:t>
      </w:r>
      <w:r w:rsidR="00CB0BC1" w:rsidRPr="00E42D25">
        <w:rPr>
          <w:rFonts w:cs="Arial"/>
          <w:szCs w:val="24"/>
        </w:rPr>
        <w:t xml:space="preserve"> inspection,</w:t>
      </w:r>
      <w:r w:rsidR="001C3F15" w:rsidRPr="00E42D25">
        <w:rPr>
          <w:rFonts w:cs="Arial"/>
          <w:szCs w:val="24"/>
        </w:rPr>
        <w:t xml:space="preserve"> routine maintenance, repair, or replacement or improvement of any of the </w:t>
      </w:r>
      <w:r w:rsidR="00761363" w:rsidRPr="00E42D25">
        <w:rPr>
          <w:rFonts w:cs="Arial"/>
          <w:szCs w:val="24"/>
        </w:rPr>
        <w:t>Common Element</w:t>
      </w:r>
      <w:r w:rsidR="001C3F15" w:rsidRPr="00E42D25">
        <w:rPr>
          <w:rFonts w:cs="Arial"/>
          <w:szCs w:val="24"/>
        </w:rPr>
        <w:t xml:space="preserve">s accessible therefrom, or for making repairs necessary to prevent damage to the </w:t>
      </w:r>
      <w:r w:rsidR="00761363" w:rsidRPr="00E42D25">
        <w:rPr>
          <w:rFonts w:cs="Arial"/>
          <w:szCs w:val="24"/>
        </w:rPr>
        <w:t>Common Element</w:t>
      </w:r>
      <w:r w:rsidR="001C3F15" w:rsidRPr="00E42D25">
        <w:rPr>
          <w:rFonts w:cs="Arial"/>
          <w:szCs w:val="24"/>
        </w:rPr>
        <w:t>s or to other</w:t>
      </w:r>
      <w:r w:rsidR="00761363" w:rsidRPr="00E42D25">
        <w:rPr>
          <w:rFonts w:cs="Arial"/>
          <w:szCs w:val="24"/>
        </w:rPr>
        <w:t xml:space="preserve"> Unit</w:t>
      </w:r>
      <w:r w:rsidR="001C3F15" w:rsidRPr="00E42D25">
        <w:rPr>
          <w:rFonts w:cs="Arial"/>
          <w:szCs w:val="24"/>
        </w:rPr>
        <w:t>s, or for any emergency situations.</w:t>
      </w:r>
      <w:r w:rsidR="006E697D" w:rsidRPr="00E42D25">
        <w:rPr>
          <w:rFonts w:cs="Arial"/>
          <w:szCs w:val="24"/>
        </w:rPr>
        <w:t xml:space="preserve"> See Section 10.2.</w:t>
      </w:r>
      <w:r w:rsidR="007F1FF8" w:rsidRPr="00E42D25">
        <w:rPr>
          <w:rFonts w:cs="Arial"/>
          <w:szCs w:val="24"/>
        </w:rPr>
        <w:t xml:space="preserve">8 </w:t>
      </w:r>
      <w:r w:rsidR="006E697D" w:rsidRPr="00E42D25">
        <w:rPr>
          <w:rFonts w:cs="Arial"/>
          <w:szCs w:val="24"/>
        </w:rPr>
        <w:t>for the entry process.</w:t>
      </w:r>
      <w:r w:rsidR="00E925B9" w:rsidRPr="00E42D25">
        <w:rPr>
          <w:rFonts w:cs="Arial"/>
          <w:szCs w:val="24"/>
        </w:rPr>
        <w:t xml:space="preserve"> See </w:t>
      </w:r>
      <w:r w:rsidR="00E925B9" w:rsidRPr="00E42D25">
        <w:rPr>
          <w:rFonts w:cs="Arial"/>
          <w:b/>
          <w:szCs w:val="24"/>
        </w:rPr>
        <w:t>RCW 64.90.440(3).</w:t>
      </w:r>
    </w:p>
    <w:p w14:paraId="196ADD85" w14:textId="69F1E1EE" w:rsidR="00937A9B" w:rsidRPr="00E42D25" w:rsidRDefault="003F0309" w:rsidP="001B01B0">
      <w:pPr>
        <w:rPr>
          <w:rFonts w:cs="Arial"/>
          <w:b/>
          <w:szCs w:val="24"/>
        </w:rPr>
      </w:pPr>
      <w:bookmarkStart w:id="105" w:name="_Toc239442257"/>
      <w:r w:rsidRPr="00E42D25">
        <w:rPr>
          <w:rStyle w:val="Heading2Char"/>
        </w:rPr>
        <w:t>8.3</w:t>
      </w:r>
      <w:r w:rsidRPr="00E42D25">
        <w:rPr>
          <w:rStyle w:val="Heading2Char"/>
        </w:rPr>
        <w:tab/>
      </w:r>
      <w:r w:rsidR="00937A9B" w:rsidRPr="00E42D25">
        <w:rPr>
          <w:rStyle w:val="Heading2Char"/>
        </w:rPr>
        <w:t>Easement through</w:t>
      </w:r>
      <w:r w:rsidR="00761363" w:rsidRPr="00E42D25">
        <w:rPr>
          <w:rStyle w:val="Heading2Char"/>
        </w:rPr>
        <w:t xml:space="preserve"> Unit</w:t>
      </w:r>
      <w:r w:rsidR="00937A9B" w:rsidRPr="00E42D25">
        <w:rPr>
          <w:rStyle w:val="Heading2Char"/>
        </w:rPr>
        <w:t xml:space="preserve">s and </w:t>
      </w:r>
      <w:r w:rsidR="00761363" w:rsidRPr="00E42D25">
        <w:rPr>
          <w:rStyle w:val="Heading2Char"/>
        </w:rPr>
        <w:t>Limited Common Element</w:t>
      </w:r>
      <w:r w:rsidR="00937A9B" w:rsidRPr="00E42D25">
        <w:rPr>
          <w:rStyle w:val="Heading2Char"/>
        </w:rPr>
        <w:t>s.</w:t>
      </w:r>
      <w:bookmarkEnd w:id="105"/>
      <w:r w:rsidR="00937A9B" w:rsidRPr="00E42D25">
        <w:rPr>
          <w:rFonts w:cs="Arial"/>
          <w:szCs w:val="24"/>
        </w:rPr>
        <w:t xml:space="preserve"> The </w:t>
      </w:r>
      <w:r w:rsidR="00761363" w:rsidRPr="00E42D25">
        <w:rPr>
          <w:rFonts w:cs="Arial"/>
          <w:szCs w:val="24"/>
        </w:rPr>
        <w:t>Association</w:t>
      </w:r>
      <w:r w:rsidR="00937A9B" w:rsidRPr="00E42D25">
        <w:rPr>
          <w:rFonts w:cs="Arial"/>
          <w:szCs w:val="24"/>
        </w:rPr>
        <w:t>, its vendors and agents, have easements through all</w:t>
      </w:r>
      <w:r w:rsidR="00761363" w:rsidRPr="00E42D25">
        <w:rPr>
          <w:rFonts w:cs="Arial"/>
          <w:szCs w:val="24"/>
        </w:rPr>
        <w:t xml:space="preserve"> Unit</w:t>
      </w:r>
      <w:r w:rsidR="00937A9B" w:rsidRPr="00E42D25">
        <w:rPr>
          <w:rFonts w:cs="Arial"/>
          <w:szCs w:val="24"/>
        </w:rPr>
        <w:t xml:space="preserve">s and </w:t>
      </w:r>
      <w:r w:rsidR="00761363" w:rsidRPr="00E42D25">
        <w:rPr>
          <w:rFonts w:cs="Arial"/>
          <w:szCs w:val="24"/>
        </w:rPr>
        <w:t>Limited Common Element</w:t>
      </w:r>
      <w:r w:rsidR="00937A9B" w:rsidRPr="00E42D25">
        <w:rPr>
          <w:rFonts w:cs="Arial"/>
          <w:szCs w:val="24"/>
        </w:rPr>
        <w:t xml:space="preserve">s to allow for the inspection, maintenance and repair of the </w:t>
      </w:r>
      <w:r w:rsidR="00127598" w:rsidRPr="00E42D25">
        <w:rPr>
          <w:rFonts w:cs="Arial"/>
          <w:szCs w:val="24"/>
        </w:rPr>
        <w:t>Property</w:t>
      </w:r>
      <w:r w:rsidR="00937A9B" w:rsidRPr="00E42D25">
        <w:rPr>
          <w:rFonts w:cs="Arial"/>
          <w:szCs w:val="24"/>
        </w:rPr>
        <w:t xml:space="preserve">. </w:t>
      </w:r>
      <w:r w:rsidR="00E925B9" w:rsidRPr="00E42D25">
        <w:rPr>
          <w:rFonts w:cs="Arial"/>
          <w:szCs w:val="24"/>
        </w:rPr>
        <w:t xml:space="preserve">See </w:t>
      </w:r>
      <w:r w:rsidR="00E925B9" w:rsidRPr="00E42D25">
        <w:rPr>
          <w:rFonts w:cs="Arial"/>
          <w:b/>
          <w:szCs w:val="24"/>
        </w:rPr>
        <w:t>RCW 64.90.440(3).</w:t>
      </w:r>
    </w:p>
    <w:p w14:paraId="19DE2265" w14:textId="57286800" w:rsidR="00AB52C8" w:rsidRPr="00E42D25" w:rsidRDefault="003F0309" w:rsidP="00B26B99">
      <w:pPr>
        <w:pStyle w:val="PlainText"/>
        <w:spacing w:after="120"/>
        <w:jc w:val="both"/>
        <w:rPr>
          <w:rFonts w:ascii="Arial" w:hAnsi="Arial" w:cs="Arial"/>
          <w:sz w:val="24"/>
          <w:szCs w:val="24"/>
        </w:rPr>
      </w:pPr>
      <w:bookmarkStart w:id="106" w:name="_Toc521798919"/>
      <w:bookmarkStart w:id="107" w:name="_Toc239442258"/>
      <w:r w:rsidRPr="00E42D25">
        <w:rPr>
          <w:rStyle w:val="Heading2Char"/>
        </w:rPr>
        <w:t>8.4</w:t>
      </w:r>
      <w:r w:rsidR="00C74D97" w:rsidRPr="00E42D25">
        <w:rPr>
          <w:rStyle w:val="Heading2Char"/>
        </w:rPr>
        <w:tab/>
      </w:r>
      <w:r w:rsidR="008E5078" w:rsidRPr="00E42D25">
        <w:rPr>
          <w:rStyle w:val="Heading2Char"/>
        </w:rPr>
        <w:t xml:space="preserve">Easements </w:t>
      </w:r>
      <w:r w:rsidR="000B0B14" w:rsidRPr="00E42D25">
        <w:rPr>
          <w:rStyle w:val="Heading2Char"/>
        </w:rPr>
        <w:t>B</w:t>
      </w:r>
      <w:r w:rsidR="008E5078" w:rsidRPr="00E42D25">
        <w:rPr>
          <w:rStyle w:val="Heading2Char"/>
        </w:rPr>
        <w:t xml:space="preserve">enefitting </w:t>
      </w:r>
      <w:r w:rsidR="00761363" w:rsidRPr="00E42D25">
        <w:rPr>
          <w:rStyle w:val="Heading2Char"/>
        </w:rPr>
        <w:t>Owner</w:t>
      </w:r>
      <w:r w:rsidR="008E5078" w:rsidRPr="00E42D25">
        <w:rPr>
          <w:rStyle w:val="Heading2Char"/>
        </w:rPr>
        <w:t>s.</w:t>
      </w:r>
      <w:bookmarkEnd w:id="106"/>
      <w:bookmarkEnd w:id="107"/>
      <w:r w:rsidR="008E5078" w:rsidRPr="00E42D25">
        <w:rPr>
          <w:rFonts w:ascii="Arial" w:hAnsi="Arial" w:cs="Arial"/>
          <w:sz w:val="24"/>
          <w:szCs w:val="24"/>
        </w:rPr>
        <w:t xml:space="preserve"> </w:t>
      </w:r>
      <w:r w:rsidR="00AB52C8" w:rsidRPr="00E42D25">
        <w:rPr>
          <w:rFonts w:ascii="Arial" w:hAnsi="Arial" w:cs="Arial"/>
          <w:sz w:val="24"/>
          <w:szCs w:val="24"/>
        </w:rPr>
        <w:t>In addition to the rights and easements reserved or provided for by law, each</w:t>
      </w:r>
      <w:r w:rsidR="00761363" w:rsidRPr="00E42D25">
        <w:rPr>
          <w:rFonts w:ascii="Arial" w:hAnsi="Arial" w:cs="Arial"/>
          <w:sz w:val="24"/>
          <w:szCs w:val="24"/>
        </w:rPr>
        <w:t xml:space="preserve"> Unit</w:t>
      </w:r>
      <w:r w:rsidR="00AB52C8" w:rsidRPr="00E42D25">
        <w:rPr>
          <w:rFonts w:ascii="Arial" w:hAnsi="Arial" w:cs="Arial"/>
          <w:sz w:val="24"/>
          <w:szCs w:val="24"/>
        </w:rPr>
        <w:t xml:space="preserve"> is granted easements as required through </w:t>
      </w:r>
      <w:r w:rsidR="00761363" w:rsidRPr="00E42D25">
        <w:rPr>
          <w:rFonts w:ascii="Arial" w:hAnsi="Arial" w:cs="Arial"/>
          <w:sz w:val="24"/>
          <w:szCs w:val="24"/>
        </w:rPr>
        <w:t>Common Element</w:t>
      </w:r>
      <w:r w:rsidR="00544555" w:rsidRPr="00E42D25">
        <w:rPr>
          <w:rFonts w:ascii="Arial" w:hAnsi="Arial" w:cs="Arial"/>
          <w:sz w:val="24"/>
          <w:szCs w:val="24"/>
        </w:rPr>
        <w:t>s and other</w:t>
      </w:r>
      <w:r w:rsidR="00761363" w:rsidRPr="00E42D25">
        <w:rPr>
          <w:rFonts w:ascii="Arial" w:hAnsi="Arial" w:cs="Arial"/>
          <w:sz w:val="24"/>
          <w:szCs w:val="24"/>
        </w:rPr>
        <w:t xml:space="preserve"> Unit</w:t>
      </w:r>
      <w:r w:rsidR="00544555" w:rsidRPr="00E42D25">
        <w:rPr>
          <w:rFonts w:ascii="Arial" w:hAnsi="Arial" w:cs="Arial"/>
          <w:sz w:val="24"/>
          <w:szCs w:val="24"/>
        </w:rPr>
        <w:t>s for the l</w:t>
      </w:r>
      <w:r w:rsidR="00AB52C8" w:rsidRPr="00E42D25">
        <w:rPr>
          <w:rFonts w:ascii="Arial" w:hAnsi="Arial" w:cs="Arial"/>
          <w:sz w:val="24"/>
          <w:szCs w:val="24"/>
        </w:rPr>
        <w:t>ocation</w:t>
      </w:r>
      <w:r w:rsidR="00544555" w:rsidRPr="00E42D25">
        <w:rPr>
          <w:rFonts w:ascii="Arial" w:hAnsi="Arial" w:cs="Arial"/>
          <w:sz w:val="24"/>
          <w:szCs w:val="24"/>
        </w:rPr>
        <w:t xml:space="preserve"> and maintenance</w:t>
      </w:r>
      <w:r w:rsidR="00AB52C8" w:rsidRPr="00E42D25">
        <w:rPr>
          <w:rFonts w:ascii="Arial" w:hAnsi="Arial" w:cs="Arial"/>
          <w:sz w:val="24"/>
          <w:szCs w:val="24"/>
        </w:rPr>
        <w:t xml:space="preserve"> of all pipes, wiring and plumbing and for all structural or service elements necessary or convenient for the occupation of the</w:t>
      </w:r>
      <w:r w:rsidR="00761363" w:rsidRPr="00E42D25">
        <w:rPr>
          <w:rFonts w:ascii="Arial" w:hAnsi="Arial" w:cs="Arial"/>
          <w:sz w:val="24"/>
          <w:szCs w:val="24"/>
        </w:rPr>
        <w:t xml:space="preserve"> Unit</w:t>
      </w:r>
      <w:r w:rsidR="00AB52C8" w:rsidRPr="00E42D25">
        <w:rPr>
          <w:rFonts w:ascii="Arial" w:hAnsi="Arial" w:cs="Arial"/>
          <w:sz w:val="24"/>
          <w:szCs w:val="24"/>
        </w:rPr>
        <w:t xml:space="preserve"> for its intended use. All such easements shall be located as such features are located in the buildings as built, or as they may become located due to </w:t>
      </w:r>
      <w:r w:rsidR="00AB52C8" w:rsidRPr="00E42D25">
        <w:rPr>
          <w:rFonts w:ascii="Arial" w:hAnsi="Arial" w:cs="Arial"/>
          <w:sz w:val="24"/>
          <w:szCs w:val="24"/>
        </w:rPr>
        <w:lastRenderedPageBreak/>
        <w:t>settling, repair, or reconstruction. The easements extend to reasonable access for purposes of repair, replacement or maintenance so long as the areas where they are located are restored after completion of such work. The easements here created are intended for implementing and ma</w:t>
      </w:r>
      <w:r w:rsidR="00544555" w:rsidRPr="00E42D25">
        <w:rPr>
          <w:rFonts w:ascii="Arial" w:hAnsi="Arial" w:cs="Arial"/>
          <w:sz w:val="24"/>
          <w:szCs w:val="24"/>
        </w:rPr>
        <w:t>intaining the original building</w:t>
      </w:r>
      <w:r w:rsidR="00AB52C8" w:rsidRPr="00E42D25">
        <w:rPr>
          <w:rFonts w:ascii="Arial" w:hAnsi="Arial" w:cs="Arial"/>
          <w:sz w:val="24"/>
          <w:szCs w:val="24"/>
        </w:rPr>
        <w:t xml:space="preserve"> as built, but not to authorize features not contemplated in the original Plans unless such new features are authorized by </w:t>
      </w:r>
      <w:r w:rsidR="00761363" w:rsidRPr="00E42D25">
        <w:rPr>
          <w:rFonts w:ascii="Arial" w:hAnsi="Arial" w:cs="Arial"/>
          <w:sz w:val="24"/>
          <w:szCs w:val="24"/>
        </w:rPr>
        <w:t>Board</w:t>
      </w:r>
      <w:r w:rsidR="00AB52C8" w:rsidRPr="00E42D25">
        <w:rPr>
          <w:rFonts w:ascii="Arial" w:hAnsi="Arial" w:cs="Arial"/>
          <w:sz w:val="24"/>
          <w:szCs w:val="24"/>
        </w:rPr>
        <w:t xml:space="preserve"> action and do not materially and adversely affect the </w:t>
      </w:r>
      <w:r w:rsidR="00761363" w:rsidRPr="00E42D25">
        <w:rPr>
          <w:rFonts w:ascii="Arial" w:hAnsi="Arial" w:cs="Arial"/>
          <w:sz w:val="24"/>
          <w:szCs w:val="24"/>
        </w:rPr>
        <w:t>Common Element</w:t>
      </w:r>
      <w:r w:rsidR="00AB52C8" w:rsidRPr="00E42D25">
        <w:rPr>
          <w:rFonts w:ascii="Arial" w:hAnsi="Arial" w:cs="Arial"/>
          <w:sz w:val="24"/>
          <w:szCs w:val="24"/>
        </w:rPr>
        <w:t>s or any</w:t>
      </w:r>
      <w:r w:rsidR="00761363" w:rsidRPr="00E42D25">
        <w:rPr>
          <w:rFonts w:ascii="Arial" w:hAnsi="Arial" w:cs="Arial"/>
          <w:sz w:val="24"/>
          <w:szCs w:val="24"/>
        </w:rPr>
        <w:t xml:space="preserve"> Unit</w:t>
      </w:r>
      <w:r w:rsidR="00AB52C8" w:rsidRPr="00E42D25">
        <w:rPr>
          <w:rFonts w:ascii="Arial" w:hAnsi="Arial" w:cs="Arial"/>
          <w:sz w:val="24"/>
          <w:szCs w:val="24"/>
        </w:rPr>
        <w:t>.</w:t>
      </w:r>
    </w:p>
    <w:p w14:paraId="586C7A86" w14:textId="57A86622" w:rsidR="00AB52C8" w:rsidRPr="00E42D25" w:rsidRDefault="003F0309" w:rsidP="00B26B99">
      <w:pPr>
        <w:pStyle w:val="PlainText"/>
        <w:spacing w:after="120"/>
        <w:jc w:val="both"/>
        <w:rPr>
          <w:rFonts w:ascii="Arial" w:hAnsi="Arial" w:cs="Arial"/>
          <w:sz w:val="24"/>
          <w:szCs w:val="24"/>
        </w:rPr>
      </w:pPr>
      <w:bookmarkStart w:id="108" w:name="_Toc521798920"/>
      <w:bookmarkStart w:id="109" w:name="_Toc239442259"/>
      <w:r w:rsidRPr="00E42D25">
        <w:rPr>
          <w:rStyle w:val="Heading2Char"/>
        </w:rPr>
        <w:t>8.5</w:t>
      </w:r>
      <w:r w:rsidR="00C74D97" w:rsidRPr="00E42D25">
        <w:rPr>
          <w:rStyle w:val="Heading2Char"/>
        </w:rPr>
        <w:tab/>
      </w:r>
      <w:r w:rsidR="00AB52C8" w:rsidRPr="00E42D25">
        <w:rPr>
          <w:rStyle w:val="Heading2Char"/>
        </w:rPr>
        <w:t>Utility Easements.</w:t>
      </w:r>
      <w:bookmarkEnd w:id="108"/>
      <w:bookmarkEnd w:id="109"/>
      <w:r w:rsidR="00AB52C8" w:rsidRPr="00E42D25">
        <w:rPr>
          <w:rFonts w:ascii="Arial" w:hAnsi="Arial" w:cs="Arial"/>
          <w:sz w:val="24"/>
          <w:szCs w:val="24"/>
        </w:rPr>
        <w:t xml:space="preserve"> The </w:t>
      </w:r>
      <w:r w:rsidR="00761363" w:rsidRPr="00E42D25">
        <w:rPr>
          <w:rFonts w:ascii="Arial" w:hAnsi="Arial" w:cs="Arial"/>
          <w:sz w:val="24"/>
          <w:szCs w:val="24"/>
        </w:rPr>
        <w:t>Board</w:t>
      </w:r>
      <w:r w:rsidR="00AB52C8" w:rsidRPr="00E42D25">
        <w:rPr>
          <w:rFonts w:ascii="Arial" w:hAnsi="Arial" w:cs="Arial"/>
          <w:sz w:val="24"/>
          <w:szCs w:val="24"/>
        </w:rPr>
        <w:t xml:space="preserve">, on behalf of the </w:t>
      </w:r>
      <w:r w:rsidR="00761363" w:rsidRPr="00E42D25">
        <w:rPr>
          <w:rFonts w:ascii="Arial" w:hAnsi="Arial" w:cs="Arial"/>
          <w:sz w:val="24"/>
          <w:szCs w:val="24"/>
        </w:rPr>
        <w:t>Association</w:t>
      </w:r>
      <w:r w:rsidR="00AB52C8" w:rsidRPr="00E42D25">
        <w:rPr>
          <w:rFonts w:ascii="Arial" w:hAnsi="Arial" w:cs="Arial"/>
          <w:sz w:val="24"/>
          <w:szCs w:val="24"/>
        </w:rPr>
        <w:t xml:space="preserve"> and all </w:t>
      </w:r>
      <w:r w:rsidR="0043222D" w:rsidRPr="00E42D25">
        <w:rPr>
          <w:rFonts w:ascii="Arial" w:hAnsi="Arial" w:cs="Arial"/>
          <w:sz w:val="24"/>
          <w:szCs w:val="24"/>
        </w:rPr>
        <w:t xml:space="preserve">Members </w:t>
      </w:r>
      <w:r w:rsidR="00AB52C8" w:rsidRPr="00E42D25">
        <w:rPr>
          <w:rFonts w:ascii="Arial" w:hAnsi="Arial" w:cs="Arial"/>
          <w:sz w:val="24"/>
          <w:szCs w:val="24"/>
        </w:rPr>
        <w:t xml:space="preserve">thereof, shall have the authority to grant utility, road and similar easements, licenses and permits under, through or over the </w:t>
      </w:r>
      <w:r w:rsidR="00761363" w:rsidRPr="00E42D25">
        <w:rPr>
          <w:rFonts w:ascii="Arial" w:hAnsi="Arial" w:cs="Arial"/>
          <w:sz w:val="24"/>
          <w:szCs w:val="24"/>
        </w:rPr>
        <w:t>Common Element</w:t>
      </w:r>
      <w:r w:rsidR="00AB52C8" w:rsidRPr="00E42D25">
        <w:rPr>
          <w:rFonts w:ascii="Arial" w:hAnsi="Arial" w:cs="Arial"/>
          <w:sz w:val="24"/>
          <w:szCs w:val="24"/>
        </w:rPr>
        <w:t xml:space="preserve">s, the roadways and the areas shown as easements on the Survey Map and Plans, which easements the </w:t>
      </w:r>
      <w:r w:rsidR="00761363" w:rsidRPr="00E42D25">
        <w:rPr>
          <w:rFonts w:ascii="Arial" w:hAnsi="Arial" w:cs="Arial"/>
          <w:sz w:val="24"/>
          <w:szCs w:val="24"/>
        </w:rPr>
        <w:t>Board</w:t>
      </w:r>
      <w:r w:rsidR="00AB52C8" w:rsidRPr="00E42D25">
        <w:rPr>
          <w:rFonts w:ascii="Arial" w:hAnsi="Arial" w:cs="Arial"/>
          <w:sz w:val="24"/>
          <w:szCs w:val="24"/>
        </w:rPr>
        <w:t xml:space="preserve"> determines are reasonably necessary to the ongoing development and operation of the </w:t>
      </w:r>
      <w:r w:rsidR="00127598" w:rsidRPr="00E42D25">
        <w:rPr>
          <w:rFonts w:ascii="Arial" w:hAnsi="Arial" w:cs="Arial"/>
          <w:sz w:val="24"/>
          <w:szCs w:val="24"/>
        </w:rPr>
        <w:t xml:space="preserve">Property </w:t>
      </w:r>
      <w:r w:rsidR="00AB52C8" w:rsidRPr="00E42D25">
        <w:rPr>
          <w:rFonts w:ascii="Arial" w:hAnsi="Arial" w:cs="Arial"/>
          <w:sz w:val="24"/>
          <w:szCs w:val="24"/>
        </w:rPr>
        <w:t>and which would not materially interfere with the use and enjoyment of the easements.</w:t>
      </w:r>
      <w:r w:rsidR="00E925B9" w:rsidRPr="00E42D25">
        <w:rPr>
          <w:rFonts w:ascii="Arial" w:hAnsi="Arial" w:cs="Arial"/>
          <w:sz w:val="24"/>
          <w:szCs w:val="24"/>
        </w:rPr>
        <w:t xml:space="preserve"> See </w:t>
      </w:r>
      <w:r w:rsidR="00E925B9" w:rsidRPr="00E42D25">
        <w:rPr>
          <w:rFonts w:ascii="Arial" w:hAnsi="Arial" w:cs="Arial"/>
          <w:b/>
          <w:sz w:val="24"/>
          <w:szCs w:val="24"/>
        </w:rPr>
        <w:t>RCW 64.90.405(2)</w:t>
      </w:r>
      <w:bookmarkStart w:id="110" w:name="_Hlk225221099"/>
      <w:r w:rsidR="00E925B9" w:rsidRPr="00E42D25">
        <w:rPr>
          <w:rFonts w:ascii="Arial" w:hAnsi="Arial" w:cs="Arial"/>
          <w:b/>
          <w:sz w:val="24"/>
          <w:szCs w:val="24"/>
        </w:rPr>
        <w:t>(i)</w:t>
      </w:r>
      <w:bookmarkEnd w:id="110"/>
      <w:r w:rsidR="00E925B9" w:rsidRPr="00E42D25">
        <w:rPr>
          <w:rFonts w:ascii="Arial" w:hAnsi="Arial" w:cs="Arial"/>
          <w:b/>
          <w:sz w:val="24"/>
          <w:szCs w:val="24"/>
        </w:rPr>
        <w:t>.</w:t>
      </w:r>
    </w:p>
    <w:p w14:paraId="619ACC25" w14:textId="73E5AB82" w:rsidR="00AB52C8" w:rsidRPr="00E42D25" w:rsidRDefault="00AB52C8" w:rsidP="00B26B99">
      <w:pPr>
        <w:pStyle w:val="PlainText"/>
        <w:spacing w:after="120"/>
        <w:jc w:val="both"/>
        <w:rPr>
          <w:rFonts w:ascii="Arial" w:hAnsi="Arial" w:cs="Arial"/>
          <w:b/>
          <w:sz w:val="24"/>
          <w:szCs w:val="24"/>
        </w:rPr>
      </w:pPr>
      <w:bookmarkStart w:id="111" w:name="_Toc521798921"/>
      <w:bookmarkStart w:id="112" w:name="_Toc239442260"/>
      <w:r w:rsidRPr="00E42D25">
        <w:rPr>
          <w:rStyle w:val="Heading2Char"/>
        </w:rPr>
        <w:t>8.</w:t>
      </w:r>
      <w:r w:rsidR="003F0309" w:rsidRPr="00E42D25">
        <w:rPr>
          <w:rStyle w:val="Heading2Char"/>
        </w:rPr>
        <w:t>6</w:t>
      </w:r>
      <w:r w:rsidR="00C74D97" w:rsidRPr="00E42D25">
        <w:rPr>
          <w:rStyle w:val="Heading2Char"/>
        </w:rPr>
        <w:tab/>
      </w:r>
      <w:r w:rsidRPr="00E42D25">
        <w:rPr>
          <w:rStyle w:val="Heading2Char"/>
        </w:rPr>
        <w:t>Encroachments.</w:t>
      </w:r>
      <w:bookmarkEnd w:id="111"/>
      <w:bookmarkEnd w:id="112"/>
      <w:r w:rsidRPr="00E42D25">
        <w:rPr>
          <w:rStyle w:val="Heading2Char"/>
          <w:rFonts w:cs="Arial"/>
          <w:color w:val="auto"/>
          <w:szCs w:val="24"/>
        </w:rPr>
        <w:t xml:space="preserve"> </w:t>
      </w:r>
      <w:r w:rsidRPr="00E42D25">
        <w:rPr>
          <w:rFonts w:ascii="Arial" w:hAnsi="Arial" w:cs="Arial"/>
          <w:sz w:val="24"/>
          <w:szCs w:val="24"/>
        </w:rPr>
        <w:t>Each</w:t>
      </w:r>
      <w:r w:rsidR="00761363" w:rsidRPr="00E42D25">
        <w:rPr>
          <w:rFonts w:ascii="Arial" w:hAnsi="Arial" w:cs="Arial"/>
          <w:sz w:val="24"/>
          <w:szCs w:val="24"/>
        </w:rPr>
        <w:t xml:space="preserve"> Unit</w:t>
      </w:r>
      <w:r w:rsidRPr="00E42D25">
        <w:rPr>
          <w:rFonts w:ascii="Arial" w:hAnsi="Arial" w:cs="Arial"/>
          <w:sz w:val="24"/>
          <w:szCs w:val="24"/>
        </w:rPr>
        <w:t xml:space="preserve"> and all Common and </w:t>
      </w:r>
      <w:r w:rsidR="00761363" w:rsidRPr="00E42D25">
        <w:rPr>
          <w:rFonts w:ascii="Arial" w:hAnsi="Arial" w:cs="Arial"/>
          <w:sz w:val="24"/>
          <w:szCs w:val="24"/>
        </w:rPr>
        <w:t>Limited Common Element</w:t>
      </w:r>
      <w:r w:rsidRPr="00E42D25">
        <w:rPr>
          <w:rFonts w:ascii="Arial" w:hAnsi="Arial" w:cs="Arial"/>
          <w:sz w:val="24"/>
          <w:szCs w:val="24"/>
        </w:rPr>
        <w:t>s are hereby declared to have an easement over all adjoining</w:t>
      </w:r>
      <w:r w:rsidR="00761363" w:rsidRPr="00E42D25">
        <w:rPr>
          <w:rFonts w:ascii="Arial" w:hAnsi="Arial" w:cs="Arial"/>
          <w:sz w:val="24"/>
          <w:szCs w:val="24"/>
        </w:rPr>
        <w:t xml:space="preserve"> Unit</w:t>
      </w:r>
      <w:r w:rsidRPr="00E42D25">
        <w:rPr>
          <w:rFonts w:ascii="Arial" w:hAnsi="Arial" w:cs="Arial"/>
          <w:sz w:val="24"/>
          <w:szCs w:val="24"/>
        </w:rPr>
        <w:t xml:space="preserve">s and Common and </w:t>
      </w:r>
      <w:r w:rsidR="00761363" w:rsidRPr="00E42D25">
        <w:rPr>
          <w:rFonts w:ascii="Arial" w:hAnsi="Arial" w:cs="Arial"/>
          <w:sz w:val="24"/>
          <w:szCs w:val="24"/>
        </w:rPr>
        <w:t>Limited Common Element</w:t>
      </w:r>
      <w:r w:rsidRPr="00E42D25">
        <w:rPr>
          <w:rFonts w:ascii="Arial" w:hAnsi="Arial" w:cs="Arial"/>
          <w:sz w:val="24"/>
          <w:szCs w:val="24"/>
        </w:rPr>
        <w:t xml:space="preserve">s, for the purpose of accommodating any encroachment due to engineering errors, or errors in original construction, reconstruction, repair of any portion of the Building, or any other similar cause, and any encroachment due to building overhang or projection. There shall be valid easements for the maintenance of said encroachments so long as they shall exist, and the rights and obligations of </w:t>
      </w:r>
      <w:r w:rsidR="00761363" w:rsidRPr="00E42D25">
        <w:rPr>
          <w:rFonts w:ascii="Arial" w:hAnsi="Arial" w:cs="Arial"/>
          <w:sz w:val="24"/>
          <w:szCs w:val="24"/>
        </w:rPr>
        <w:t>Owner</w:t>
      </w:r>
      <w:r w:rsidRPr="00E42D25">
        <w:rPr>
          <w:rFonts w:ascii="Arial" w:hAnsi="Arial" w:cs="Arial"/>
          <w:sz w:val="24"/>
          <w:szCs w:val="24"/>
        </w:rPr>
        <w:t xml:space="preserve">s shall not be altered in any way by said encroachment; provided, however, that in no event shall a valid easement for encroachment be created in favor of an </w:t>
      </w:r>
      <w:r w:rsidR="00761363" w:rsidRPr="00E42D25">
        <w:rPr>
          <w:rFonts w:ascii="Arial" w:hAnsi="Arial" w:cs="Arial"/>
          <w:sz w:val="24"/>
          <w:szCs w:val="24"/>
        </w:rPr>
        <w:t>Owner</w:t>
      </w:r>
      <w:r w:rsidRPr="00E42D25">
        <w:rPr>
          <w:rFonts w:ascii="Arial" w:hAnsi="Arial" w:cs="Arial"/>
          <w:sz w:val="24"/>
          <w:szCs w:val="24"/>
        </w:rPr>
        <w:t xml:space="preserve"> or </w:t>
      </w:r>
      <w:r w:rsidR="00761363" w:rsidRPr="00E42D25">
        <w:rPr>
          <w:rFonts w:ascii="Arial" w:hAnsi="Arial" w:cs="Arial"/>
          <w:sz w:val="24"/>
          <w:szCs w:val="24"/>
        </w:rPr>
        <w:t>Owner</w:t>
      </w:r>
      <w:r w:rsidRPr="00E42D25">
        <w:rPr>
          <w:rFonts w:ascii="Arial" w:hAnsi="Arial" w:cs="Arial"/>
          <w:sz w:val="24"/>
          <w:szCs w:val="24"/>
        </w:rPr>
        <w:t xml:space="preserve">s if said encroachment occurred due to the willful act or acts with full knowledge of said </w:t>
      </w:r>
      <w:r w:rsidR="00761363" w:rsidRPr="00E42D25">
        <w:rPr>
          <w:rFonts w:ascii="Arial" w:hAnsi="Arial" w:cs="Arial"/>
          <w:sz w:val="24"/>
          <w:szCs w:val="24"/>
        </w:rPr>
        <w:t>Owner</w:t>
      </w:r>
      <w:r w:rsidRPr="00E42D25">
        <w:rPr>
          <w:rFonts w:ascii="Arial" w:hAnsi="Arial" w:cs="Arial"/>
          <w:sz w:val="24"/>
          <w:szCs w:val="24"/>
        </w:rPr>
        <w:t xml:space="preserve"> or </w:t>
      </w:r>
      <w:r w:rsidR="00761363" w:rsidRPr="00E42D25">
        <w:rPr>
          <w:rFonts w:ascii="Arial" w:hAnsi="Arial" w:cs="Arial"/>
          <w:sz w:val="24"/>
          <w:szCs w:val="24"/>
        </w:rPr>
        <w:t>Owner</w:t>
      </w:r>
      <w:r w:rsidRPr="00E42D25">
        <w:rPr>
          <w:rFonts w:ascii="Arial" w:hAnsi="Arial" w:cs="Arial"/>
          <w:sz w:val="24"/>
          <w:szCs w:val="24"/>
        </w:rPr>
        <w:t xml:space="preserve">s. </w:t>
      </w:r>
      <w:r w:rsidR="00E925B9" w:rsidRPr="00E42D25">
        <w:rPr>
          <w:rFonts w:ascii="Arial" w:hAnsi="Arial" w:cs="Arial"/>
          <w:sz w:val="24"/>
          <w:szCs w:val="24"/>
        </w:rPr>
        <w:t xml:space="preserve">See </w:t>
      </w:r>
      <w:r w:rsidR="00E925B9" w:rsidRPr="00E42D25">
        <w:rPr>
          <w:rFonts w:ascii="Arial" w:hAnsi="Arial" w:cs="Arial"/>
          <w:b/>
          <w:sz w:val="24"/>
          <w:szCs w:val="24"/>
        </w:rPr>
        <w:t>RCW 64.90.270.</w:t>
      </w:r>
    </w:p>
    <w:p w14:paraId="4CF18141" w14:textId="4DC98C4B" w:rsidR="00B53246" w:rsidRPr="00E42D25" w:rsidRDefault="00B53246" w:rsidP="00B26B99">
      <w:pPr>
        <w:pStyle w:val="PlainText"/>
        <w:spacing w:after="120"/>
        <w:jc w:val="both"/>
        <w:rPr>
          <w:rFonts w:ascii="Arial" w:hAnsi="Arial" w:cs="Arial"/>
          <w:sz w:val="24"/>
          <w:szCs w:val="24"/>
        </w:rPr>
      </w:pPr>
      <w:bookmarkStart w:id="113" w:name="_Toc239442261"/>
      <w:r w:rsidRPr="00E42D25">
        <w:rPr>
          <w:rStyle w:val="Heading2Char"/>
        </w:rPr>
        <w:t>8.7</w:t>
      </w:r>
      <w:r w:rsidRPr="00E42D25">
        <w:rPr>
          <w:rStyle w:val="Heading2Char"/>
        </w:rPr>
        <w:tab/>
        <w:t>Pre</w:t>
      </w:r>
      <w:r w:rsidR="00A14413" w:rsidRPr="00E42D25">
        <w:rPr>
          <w:rStyle w:val="Heading2Char"/>
        </w:rPr>
        <w:t>-</w:t>
      </w:r>
      <w:r w:rsidRPr="00E42D25">
        <w:rPr>
          <w:rStyle w:val="Heading2Char"/>
        </w:rPr>
        <w:t>existing easements.</w:t>
      </w:r>
      <w:bookmarkEnd w:id="113"/>
      <w:r w:rsidRPr="00E42D25">
        <w:rPr>
          <w:rStyle w:val="Heading2Char"/>
          <w:rFonts w:cs="Arial"/>
          <w:color w:val="auto"/>
          <w:szCs w:val="24"/>
        </w:rPr>
        <w:t xml:space="preserve"> </w:t>
      </w:r>
      <w:r w:rsidRPr="00E42D25">
        <w:rPr>
          <w:rFonts w:ascii="Arial" w:hAnsi="Arial" w:cs="Arial"/>
          <w:sz w:val="24"/>
          <w:szCs w:val="24"/>
        </w:rPr>
        <w:t xml:space="preserve">There are utility easements as shown on the Survey Map and Plans, and there is an ingress and egress easement for the adjacent property to the North, shown as Tract “A” on the Survey Map and Plan. </w:t>
      </w:r>
    </w:p>
    <w:p w14:paraId="14446999" w14:textId="68231462" w:rsidR="00AB52C8" w:rsidRPr="00E42D25" w:rsidRDefault="00C265CE" w:rsidP="00A93048">
      <w:pPr>
        <w:pStyle w:val="Heading1"/>
      </w:pPr>
      <w:bookmarkStart w:id="114" w:name="_Toc521798922"/>
      <w:bookmarkStart w:id="115" w:name="_Toc239442262"/>
      <w:r w:rsidRPr="00E42D25">
        <w:t>ARTICLE 9:</w:t>
      </w:r>
      <w:r w:rsidR="001B7701" w:rsidRPr="00E42D25">
        <w:tab/>
      </w:r>
      <w:r w:rsidR="00761363" w:rsidRPr="00E42D25">
        <w:t>OWNER</w:t>
      </w:r>
      <w:r w:rsidRPr="00E42D25">
        <w:t xml:space="preserve">S </w:t>
      </w:r>
      <w:r w:rsidR="00761363" w:rsidRPr="00E42D25">
        <w:t>ASSOCIATION</w:t>
      </w:r>
      <w:bookmarkEnd w:id="114"/>
      <w:bookmarkEnd w:id="115"/>
    </w:p>
    <w:p w14:paraId="0FF068E3" w14:textId="2BBC5067" w:rsidR="00A33C3A" w:rsidRPr="00E42D25" w:rsidRDefault="00A33C3A" w:rsidP="00B26B99">
      <w:pPr>
        <w:rPr>
          <w:rFonts w:cs="Arial"/>
          <w:szCs w:val="24"/>
        </w:rPr>
      </w:pPr>
      <w:bookmarkStart w:id="116" w:name="_Toc521798923"/>
      <w:bookmarkStart w:id="117" w:name="_Toc239442263"/>
      <w:r w:rsidRPr="00E42D25">
        <w:rPr>
          <w:rStyle w:val="Heading2Char"/>
        </w:rPr>
        <w:t>9.1</w:t>
      </w:r>
      <w:r w:rsidRPr="00E42D25">
        <w:rPr>
          <w:rStyle w:val="Heading2Char"/>
        </w:rPr>
        <w:tab/>
        <w:t xml:space="preserve">Form of </w:t>
      </w:r>
      <w:r w:rsidR="00761363" w:rsidRPr="00E42D25">
        <w:rPr>
          <w:rStyle w:val="Heading2Char"/>
        </w:rPr>
        <w:t>Association</w:t>
      </w:r>
      <w:r w:rsidRPr="00E42D25">
        <w:rPr>
          <w:rStyle w:val="Heading2Char"/>
        </w:rPr>
        <w:t>.</w:t>
      </w:r>
      <w:bookmarkEnd w:id="116"/>
      <w:bookmarkEnd w:id="117"/>
      <w:r w:rsidR="002550F6" w:rsidRPr="00E42D25">
        <w:rPr>
          <w:rFonts w:cs="Arial"/>
          <w:szCs w:val="24"/>
        </w:rPr>
        <w:tab/>
      </w:r>
      <w:r w:rsidRPr="00E42D25">
        <w:rPr>
          <w:rFonts w:cs="Arial"/>
          <w:szCs w:val="24"/>
        </w:rPr>
        <w:t xml:space="preserve">The Condominium shall be administered by the </w:t>
      </w:r>
      <w:r w:rsidR="00A35D9A" w:rsidRPr="00E42D25">
        <w:rPr>
          <w:rFonts w:cs="Arial"/>
          <w:szCs w:val="24"/>
        </w:rPr>
        <w:t xml:space="preserve">Parkplace </w:t>
      </w:r>
      <w:r w:rsidR="00E60259" w:rsidRPr="00E42D25">
        <w:rPr>
          <w:rFonts w:cs="Arial"/>
          <w:szCs w:val="24"/>
        </w:rPr>
        <w:t>Homes Condominium</w:t>
      </w:r>
      <w:r w:rsidR="00A35D9A" w:rsidRPr="00E42D25">
        <w:rPr>
          <w:rFonts w:cs="Arial"/>
          <w:szCs w:val="24"/>
        </w:rPr>
        <w:t xml:space="preserve"> Owners</w:t>
      </w:r>
      <w:r w:rsidRPr="00E42D25">
        <w:rPr>
          <w:rFonts w:cs="Arial"/>
          <w:szCs w:val="24"/>
        </w:rPr>
        <w:t xml:space="preserve"> </w:t>
      </w:r>
      <w:r w:rsidR="00761363" w:rsidRPr="00E42D25">
        <w:rPr>
          <w:rFonts w:cs="Arial"/>
          <w:szCs w:val="24"/>
        </w:rPr>
        <w:t>Association</w:t>
      </w:r>
      <w:r w:rsidRPr="00E42D25">
        <w:rPr>
          <w:rFonts w:cs="Arial"/>
          <w:szCs w:val="24"/>
        </w:rPr>
        <w:t>, a non-profit corporation formed pursuant to th</w:t>
      </w:r>
      <w:r w:rsidR="00590315" w:rsidRPr="00E42D25">
        <w:rPr>
          <w:rFonts w:cs="Arial"/>
          <w:szCs w:val="24"/>
        </w:rPr>
        <w:t>e</w:t>
      </w:r>
      <w:r w:rsidRPr="00E42D25">
        <w:rPr>
          <w:rFonts w:cs="Arial"/>
          <w:szCs w:val="24"/>
        </w:rPr>
        <w:t xml:space="preserve"> Articles </w:t>
      </w:r>
      <w:r w:rsidR="00590315" w:rsidRPr="00E42D25">
        <w:rPr>
          <w:rFonts w:cs="Arial"/>
          <w:szCs w:val="24"/>
        </w:rPr>
        <w:t>of Incorporation of</w:t>
      </w:r>
      <w:r w:rsidRPr="00E42D25">
        <w:rPr>
          <w:rFonts w:cs="Arial"/>
          <w:szCs w:val="24"/>
        </w:rPr>
        <w:t xml:space="preserve"> </w:t>
      </w:r>
      <w:r w:rsidR="00A35D9A" w:rsidRPr="00E42D25">
        <w:rPr>
          <w:rFonts w:cs="Arial"/>
          <w:szCs w:val="24"/>
        </w:rPr>
        <w:t>Parkplace Homes Condominium Owners</w:t>
      </w:r>
      <w:r w:rsidR="00A820A2" w:rsidRPr="00E42D25">
        <w:rPr>
          <w:rFonts w:cs="Arial"/>
          <w:szCs w:val="24"/>
        </w:rPr>
        <w:t xml:space="preserve"> Association</w:t>
      </w:r>
      <w:r w:rsidRPr="00E42D25">
        <w:rPr>
          <w:rFonts w:cs="Arial"/>
          <w:szCs w:val="24"/>
        </w:rPr>
        <w:t xml:space="preserve">, filed for record with the Office of the Secretary of State, State of Washington. </w:t>
      </w:r>
      <w:r w:rsidR="002550F6" w:rsidRPr="00E42D25">
        <w:rPr>
          <w:rFonts w:cs="Arial"/>
          <w:szCs w:val="24"/>
        </w:rPr>
        <w:t xml:space="preserve">The rights and duties of the </w:t>
      </w:r>
      <w:r w:rsidR="00F5520E" w:rsidRPr="00E42D25">
        <w:rPr>
          <w:rFonts w:cs="Arial"/>
          <w:szCs w:val="24"/>
        </w:rPr>
        <w:t xml:space="preserve">Members </w:t>
      </w:r>
      <w:r w:rsidR="002550F6" w:rsidRPr="00E42D25">
        <w:rPr>
          <w:rFonts w:cs="Arial"/>
          <w:szCs w:val="24"/>
        </w:rPr>
        <w:t>of such corporation shall be governed by the provisions of this Declaration, the other Governing Documents and applicable Washington statutes.</w:t>
      </w:r>
      <w:r w:rsidR="00E925B9" w:rsidRPr="00E42D25">
        <w:rPr>
          <w:rFonts w:cs="Arial"/>
          <w:szCs w:val="24"/>
        </w:rPr>
        <w:t xml:space="preserve"> See </w:t>
      </w:r>
      <w:r w:rsidR="00E925B9" w:rsidRPr="00E42D25">
        <w:rPr>
          <w:rFonts w:cs="Arial"/>
          <w:b/>
          <w:szCs w:val="24"/>
        </w:rPr>
        <w:t>RCW 64.90.400(1).</w:t>
      </w:r>
    </w:p>
    <w:p w14:paraId="2D5F793C" w14:textId="1CA5CDF2" w:rsidR="002550F6" w:rsidRPr="00E42D25" w:rsidRDefault="00E36F5A" w:rsidP="00E36F5A">
      <w:pPr>
        <w:ind w:firstLine="688"/>
        <w:rPr>
          <w:rFonts w:cs="Arial"/>
          <w:szCs w:val="24"/>
        </w:rPr>
      </w:pPr>
      <w:bookmarkStart w:id="118" w:name="_Toc521798924"/>
      <w:bookmarkStart w:id="119" w:name="_Toc239442264"/>
      <w:r w:rsidRPr="00E42D25">
        <w:rPr>
          <w:rStyle w:val="Heading2Char"/>
        </w:rPr>
        <w:t>9.2</w:t>
      </w:r>
      <w:r w:rsidRPr="00E42D25">
        <w:rPr>
          <w:rStyle w:val="Heading2Char"/>
        </w:rPr>
        <w:tab/>
        <w:t xml:space="preserve">Membership </w:t>
      </w:r>
      <w:r w:rsidR="002550F6" w:rsidRPr="00E42D25">
        <w:rPr>
          <w:rStyle w:val="Heading2Char"/>
        </w:rPr>
        <w:t>Qualification.</w:t>
      </w:r>
      <w:bookmarkEnd w:id="118"/>
      <w:bookmarkEnd w:id="119"/>
      <w:r w:rsidR="002550F6" w:rsidRPr="00E42D25">
        <w:rPr>
          <w:rFonts w:cs="Arial"/>
          <w:szCs w:val="24"/>
        </w:rPr>
        <w:t xml:space="preserve">  The membership of the </w:t>
      </w:r>
      <w:r w:rsidR="00761363" w:rsidRPr="00E42D25">
        <w:rPr>
          <w:rFonts w:cs="Arial"/>
          <w:szCs w:val="24"/>
        </w:rPr>
        <w:t>Association</w:t>
      </w:r>
      <w:r w:rsidR="002550F6" w:rsidRPr="00E42D25">
        <w:rPr>
          <w:rFonts w:cs="Arial"/>
          <w:szCs w:val="24"/>
        </w:rPr>
        <w:t xml:space="preserve"> at all times consists exclusively of all</w:t>
      </w:r>
      <w:r w:rsidR="00761363" w:rsidRPr="00E42D25">
        <w:rPr>
          <w:rFonts w:cs="Arial"/>
          <w:szCs w:val="24"/>
        </w:rPr>
        <w:t xml:space="preserve"> Unit</w:t>
      </w:r>
      <w:r w:rsidR="002550F6" w:rsidRPr="00E42D25">
        <w:rPr>
          <w:rFonts w:cs="Arial"/>
          <w:szCs w:val="24"/>
        </w:rPr>
        <w:t xml:space="preserve"> </w:t>
      </w:r>
      <w:r w:rsidR="00761363" w:rsidRPr="00E42D25">
        <w:rPr>
          <w:rFonts w:cs="Arial"/>
          <w:szCs w:val="24"/>
        </w:rPr>
        <w:t>Owner</w:t>
      </w:r>
      <w:r w:rsidR="002550F6" w:rsidRPr="00E42D25">
        <w:rPr>
          <w:rFonts w:cs="Arial"/>
          <w:szCs w:val="24"/>
        </w:rPr>
        <w:t>s or, following termination of the common interest community, of all former</w:t>
      </w:r>
      <w:r w:rsidR="00761363" w:rsidRPr="00E42D25">
        <w:rPr>
          <w:rFonts w:cs="Arial"/>
          <w:szCs w:val="24"/>
        </w:rPr>
        <w:t xml:space="preserve"> Unit</w:t>
      </w:r>
      <w:r w:rsidR="002550F6" w:rsidRPr="00E42D25">
        <w:rPr>
          <w:rFonts w:cs="Arial"/>
          <w:szCs w:val="24"/>
        </w:rPr>
        <w:t xml:space="preserve"> </w:t>
      </w:r>
      <w:r w:rsidR="00761363" w:rsidRPr="00E42D25">
        <w:rPr>
          <w:rFonts w:cs="Arial"/>
          <w:szCs w:val="24"/>
        </w:rPr>
        <w:t>Owner</w:t>
      </w:r>
      <w:r w:rsidR="002550F6" w:rsidRPr="00E42D25">
        <w:rPr>
          <w:rFonts w:cs="Arial"/>
          <w:szCs w:val="24"/>
        </w:rPr>
        <w:t>s entitled to distributions of proceeds under the Act, or their heirs, successors, or assigns.</w:t>
      </w:r>
      <w:r w:rsidR="00E925B9" w:rsidRPr="00E42D25">
        <w:rPr>
          <w:rFonts w:cs="Arial"/>
          <w:szCs w:val="24"/>
        </w:rPr>
        <w:t xml:space="preserve"> See </w:t>
      </w:r>
      <w:r w:rsidR="00E925B9" w:rsidRPr="00E42D25">
        <w:rPr>
          <w:rFonts w:cs="Arial"/>
          <w:b/>
          <w:szCs w:val="24"/>
        </w:rPr>
        <w:t>RCW 64.90.400(2).</w:t>
      </w:r>
    </w:p>
    <w:p w14:paraId="27D50394" w14:textId="3F6C5DE4" w:rsidR="002550F6" w:rsidRPr="00E42D25" w:rsidRDefault="002550F6" w:rsidP="00B26B99">
      <w:pPr>
        <w:rPr>
          <w:rFonts w:cs="Arial"/>
          <w:szCs w:val="24"/>
        </w:rPr>
      </w:pPr>
      <w:bookmarkStart w:id="120" w:name="_Toc521798925"/>
      <w:bookmarkStart w:id="121" w:name="_Toc239442265"/>
      <w:r w:rsidRPr="00E42D25">
        <w:rPr>
          <w:rStyle w:val="Heading2Char"/>
        </w:rPr>
        <w:lastRenderedPageBreak/>
        <w:t>9.3</w:t>
      </w:r>
      <w:r w:rsidRPr="00E42D25">
        <w:rPr>
          <w:rStyle w:val="Heading2Char"/>
        </w:rPr>
        <w:tab/>
        <w:t>Bylaws.</w:t>
      </w:r>
      <w:bookmarkEnd w:id="120"/>
      <w:bookmarkEnd w:id="121"/>
      <w:r w:rsidRPr="00E42D25">
        <w:rPr>
          <w:rFonts w:cs="Arial"/>
          <w:szCs w:val="24"/>
        </w:rPr>
        <w:tab/>
        <w:t xml:space="preserve">The governance of the </w:t>
      </w:r>
      <w:r w:rsidR="00761363" w:rsidRPr="00E42D25">
        <w:rPr>
          <w:rFonts w:cs="Arial"/>
          <w:szCs w:val="24"/>
        </w:rPr>
        <w:t>Association</w:t>
      </w:r>
      <w:r w:rsidRPr="00E42D25">
        <w:rPr>
          <w:rFonts w:cs="Arial"/>
          <w:szCs w:val="24"/>
        </w:rPr>
        <w:t xml:space="preserve"> shall be as provided in the </w:t>
      </w:r>
      <w:r w:rsidR="004C2183" w:rsidRPr="00E42D25">
        <w:rPr>
          <w:rFonts w:cs="Arial"/>
          <w:szCs w:val="24"/>
        </w:rPr>
        <w:t>Organizational Documents</w:t>
      </w:r>
      <w:r w:rsidRPr="00E42D25">
        <w:rPr>
          <w:rFonts w:cs="Arial"/>
          <w:szCs w:val="24"/>
        </w:rPr>
        <w:t xml:space="preserve">, including the Bylaws, to deal with meetings, voting and election and removal of </w:t>
      </w:r>
      <w:r w:rsidR="00761363" w:rsidRPr="00E42D25">
        <w:rPr>
          <w:rFonts w:cs="Arial"/>
          <w:szCs w:val="24"/>
        </w:rPr>
        <w:t>Board</w:t>
      </w:r>
      <w:r w:rsidRPr="00E42D25">
        <w:rPr>
          <w:rFonts w:cs="Arial"/>
          <w:szCs w:val="24"/>
        </w:rPr>
        <w:t xml:space="preserve"> </w:t>
      </w:r>
      <w:r w:rsidR="00A6462E" w:rsidRPr="00E42D25">
        <w:rPr>
          <w:rFonts w:cs="Arial"/>
          <w:szCs w:val="24"/>
        </w:rPr>
        <w:t>M</w:t>
      </w:r>
      <w:r w:rsidRPr="00E42D25">
        <w:rPr>
          <w:rFonts w:cs="Arial"/>
          <w:szCs w:val="24"/>
        </w:rPr>
        <w:t>embers.</w:t>
      </w:r>
      <w:r w:rsidR="00E925B9" w:rsidRPr="00E42D25">
        <w:rPr>
          <w:rFonts w:cs="Arial"/>
          <w:szCs w:val="24"/>
        </w:rPr>
        <w:t xml:space="preserve"> See </w:t>
      </w:r>
      <w:r w:rsidR="00E925B9" w:rsidRPr="00E42D25">
        <w:rPr>
          <w:rFonts w:cs="Arial"/>
          <w:b/>
          <w:szCs w:val="24"/>
        </w:rPr>
        <w:t>RCW 64.90.010(36).</w:t>
      </w:r>
    </w:p>
    <w:p w14:paraId="414AB20D" w14:textId="1145A861" w:rsidR="002550F6" w:rsidRPr="00E42D25" w:rsidRDefault="002550F6" w:rsidP="00B26B99">
      <w:pPr>
        <w:rPr>
          <w:rFonts w:cs="Arial"/>
          <w:szCs w:val="24"/>
        </w:rPr>
      </w:pPr>
      <w:bookmarkStart w:id="122" w:name="_Toc521798926"/>
      <w:bookmarkStart w:id="123" w:name="_Toc239442266"/>
      <w:r w:rsidRPr="00E42D25">
        <w:rPr>
          <w:rStyle w:val="Heading2Char"/>
        </w:rPr>
        <w:t>9.4</w:t>
      </w:r>
      <w:r w:rsidRPr="00E42D25">
        <w:rPr>
          <w:rStyle w:val="Heading2Char"/>
        </w:rPr>
        <w:tab/>
        <w:t>Meetings.</w:t>
      </w:r>
      <w:bookmarkEnd w:id="122"/>
      <w:bookmarkEnd w:id="123"/>
      <w:r w:rsidRPr="00E42D25">
        <w:rPr>
          <w:rFonts w:cs="Arial"/>
          <w:szCs w:val="24"/>
        </w:rPr>
        <w:tab/>
        <w:t xml:space="preserve">Meetings of the </w:t>
      </w:r>
      <w:r w:rsidR="00761363" w:rsidRPr="00E42D25">
        <w:rPr>
          <w:rFonts w:cs="Arial"/>
          <w:szCs w:val="24"/>
        </w:rPr>
        <w:t>Association</w:t>
      </w:r>
      <w:r w:rsidRPr="00E42D25">
        <w:rPr>
          <w:rFonts w:cs="Arial"/>
          <w:szCs w:val="24"/>
        </w:rPr>
        <w:t xml:space="preserve"> and the </w:t>
      </w:r>
      <w:r w:rsidR="00761363" w:rsidRPr="00E42D25">
        <w:rPr>
          <w:rFonts w:cs="Arial"/>
          <w:szCs w:val="24"/>
        </w:rPr>
        <w:t>Board</w:t>
      </w:r>
      <w:r w:rsidRPr="00E42D25">
        <w:rPr>
          <w:rFonts w:cs="Arial"/>
          <w:szCs w:val="24"/>
        </w:rPr>
        <w:t xml:space="preserve"> shall be held at the time and in the manner provided in the Bylaws.</w:t>
      </w:r>
      <w:r w:rsidR="00E925B9" w:rsidRPr="00E42D25">
        <w:rPr>
          <w:rFonts w:cs="Arial"/>
          <w:szCs w:val="24"/>
        </w:rPr>
        <w:t xml:space="preserve"> See </w:t>
      </w:r>
      <w:r w:rsidR="00E925B9" w:rsidRPr="00E42D25">
        <w:rPr>
          <w:rFonts w:cs="Arial"/>
          <w:b/>
          <w:szCs w:val="24"/>
        </w:rPr>
        <w:t>RCW 64.90.445.</w:t>
      </w:r>
    </w:p>
    <w:p w14:paraId="11090915" w14:textId="33F15ABC" w:rsidR="00AB52C8" w:rsidRPr="00E42D25" w:rsidRDefault="004B618E" w:rsidP="009570AB">
      <w:pPr>
        <w:pStyle w:val="Heading1"/>
      </w:pPr>
      <w:bookmarkStart w:id="124" w:name="_Toc521798927"/>
      <w:bookmarkStart w:id="125" w:name="_Toc239442267"/>
      <w:r w:rsidRPr="00E42D25">
        <w:t>ARTICLE 10:</w:t>
      </w:r>
      <w:r w:rsidRPr="00E42D25">
        <w:tab/>
      </w:r>
      <w:r w:rsidR="00AB52C8" w:rsidRPr="00E42D25">
        <w:t>MANAGEMENT</w:t>
      </w:r>
      <w:r w:rsidR="00C265CE" w:rsidRPr="00E42D25">
        <w:t xml:space="preserve"> /</w:t>
      </w:r>
      <w:r w:rsidR="00AB52C8" w:rsidRPr="00E42D25">
        <w:rPr>
          <w:rStyle w:val="Heading1Char"/>
          <w:b/>
          <w:bCs/>
        </w:rPr>
        <w:t xml:space="preserve"> </w:t>
      </w:r>
      <w:r w:rsidR="00C265CE" w:rsidRPr="00E42D25">
        <w:rPr>
          <w:rStyle w:val="Heading1Char"/>
          <w:b/>
          <w:bCs/>
        </w:rPr>
        <w:t>POWERS</w:t>
      </w:r>
      <w:r w:rsidR="00AB52C8" w:rsidRPr="00E42D25">
        <w:rPr>
          <w:rStyle w:val="Heading1Char"/>
          <w:b/>
          <w:bCs/>
        </w:rPr>
        <w:t xml:space="preserve"> OF THE </w:t>
      </w:r>
      <w:r w:rsidR="00761363" w:rsidRPr="00E42D25">
        <w:rPr>
          <w:rStyle w:val="Heading1Char"/>
          <w:b/>
          <w:bCs/>
        </w:rPr>
        <w:t>ASSOCIATION</w:t>
      </w:r>
      <w:bookmarkEnd w:id="124"/>
      <w:bookmarkEnd w:id="125"/>
    </w:p>
    <w:p w14:paraId="4C0DDC71" w14:textId="18196ECE" w:rsidR="00E71480" w:rsidRPr="00E42D25" w:rsidRDefault="00E71480" w:rsidP="00B26B99">
      <w:pPr>
        <w:rPr>
          <w:rFonts w:cs="Arial"/>
          <w:b/>
          <w:szCs w:val="24"/>
        </w:rPr>
      </w:pPr>
      <w:bookmarkStart w:id="126" w:name="_Toc521798928"/>
      <w:bookmarkStart w:id="127" w:name="_Toc239442268"/>
      <w:r w:rsidRPr="00E42D25">
        <w:rPr>
          <w:rStyle w:val="Heading2Char"/>
        </w:rPr>
        <w:t>10.1</w:t>
      </w:r>
      <w:r w:rsidRPr="00E42D25">
        <w:rPr>
          <w:rStyle w:val="Heading2Char"/>
        </w:rPr>
        <w:tab/>
        <w:t xml:space="preserve">Management by </w:t>
      </w:r>
      <w:r w:rsidR="00761363" w:rsidRPr="00E42D25">
        <w:rPr>
          <w:rStyle w:val="Heading2Char"/>
        </w:rPr>
        <w:t>Board</w:t>
      </w:r>
      <w:r w:rsidRPr="00E42D25">
        <w:rPr>
          <w:rStyle w:val="Heading2Char"/>
        </w:rPr>
        <w:t>.</w:t>
      </w:r>
      <w:bookmarkEnd w:id="126"/>
      <w:bookmarkEnd w:id="127"/>
      <w:r w:rsidRPr="00E42D25">
        <w:rPr>
          <w:rFonts w:cs="Arial"/>
          <w:szCs w:val="24"/>
        </w:rPr>
        <w:tab/>
        <w:t xml:space="preserve">The </w:t>
      </w:r>
      <w:r w:rsidR="00761363" w:rsidRPr="00E42D25">
        <w:rPr>
          <w:rFonts w:cs="Arial"/>
          <w:szCs w:val="24"/>
        </w:rPr>
        <w:t>Association</w:t>
      </w:r>
      <w:r w:rsidRPr="00E42D25">
        <w:rPr>
          <w:rFonts w:cs="Arial"/>
          <w:szCs w:val="24"/>
        </w:rPr>
        <w:t xml:space="preserve"> shall be administered and managed by a </w:t>
      </w:r>
      <w:r w:rsidR="00761363" w:rsidRPr="00E42D25">
        <w:rPr>
          <w:rFonts w:cs="Arial"/>
          <w:szCs w:val="24"/>
        </w:rPr>
        <w:t>Board</w:t>
      </w:r>
      <w:r w:rsidRPr="00E42D25">
        <w:rPr>
          <w:rFonts w:cs="Arial"/>
          <w:szCs w:val="24"/>
        </w:rPr>
        <w:t xml:space="preserve"> as provided in the Bylaws.</w:t>
      </w:r>
      <w:r w:rsidR="001E3899" w:rsidRPr="00E42D25">
        <w:rPr>
          <w:rFonts w:cs="Arial"/>
          <w:szCs w:val="24"/>
        </w:rPr>
        <w:t xml:space="preserve"> Except as provided otherwise in the Governing Documents or law, the </w:t>
      </w:r>
      <w:r w:rsidR="00761363" w:rsidRPr="00E42D25">
        <w:rPr>
          <w:rFonts w:cs="Arial"/>
          <w:szCs w:val="24"/>
        </w:rPr>
        <w:t>Board</w:t>
      </w:r>
      <w:r w:rsidR="001E3899" w:rsidRPr="00E42D25">
        <w:rPr>
          <w:rFonts w:cs="Arial"/>
          <w:szCs w:val="24"/>
        </w:rPr>
        <w:t xml:space="preserve"> acts on behalf of the </w:t>
      </w:r>
      <w:r w:rsidR="00761363" w:rsidRPr="00E42D25">
        <w:rPr>
          <w:rFonts w:cs="Arial"/>
          <w:szCs w:val="24"/>
        </w:rPr>
        <w:t>Association</w:t>
      </w:r>
      <w:r w:rsidR="001E3899" w:rsidRPr="00E42D25">
        <w:rPr>
          <w:rFonts w:cs="Arial"/>
          <w:szCs w:val="24"/>
        </w:rPr>
        <w:t xml:space="preserve">. </w:t>
      </w:r>
      <w:r w:rsidR="00BA671A" w:rsidRPr="00E42D25">
        <w:rPr>
          <w:rFonts w:cs="Arial"/>
          <w:szCs w:val="24"/>
        </w:rPr>
        <w:t xml:space="preserve">See </w:t>
      </w:r>
      <w:r w:rsidR="00BA671A" w:rsidRPr="00E42D25">
        <w:rPr>
          <w:rFonts w:cs="Arial"/>
          <w:b/>
          <w:szCs w:val="24"/>
        </w:rPr>
        <w:t>RCW 64.90.410(1)(a).</w:t>
      </w:r>
    </w:p>
    <w:p w14:paraId="625E5020" w14:textId="0B1C190F" w:rsidR="00E71480" w:rsidRPr="00E42D25" w:rsidRDefault="00E71480" w:rsidP="00241AC9">
      <w:pPr>
        <w:pStyle w:val="Heading2"/>
      </w:pPr>
      <w:bookmarkStart w:id="128" w:name="_Toc521798929"/>
      <w:bookmarkStart w:id="129" w:name="_Toc239442269"/>
      <w:r w:rsidRPr="00E42D25">
        <w:t>10.2</w:t>
      </w:r>
      <w:r w:rsidRPr="00E42D25">
        <w:tab/>
        <w:t xml:space="preserve">Authority of the </w:t>
      </w:r>
      <w:r w:rsidR="00761363" w:rsidRPr="00E42D25">
        <w:t>Association</w:t>
      </w:r>
      <w:bookmarkEnd w:id="128"/>
      <w:r w:rsidR="006E21AE" w:rsidRPr="00E42D25">
        <w:t>.</w:t>
      </w:r>
      <w:bookmarkEnd w:id="129"/>
    </w:p>
    <w:p w14:paraId="36C80026" w14:textId="321D1CAE" w:rsidR="003D332C" w:rsidRPr="00E42D25" w:rsidRDefault="003D332C" w:rsidP="003D332C">
      <w:pPr>
        <w:rPr>
          <w:rStyle w:val="Heading3Char"/>
        </w:rPr>
      </w:pPr>
      <w:bookmarkStart w:id="130" w:name="_Toc125138788"/>
      <w:bookmarkStart w:id="131" w:name="_Toc239442270"/>
      <w:r w:rsidRPr="00E42D25">
        <w:rPr>
          <w:rStyle w:val="Heading3Char"/>
        </w:rPr>
        <w:t>10.2.1</w:t>
      </w:r>
      <w:r w:rsidRPr="00E42D25">
        <w:rPr>
          <w:rStyle w:val="Heading3Char"/>
        </w:rPr>
        <w:tab/>
        <w:t>Duties: The Association Must:</w:t>
      </w:r>
      <w:bookmarkEnd w:id="130"/>
      <w:bookmarkEnd w:id="131"/>
      <w:r w:rsidRPr="00E42D25">
        <w:rPr>
          <w:rStyle w:val="Heading3Char"/>
        </w:rPr>
        <w:t xml:space="preserve"> </w:t>
      </w:r>
      <w:bookmarkStart w:id="132" w:name="_Hlk225221293"/>
      <w:r w:rsidR="00BA671A" w:rsidRPr="00E42D25">
        <w:t xml:space="preserve">(See </w:t>
      </w:r>
      <w:r w:rsidR="00BA671A" w:rsidRPr="00E42D25">
        <w:rPr>
          <w:b/>
        </w:rPr>
        <w:t>RCW 64.90.405(1)</w:t>
      </w:r>
      <w:r w:rsidR="00BA671A" w:rsidRPr="00E42D25">
        <w:t>.)</w:t>
      </w:r>
      <w:bookmarkEnd w:id="132"/>
    </w:p>
    <w:p w14:paraId="31BA7FF5" w14:textId="77777777" w:rsidR="003D332C" w:rsidRPr="00E42D25" w:rsidRDefault="003D332C" w:rsidP="00FF412A">
      <w:pPr>
        <w:ind w:left="720" w:firstLine="0"/>
        <w:rPr>
          <w:rFonts w:eastAsia="Times New Roman" w:cs="Arial"/>
          <w:szCs w:val="24"/>
        </w:rPr>
      </w:pPr>
      <w:r w:rsidRPr="00E42D25">
        <w:rPr>
          <w:rFonts w:eastAsia="Times New Roman" w:cs="Arial"/>
          <w:szCs w:val="24"/>
        </w:rPr>
        <w:t xml:space="preserve">(a) Adopt budgets as provided in RCW </w:t>
      </w:r>
      <w:hyperlink r:id="rId11" w:history="1">
        <w:r w:rsidRPr="00E42D25">
          <w:rPr>
            <w:rFonts w:eastAsia="Times New Roman" w:cs="Arial"/>
            <w:szCs w:val="24"/>
          </w:rPr>
          <w:t>64.90.525</w:t>
        </w:r>
      </w:hyperlink>
      <w:r w:rsidRPr="00E42D25">
        <w:rPr>
          <w:rFonts w:eastAsia="Times New Roman" w:cs="Arial"/>
          <w:szCs w:val="24"/>
        </w:rPr>
        <w:t>;</w:t>
      </w:r>
    </w:p>
    <w:p w14:paraId="5ACB9EC9" w14:textId="067DC802" w:rsidR="003D332C" w:rsidRPr="00E42D25" w:rsidRDefault="003D332C" w:rsidP="002E265C">
      <w:pPr>
        <w:ind w:left="720" w:firstLine="0"/>
        <w:rPr>
          <w:rFonts w:eastAsia="Times New Roman" w:cs="Arial"/>
          <w:szCs w:val="24"/>
        </w:rPr>
      </w:pPr>
      <w:r w:rsidRPr="00E42D25">
        <w:rPr>
          <w:rFonts w:eastAsia="Times New Roman" w:cs="Arial"/>
          <w:szCs w:val="24"/>
        </w:rPr>
        <w:t xml:space="preserve">(b) Impose </w:t>
      </w:r>
      <w:r w:rsidR="004C2183" w:rsidRPr="00E42D25">
        <w:rPr>
          <w:rFonts w:eastAsia="Times New Roman" w:cs="Arial"/>
          <w:szCs w:val="24"/>
        </w:rPr>
        <w:t xml:space="preserve">Assessments </w:t>
      </w:r>
      <w:r w:rsidRPr="00E42D25">
        <w:rPr>
          <w:rFonts w:eastAsia="Times New Roman" w:cs="Arial"/>
          <w:szCs w:val="24"/>
        </w:rPr>
        <w:t>for Common Expenses</w:t>
      </w:r>
      <w:r w:rsidR="004C2183" w:rsidRPr="00E42D25">
        <w:rPr>
          <w:rFonts w:eastAsia="Times New Roman" w:cs="Arial"/>
          <w:szCs w:val="24"/>
        </w:rPr>
        <w:t xml:space="preserve"> </w:t>
      </w:r>
      <w:r w:rsidRPr="00E42D25">
        <w:rPr>
          <w:rFonts w:eastAsia="Times New Roman" w:cs="Arial"/>
          <w:szCs w:val="24"/>
        </w:rPr>
        <w:t>on the Unit Owners;</w:t>
      </w:r>
    </w:p>
    <w:p w14:paraId="50977B7B" w14:textId="332CE8B2" w:rsidR="003D332C" w:rsidRPr="00E42D25" w:rsidRDefault="003D332C" w:rsidP="002E265C">
      <w:pPr>
        <w:ind w:left="720" w:firstLine="0"/>
        <w:rPr>
          <w:rFonts w:eastAsia="Times New Roman" w:cs="Arial"/>
          <w:szCs w:val="24"/>
        </w:rPr>
      </w:pPr>
      <w:r w:rsidRPr="00E42D25">
        <w:rPr>
          <w:rFonts w:eastAsia="Times New Roman" w:cs="Arial"/>
          <w:szCs w:val="24"/>
        </w:rPr>
        <w:t>(c) Prepare financial statements.  At least annually, the Association shall prepare a financial statement of the Association in accordance with accrual based accounting practices. The financial statements must be audited at least annually by a certified public accountant</w:t>
      </w:r>
      <w:bookmarkStart w:id="133" w:name="_Hlk225221349"/>
      <w:r w:rsidRPr="00E42D25">
        <w:rPr>
          <w:rFonts w:eastAsia="Times New Roman" w:cs="Arial"/>
          <w:szCs w:val="24"/>
        </w:rPr>
        <w:t>, but if the annual budget is less than $</w:t>
      </w:r>
      <w:r w:rsidR="00451D17" w:rsidRPr="00E42D25">
        <w:rPr>
          <w:rFonts w:eastAsia="Times New Roman" w:cs="Arial"/>
          <w:szCs w:val="24"/>
        </w:rPr>
        <w:t>100,000</w:t>
      </w:r>
      <w:r w:rsidRPr="00E42D25">
        <w:rPr>
          <w:rFonts w:eastAsia="Times New Roman" w:cs="Arial"/>
          <w:szCs w:val="24"/>
        </w:rPr>
        <w:t>, then it may be waived annually by Unit Owners to which a majority of the votes in the Association are allocated;</w:t>
      </w:r>
      <w:bookmarkEnd w:id="133"/>
    </w:p>
    <w:p w14:paraId="73EE96A0" w14:textId="75A0A94D" w:rsidR="003D332C" w:rsidRPr="00E42D25" w:rsidRDefault="003D332C" w:rsidP="002E265C">
      <w:pPr>
        <w:ind w:left="720" w:firstLine="0"/>
      </w:pPr>
      <w:r w:rsidRPr="00E42D25">
        <w:rPr>
          <w:rFonts w:eastAsia="Times New Roman" w:cs="Arial"/>
          <w:szCs w:val="24"/>
        </w:rPr>
        <w:t xml:space="preserve">(d) The Association must keep all funds of the Association in the name of the Association with a qualified financial institution. The funds must not be commingled with the funds of any other association, any </w:t>
      </w:r>
      <w:r w:rsidR="00EB074A" w:rsidRPr="00E42D25">
        <w:rPr>
          <w:rFonts w:eastAsia="Times New Roman" w:cs="Arial"/>
          <w:szCs w:val="24"/>
        </w:rPr>
        <w:t xml:space="preserve">Managing Agent </w:t>
      </w:r>
      <w:r w:rsidRPr="00E42D25">
        <w:rPr>
          <w:rFonts w:eastAsia="Times New Roman" w:cs="Arial"/>
          <w:szCs w:val="24"/>
        </w:rPr>
        <w:t>or any other person, or be kept in any trust account or custodial account.</w:t>
      </w:r>
    </w:p>
    <w:p w14:paraId="1C649AE1" w14:textId="4CB4C632" w:rsidR="00A84612" w:rsidRPr="00E42D25" w:rsidRDefault="00E71480" w:rsidP="00A84612">
      <w:pPr>
        <w:rPr>
          <w:rFonts w:cs="Arial"/>
          <w:szCs w:val="24"/>
        </w:rPr>
      </w:pPr>
      <w:bookmarkStart w:id="134" w:name="_Toc521798930"/>
      <w:bookmarkStart w:id="135" w:name="_Toc239442271"/>
      <w:r w:rsidRPr="00E42D25">
        <w:rPr>
          <w:rStyle w:val="Heading3Char"/>
        </w:rPr>
        <w:t>10.2.</w:t>
      </w:r>
      <w:r w:rsidR="00366A01" w:rsidRPr="00E42D25">
        <w:rPr>
          <w:rStyle w:val="Heading3Char"/>
        </w:rPr>
        <w:t>2</w:t>
      </w:r>
      <w:r w:rsidRPr="00E42D25">
        <w:rPr>
          <w:rStyle w:val="Heading3Char"/>
        </w:rPr>
        <w:tab/>
      </w:r>
      <w:r w:rsidR="003072A1" w:rsidRPr="00E42D25">
        <w:rPr>
          <w:rStyle w:val="Heading3Char"/>
        </w:rPr>
        <w:t>Powers</w:t>
      </w:r>
      <w:bookmarkEnd w:id="134"/>
      <w:r w:rsidR="00D544B8" w:rsidRPr="00E42D25">
        <w:rPr>
          <w:rStyle w:val="Heading3Char"/>
        </w:rPr>
        <w:t>.</w:t>
      </w:r>
      <w:bookmarkEnd w:id="135"/>
      <w:r w:rsidR="00D544B8" w:rsidRPr="00E42D25">
        <w:rPr>
          <w:rFonts w:cs="Arial"/>
          <w:szCs w:val="24"/>
        </w:rPr>
        <w:t xml:space="preserve"> </w:t>
      </w:r>
      <w:r w:rsidR="00A84612" w:rsidRPr="00E42D25">
        <w:rPr>
          <w:rFonts w:cs="Arial"/>
          <w:szCs w:val="24"/>
        </w:rPr>
        <w:t>The Board (or the Managing Agent to the extent delegated by the Board) shall exercise all powers of the Association except as restricted by the Act, the Declaration or the Bylaws; shall enforce the provisions of this Declaration and of the Bylaws; and shall have all powers and authority permitted to the Board under applicable Washington statues and the Declaration. Without limiting the generality of the foregoing, the Association shall have the powers</w:t>
      </w:r>
      <w:r w:rsidR="000C6CC8" w:rsidRPr="00E42D25">
        <w:rPr>
          <w:rFonts w:cs="Arial"/>
          <w:szCs w:val="24"/>
        </w:rPr>
        <w:t xml:space="preserve"> provided to an Association in</w:t>
      </w:r>
      <w:r w:rsidR="00BA671A" w:rsidRPr="00E42D25">
        <w:rPr>
          <w:rFonts w:cs="Arial"/>
          <w:szCs w:val="24"/>
        </w:rPr>
        <w:t xml:space="preserve"> RCW 64.90.405(2).</w:t>
      </w:r>
      <w:r w:rsidR="000C6CC8" w:rsidRPr="00E42D25">
        <w:rPr>
          <w:rFonts w:cs="Arial"/>
          <w:szCs w:val="24"/>
        </w:rPr>
        <w:t xml:space="preserve"> These include (not limited to) the power to: </w:t>
      </w:r>
    </w:p>
    <w:p w14:paraId="71C8B63D" w14:textId="3B8AB972" w:rsidR="00A84612" w:rsidRPr="00E42D25" w:rsidRDefault="00A84612" w:rsidP="002E265C">
      <w:pPr>
        <w:ind w:left="720" w:firstLine="0"/>
        <w:rPr>
          <w:rFonts w:cs="Arial"/>
          <w:szCs w:val="24"/>
        </w:rPr>
      </w:pPr>
      <w:r w:rsidRPr="00E42D25">
        <w:rPr>
          <w:rFonts w:eastAsia="Times New Roman" w:cs="Arial"/>
          <w:szCs w:val="24"/>
        </w:rPr>
        <w:t>(</w:t>
      </w:r>
      <w:r w:rsidR="004E1EDC" w:rsidRPr="00E42D25">
        <w:rPr>
          <w:rFonts w:eastAsia="Times New Roman" w:cs="Arial"/>
          <w:szCs w:val="24"/>
        </w:rPr>
        <w:t>a</w:t>
      </w:r>
      <w:r w:rsidRPr="00E42D25">
        <w:rPr>
          <w:rFonts w:eastAsia="Times New Roman" w:cs="Arial"/>
          <w:szCs w:val="24"/>
        </w:rPr>
        <w:t xml:space="preserve">) Hire and discharge </w:t>
      </w:r>
      <w:r w:rsidR="00EB074A" w:rsidRPr="00E42D25">
        <w:rPr>
          <w:rFonts w:eastAsia="Times New Roman" w:cs="Arial"/>
          <w:szCs w:val="24"/>
        </w:rPr>
        <w:t xml:space="preserve">Managing Agents </w:t>
      </w:r>
      <w:r w:rsidRPr="00E42D25">
        <w:rPr>
          <w:rFonts w:eastAsia="Times New Roman" w:cs="Arial"/>
          <w:szCs w:val="24"/>
        </w:rPr>
        <w:t xml:space="preserve">and other employees, agents, and independent contractors </w:t>
      </w:r>
      <w:r w:rsidRPr="00E42D25">
        <w:rPr>
          <w:rFonts w:cs="Arial"/>
          <w:szCs w:val="24"/>
        </w:rPr>
        <w:t>as required to properly manage the affairs of the Condominium to the extent deemed advisable by the Board</w:t>
      </w:r>
      <w:r w:rsidR="004E1EDC" w:rsidRPr="00E42D25">
        <w:rPr>
          <w:rFonts w:cs="Arial"/>
          <w:szCs w:val="24"/>
        </w:rPr>
        <w:t>;</w:t>
      </w:r>
    </w:p>
    <w:p w14:paraId="0E9ADA8E" w14:textId="53F92CB8" w:rsidR="00A84612" w:rsidRPr="00E42D25" w:rsidRDefault="00A84612" w:rsidP="002E265C">
      <w:pPr>
        <w:ind w:left="720" w:firstLine="0"/>
        <w:rPr>
          <w:rFonts w:eastAsia="Times New Roman" w:cs="Arial"/>
          <w:szCs w:val="24"/>
        </w:rPr>
      </w:pPr>
      <w:r w:rsidRPr="00E42D25">
        <w:rPr>
          <w:rFonts w:eastAsia="Times New Roman" w:cs="Arial"/>
          <w:szCs w:val="24"/>
        </w:rPr>
        <w:t>(</w:t>
      </w:r>
      <w:r w:rsidR="004E1EDC" w:rsidRPr="00E42D25">
        <w:rPr>
          <w:rFonts w:eastAsia="Times New Roman" w:cs="Arial"/>
          <w:szCs w:val="24"/>
        </w:rPr>
        <w:t>b</w:t>
      </w:r>
      <w:r w:rsidRPr="00E42D25">
        <w:rPr>
          <w:rFonts w:eastAsia="Times New Roman" w:cs="Arial"/>
          <w:szCs w:val="24"/>
        </w:rPr>
        <w:t xml:space="preserve">) Regulate the use, maintenance, repair, replacement, and modification of Common Elements, </w:t>
      </w:r>
      <w:r w:rsidRPr="00E42D25">
        <w:rPr>
          <w:rFonts w:cs="Arial"/>
          <w:szCs w:val="24"/>
        </w:rPr>
        <w:t>including the Limited Common Elements</w:t>
      </w:r>
      <w:r w:rsidRPr="00E42D25">
        <w:rPr>
          <w:rFonts w:eastAsia="Times New Roman" w:cs="Arial"/>
          <w:szCs w:val="24"/>
        </w:rPr>
        <w:t>;</w:t>
      </w:r>
    </w:p>
    <w:p w14:paraId="1415C20A" w14:textId="193574AD" w:rsidR="00A84612" w:rsidRPr="00E42D25" w:rsidRDefault="00A84612" w:rsidP="002E265C">
      <w:pPr>
        <w:ind w:left="720" w:firstLine="0"/>
        <w:rPr>
          <w:rFonts w:eastAsia="Times New Roman" w:cs="Arial"/>
          <w:szCs w:val="24"/>
        </w:rPr>
      </w:pPr>
      <w:r w:rsidRPr="00E42D25">
        <w:rPr>
          <w:rFonts w:eastAsia="Times New Roman" w:cs="Arial"/>
          <w:szCs w:val="24"/>
        </w:rPr>
        <w:t>(</w:t>
      </w:r>
      <w:r w:rsidR="004E1EDC" w:rsidRPr="00E42D25">
        <w:rPr>
          <w:rFonts w:eastAsia="Times New Roman" w:cs="Arial"/>
          <w:szCs w:val="24"/>
        </w:rPr>
        <w:t>c</w:t>
      </w:r>
      <w:r w:rsidRPr="00E42D25">
        <w:rPr>
          <w:rFonts w:eastAsia="Times New Roman" w:cs="Arial"/>
          <w:szCs w:val="24"/>
        </w:rPr>
        <w:t xml:space="preserve">) Collect </w:t>
      </w:r>
      <w:r w:rsidR="004C2183" w:rsidRPr="00E42D25">
        <w:rPr>
          <w:rFonts w:eastAsia="Times New Roman" w:cs="Arial"/>
          <w:szCs w:val="24"/>
        </w:rPr>
        <w:t xml:space="preserve">Assessments </w:t>
      </w:r>
      <w:r w:rsidRPr="00E42D25">
        <w:rPr>
          <w:rFonts w:eastAsia="Times New Roman" w:cs="Arial"/>
          <w:szCs w:val="24"/>
        </w:rPr>
        <w:t xml:space="preserve">and impose and collect reasonable charges for late payment of </w:t>
      </w:r>
      <w:r w:rsidR="004C2183" w:rsidRPr="00E42D25">
        <w:rPr>
          <w:rFonts w:eastAsia="Times New Roman" w:cs="Arial"/>
          <w:szCs w:val="24"/>
        </w:rPr>
        <w:t>Assessments</w:t>
      </w:r>
      <w:r w:rsidRPr="00E42D25">
        <w:rPr>
          <w:rFonts w:eastAsia="Times New Roman" w:cs="Arial"/>
          <w:szCs w:val="24"/>
        </w:rPr>
        <w:t>;</w:t>
      </w:r>
    </w:p>
    <w:p w14:paraId="21C1BB59" w14:textId="32C9BE8E" w:rsidR="00A84612" w:rsidRPr="00E42D25" w:rsidRDefault="00A84612" w:rsidP="002E265C">
      <w:pPr>
        <w:ind w:left="720" w:firstLine="0"/>
        <w:rPr>
          <w:rFonts w:eastAsia="Times New Roman" w:cs="Arial"/>
          <w:szCs w:val="24"/>
        </w:rPr>
      </w:pPr>
      <w:r w:rsidRPr="00E42D25">
        <w:rPr>
          <w:rFonts w:eastAsia="Times New Roman" w:cs="Arial"/>
          <w:szCs w:val="24"/>
        </w:rPr>
        <w:lastRenderedPageBreak/>
        <w:t>(</w:t>
      </w:r>
      <w:r w:rsidR="004E1EDC" w:rsidRPr="00E42D25">
        <w:rPr>
          <w:rFonts w:eastAsia="Times New Roman" w:cs="Arial"/>
          <w:szCs w:val="24"/>
        </w:rPr>
        <w:t>d</w:t>
      </w:r>
      <w:r w:rsidRPr="00E42D25">
        <w:rPr>
          <w:rFonts w:eastAsia="Times New Roman" w:cs="Arial"/>
          <w:szCs w:val="24"/>
        </w:rPr>
        <w:t xml:space="preserve">) Enforce the </w:t>
      </w:r>
      <w:r w:rsidR="004C2183" w:rsidRPr="00E42D25">
        <w:rPr>
          <w:rFonts w:eastAsia="Times New Roman" w:cs="Arial"/>
          <w:szCs w:val="24"/>
        </w:rPr>
        <w:t xml:space="preserve">Governing Documents </w:t>
      </w:r>
      <w:r w:rsidRPr="00E42D25">
        <w:rPr>
          <w:rFonts w:eastAsia="Times New Roman" w:cs="Arial"/>
          <w:szCs w:val="24"/>
        </w:rPr>
        <w:t>and, after Notice and Opportunity to be Heard, impose and collect reasonable fines for violations of the governing documents in accordance with a previously established schedule of fines adopted by the Board and furnished to the Owners;</w:t>
      </w:r>
    </w:p>
    <w:p w14:paraId="1E02A716" w14:textId="00A01FC9" w:rsidR="00A84612" w:rsidRPr="00E42D25" w:rsidRDefault="00A84612" w:rsidP="002E265C">
      <w:pPr>
        <w:ind w:left="720" w:firstLine="0"/>
        <w:rPr>
          <w:rFonts w:eastAsia="Times New Roman" w:cs="Arial"/>
          <w:szCs w:val="24"/>
        </w:rPr>
      </w:pPr>
      <w:r w:rsidRPr="00E42D25">
        <w:rPr>
          <w:rFonts w:eastAsia="Times New Roman" w:cs="Arial"/>
          <w:szCs w:val="24"/>
        </w:rPr>
        <w:t>(</w:t>
      </w:r>
      <w:r w:rsidR="004E1EDC" w:rsidRPr="00E42D25">
        <w:rPr>
          <w:rFonts w:eastAsia="Times New Roman" w:cs="Arial"/>
          <w:szCs w:val="24"/>
        </w:rPr>
        <w:t>e</w:t>
      </w:r>
      <w:r w:rsidRPr="00E42D25">
        <w:rPr>
          <w:rFonts w:eastAsia="Times New Roman" w:cs="Arial"/>
          <w:szCs w:val="24"/>
        </w:rPr>
        <w:t>) Disputes between the Association and Unit Owners or between two (2) or more Unit Owners regarding the condominium shall be resolved as provided in Article 16; and</w:t>
      </w:r>
    </w:p>
    <w:p w14:paraId="2D15A528" w14:textId="19F01F77" w:rsidR="00A84612" w:rsidRPr="00E42D25" w:rsidRDefault="00A84612" w:rsidP="002E265C">
      <w:pPr>
        <w:ind w:left="720" w:firstLine="0"/>
        <w:rPr>
          <w:rFonts w:cs="Arial"/>
          <w:szCs w:val="24"/>
        </w:rPr>
      </w:pPr>
      <w:r w:rsidRPr="00E42D25">
        <w:rPr>
          <w:rFonts w:eastAsia="Times New Roman" w:cs="Arial"/>
          <w:szCs w:val="24"/>
        </w:rPr>
        <w:t>(</w:t>
      </w:r>
      <w:r w:rsidR="004E1EDC" w:rsidRPr="00E42D25">
        <w:rPr>
          <w:rFonts w:eastAsia="Times New Roman" w:cs="Arial"/>
          <w:szCs w:val="24"/>
        </w:rPr>
        <w:t>f</w:t>
      </w:r>
      <w:r w:rsidRPr="00E42D25">
        <w:rPr>
          <w:rFonts w:eastAsia="Times New Roman" w:cs="Arial"/>
          <w:szCs w:val="24"/>
        </w:rPr>
        <w:t xml:space="preserve">) Suspend any right or privilege of a Unit Owner who fails to pay an </w:t>
      </w:r>
      <w:r w:rsidR="004C2183" w:rsidRPr="00E42D25">
        <w:rPr>
          <w:rFonts w:eastAsia="Times New Roman" w:cs="Arial"/>
          <w:szCs w:val="24"/>
        </w:rPr>
        <w:t>Assessment</w:t>
      </w:r>
      <w:r w:rsidRPr="00E42D25">
        <w:rPr>
          <w:rFonts w:eastAsia="Times New Roman" w:cs="Arial"/>
          <w:szCs w:val="24"/>
        </w:rPr>
        <w:t>, but may not: (i) Deny a Unit Owner or other occupant access to the Owner's Unit; (ii) Suspend a Unit Owner's right to vote; or (iii) Withhold services provided to a Unit or a Unit Owner by the Association if the effect of withholding the service would be to endanger the health, safety, or property of any person.</w:t>
      </w:r>
    </w:p>
    <w:p w14:paraId="473A46E7" w14:textId="222AFF4B" w:rsidR="003067DA" w:rsidRPr="00E42D25" w:rsidRDefault="003067DA" w:rsidP="003067DA">
      <w:pPr>
        <w:rPr>
          <w:rFonts w:eastAsia="Times New Roman" w:cs="Arial"/>
          <w:szCs w:val="24"/>
        </w:rPr>
      </w:pPr>
      <w:bookmarkStart w:id="136" w:name="_Toc164132200"/>
      <w:bookmarkStart w:id="137" w:name="_Toc521798932"/>
      <w:bookmarkStart w:id="138" w:name="_Toc239442272"/>
      <w:r w:rsidRPr="00E42D25">
        <w:rPr>
          <w:rStyle w:val="Heading3Char"/>
        </w:rPr>
        <w:t>10.2.</w:t>
      </w:r>
      <w:r w:rsidR="006C72CD" w:rsidRPr="00E42D25">
        <w:rPr>
          <w:rStyle w:val="Heading3Char"/>
        </w:rPr>
        <w:t>3</w:t>
      </w:r>
      <w:r w:rsidRPr="00E42D25">
        <w:rPr>
          <w:rStyle w:val="Heading3Char"/>
        </w:rPr>
        <w:tab/>
        <w:t>Enforcement against Tenants.</w:t>
      </w:r>
      <w:bookmarkEnd w:id="136"/>
      <w:bookmarkEnd w:id="138"/>
      <w:r w:rsidRPr="00E42D25">
        <w:rPr>
          <w:rFonts w:eastAsia="Times New Roman" w:cs="Arial"/>
          <w:szCs w:val="24"/>
        </w:rPr>
        <w:t xml:space="preserve"> If a tenant of a Unit Owner violates the </w:t>
      </w:r>
      <w:r w:rsidR="004C2183" w:rsidRPr="00E42D25">
        <w:rPr>
          <w:rFonts w:eastAsia="Times New Roman" w:cs="Arial"/>
          <w:szCs w:val="24"/>
        </w:rPr>
        <w:t>Governing Documents</w:t>
      </w:r>
      <w:r w:rsidRPr="00E42D25">
        <w:rPr>
          <w:rFonts w:eastAsia="Times New Roman" w:cs="Arial"/>
          <w:szCs w:val="24"/>
        </w:rPr>
        <w:t xml:space="preserve">, and fails to cure the </w:t>
      </w:r>
      <w:r w:rsidR="004C2183" w:rsidRPr="00E42D25">
        <w:rPr>
          <w:rFonts w:eastAsia="Times New Roman" w:cs="Arial"/>
          <w:szCs w:val="24"/>
        </w:rPr>
        <w:t xml:space="preserve">Violation </w:t>
      </w:r>
      <w:r w:rsidRPr="00E42D25">
        <w:rPr>
          <w:rFonts w:eastAsia="Times New Roman" w:cs="Arial"/>
          <w:szCs w:val="24"/>
        </w:rPr>
        <w:t>within ten (10) days, in addition to exercising any of its powers against the Unit Owner, the Association may enforce as provided in section 16.10.</w:t>
      </w:r>
      <w:r w:rsidR="008B4E6B" w:rsidRPr="00E42D25">
        <w:rPr>
          <w:rFonts w:eastAsia="Times New Roman" w:cs="Arial"/>
          <w:szCs w:val="24"/>
        </w:rPr>
        <w:t xml:space="preserve"> See </w:t>
      </w:r>
      <w:r w:rsidR="008B4E6B" w:rsidRPr="00E42D25">
        <w:rPr>
          <w:rFonts w:eastAsia="Times New Roman" w:cs="Arial"/>
          <w:b/>
          <w:szCs w:val="24"/>
        </w:rPr>
        <w:t>RCW 64.90.405(5)(c).</w:t>
      </w:r>
    </w:p>
    <w:p w14:paraId="1A03331D" w14:textId="5A06EEED" w:rsidR="003067DA" w:rsidRPr="00E42D25" w:rsidRDefault="003067DA" w:rsidP="000C1220">
      <w:pPr>
        <w:rPr>
          <w:rStyle w:val="Heading3Char"/>
          <w:b/>
        </w:rPr>
      </w:pPr>
      <w:bookmarkStart w:id="139" w:name="_Toc164132201"/>
      <w:bookmarkStart w:id="140" w:name="_Toc239442273"/>
      <w:r w:rsidRPr="00E42D25">
        <w:rPr>
          <w:rStyle w:val="Heading3Char"/>
        </w:rPr>
        <w:t>10.2.</w:t>
      </w:r>
      <w:r w:rsidR="006C72CD" w:rsidRPr="00E42D25">
        <w:rPr>
          <w:rStyle w:val="Heading3Char"/>
        </w:rPr>
        <w:t>4</w:t>
      </w:r>
      <w:r w:rsidRPr="00E42D25">
        <w:rPr>
          <w:rStyle w:val="Heading3Char"/>
        </w:rPr>
        <w:tab/>
        <w:t>Board Discretion Regarding Enforcement.</w:t>
      </w:r>
      <w:bookmarkEnd w:id="139"/>
      <w:bookmarkEnd w:id="140"/>
      <w:r w:rsidRPr="00E42D25">
        <w:rPr>
          <w:rFonts w:eastAsia="Times New Roman" w:cs="Arial"/>
          <w:szCs w:val="24"/>
        </w:rPr>
        <w:t xml:space="preserve"> The Board may determine whether to take enforcement action as provided in section 16.9</w:t>
      </w:r>
      <w:r w:rsidR="00BA671A" w:rsidRPr="00E42D25">
        <w:rPr>
          <w:rFonts w:eastAsia="Times New Roman" w:cs="Arial"/>
          <w:szCs w:val="24"/>
        </w:rPr>
        <w:t xml:space="preserve">. See </w:t>
      </w:r>
      <w:r w:rsidR="00BA671A" w:rsidRPr="00E42D25">
        <w:rPr>
          <w:rFonts w:eastAsia="Times New Roman" w:cs="Arial"/>
          <w:b/>
          <w:szCs w:val="24"/>
        </w:rPr>
        <w:t>RCW 64.90.405(7), (8) &amp; (9).</w:t>
      </w:r>
    </w:p>
    <w:p w14:paraId="098FFD27" w14:textId="69D6E01D" w:rsidR="00592F73" w:rsidRPr="00E42D25" w:rsidRDefault="003072A1" w:rsidP="00215064">
      <w:pPr>
        <w:tabs>
          <w:tab w:val="left" w:pos="1440"/>
        </w:tabs>
        <w:rPr>
          <w:rFonts w:cs="Arial"/>
          <w:szCs w:val="24"/>
        </w:rPr>
      </w:pPr>
      <w:bookmarkStart w:id="141" w:name="_Toc239442274"/>
      <w:r w:rsidRPr="00E42D25">
        <w:rPr>
          <w:rStyle w:val="Heading3Char"/>
        </w:rPr>
        <w:t>10.2.</w:t>
      </w:r>
      <w:r w:rsidR="006C72CD" w:rsidRPr="00E42D25">
        <w:rPr>
          <w:rStyle w:val="Heading3Char"/>
        </w:rPr>
        <w:t>5</w:t>
      </w:r>
      <w:r w:rsidR="00C74D97" w:rsidRPr="00E42D25">
        <w:rPr>
          <w:rStyle w:val="Heading3Char"/>
        </w:rPr>
        <w:tab/>
      </w:r>
      <w:r w:rsidR="00761363" w:rsidRPr="00E42D25">
        <w:rPr>
          <w:rStyle w:val="Heading3Char"/>
        </w:rPr>
        <w:t>Board</w:t>
      </w:r>
      <w:r w:rsidRPr="00E42D25">
        <w:rPr>
          <w:rStyle w:val="Heading3Char"/>
        </w:rPr>
        <w:t xml:space="preserve"> </w:t>
      </w:r>
      <w:r w:rsidR="000B0B14" w:rsidRPr="00E42D25">
        <w:rPr>
          <w:rStyle w:val="Heading3Char"/>
        </w:rPr>
        <w:t>E</w:t>
      </w:r>
      <w:r w:rsidRPr="00E42D25">
        <w:rPr>
          <w:rStyle w:val="Heading3Char"/>
        </w:rPr>
        <w:t xml:space="preserve">xercises </w:t>
      </w:r>
      <w:r w:rsidR="000B0B14" w:rsidRPr="00E42D25">
        <w:rPr>
          <w:rStyle w:val="Heading3Char"/>
        </w:rPr>
        <w:t>C</w:t>
      </w:r>
      <w:r w:rsidRPr="00E42D25">
        <w:rPr>
          <w:rStyle w:val="Heading3Char"/>
        </w:rPr>
        <w:t>ontrol.</w:t>
      </w:r>
      <w:bookmarkEnd w:id="137"/>
      <w:bookmarkEnd w:id="141"/>
      <w:r w:rsidRPr="00E42D25">
        <w:rPr>
          <w:rFonts w:cs="Arial"/>
          <w:szCs w:val="24"/>
        </w:rPr>
        <w:t xml:space="preserve"> </w:t>
      </w:r>
      <w:r w:rsidR="00592F73" w:rsidRPr="00E42D25">
        <w:rPr>
          <w:rFonts w:cs="Arial"/>
          <w:szCs w:val="24"/>
        </w:rPr>
        <w:t xml:space="preserve">The </w:t>
      </w:r>
      <w:r w:rsidR="00761363" w:rsidRPr="00E42D25">
        <w:rPr>
          <w:rFonts w:cs="Arial"/>
          <w:szCs w:val="24"/>
        </w:rPr>
        <w:t>Board</w:t>
      </w:r>
      <w:r w:rsidR="00592F73" w:rsidRPr="00E42D25">
        <w:rPr>
          <w:rFonts w:cs="Arial"/>
          <w:szCs w:val="24"/>
        </w:rPr>
        <w:t xml:space="preserve"> shall have the exclusive right to contract for all goods and services, payment of which is to be a Common Expense. The </w:t>
      </w:r>
      <w:r w:rsidR="00761363" w:rsidRPr="00E42D25">
        <w:rPr>
          <w:rFonts w:cs="Arial"/>
          <w:szCs w:val="24"/>
        </w:rPr>
        <w:t>Board</w:t>
      </w:r>
      <w:r w:rsidR="00592F73" w:rsidRPr="00E42D25">
        <w:rPr>
          <w:rFonts w:cs="Arial"/>
          <w:szCs w:val="24"/>
        </w:rPr>
        <w:t xml:space="preserve"> may delegate such powers to the Managing Agent or others, subject to the terms hereof.</w:t>
      </w:r>
      <w:r w:rsidR="003F38F8" w:rsidRPr="00E42D25">
        <w:rPr>
          <w:rFonts w:cs="Arial"/>
          <w:szCs w:val="24"/>
        </w:rPr>
        <w:t xml:space="preserve"> See </w:t>
      </w:r>
      <w:r w:rsidR="003F38F8" w:rsidRPr="00E42D25">
        <w:rPr>
          <w:rFonts w:cs="Arial"/>
          <w:b/>
          <w:szCs w:val="24"/>
        </w:rPr>
        <w:t>RCW 64.90.435(1)(d).</w:t>
      </w:r>
    </w:p>
    <w:p w14:paraId="227314DF" w14:textId="7EFDA68B" w:rsidR="004B1A09" w:rsidRPr="00E42D25" w:rsidRDefault="004B1A09" w:rsidP="00215064">
      <w:pPr>
        <w:tabs>
          <w:tab w:val="left" w:pos="1440"/>
        </w:tabs>
        <w:rPr>
          <w:rFonts w:cs="Arial"/>
          <w:b/>
          <w:szCs w:val="24"/>
        </w:rPr>
      </w:pPr>
      <w:bookmarkStart w:id="142" w:name="_Toc521798933"/>
      <w:bookmarkStart w:id="143" w:name="_Toc239442275"/>
      <w:r w:rsidRPr="00E42D25">
        <w:rPr>
          <w:rStyle w:val="Heading3Char"/>
        </w:rPr>
        <w:t>10.2.</w:t>
      </w:r>
      <w:r w:rsidR="006C72CD" w:rsidRPr="00E42D25">
        <w:rPr>
          <w:rStyle w:val="Heading3Char"/>
        </w:rPr>
        <w:t>6</w:t>
      </w:r>
      <w:r w:rsidRPr="00E42D25">
        <w:rPr>
          <w:rStyle w:val="Heading3Char"/>
        </w:rPr>
        <w:tab/>
      </w:r>
      <w:r w:rsidR="003072A1" w:rsidRPr="00E42D25">
        <w:rPr>
          <w:rStyle w:val="Heading3Char"/>
        </w:rPr>
        <w:t>Acquisition of Property.</w:t>
      </w:r>
      <w:bookmarkEnd w:id="142"/>
      <w:bookmarkEnd w:id="143"/>
      <w:r w:rsidR="003072A1" w:rsidRPr="00E42D25">
        <w:rPr>
          <w:rFonts w:cs="Arial"/>
          <w:szCs w:val="24"/>
        </w:rPr>
        <w:t xml:space="preserve"> </w:t>
      </w:r>
      <w:r w:rsidRPr="00E42D25">
        <w:rPr>
          <w:rFonts w:cs="Arial"/>
          <w:szCs w:val="24"/>
        </w:rPr>
        <w:t xml:space="preserve">The </w:t>
      </w:r>
      <w:r w:rsidR="00761363" w:rsidRPr="00E42D25">
        <w:rPr>
          <w:rFonts w:cs="Arial"/>
          <w:szCs w:val="24"/>
        </w:rPr>
        <w:t>Board</w:t>
      </w:r>
      <w:r w:rsidRPr="00E42D25">
        <w:rPr>
          <w:rFonts w:cs="Arial"/>
          <w:szCs w:val="24"/>
        </w:rPr>
        <w:t xml:space="preserve"> may acquire and hold in the name of the </w:t>
      </w:r>
      <w:r w:rsidR="00761363" w:rsidRPr="00E42D25">
        <w:rPr>
          <w:rFonts w:cs="Arial"/>
          <w:szCs w:val="24"/>
        </w:rPr>
        <w:t>Association</w:t>
      </w:r>
      <w:r w:rsidRPr="00E42D25">
        <w:rPr>
          <w:rFonts w:cs="Arial"/>
          <w:szCs w:val="24"/>
        </w:rPr>
        <w:t xml:space="preserve">, for the benefit of the </w:t>
      </w:r>
      <w:r w:rsidR="00761363" w:rsidRPr="00E42D25">
        <w:rPr>
          <w:rFonts w:cs="Arial"/>
          <w:szCs w:val="24"/>
        </w:rPr>
        <w:t>Owner</w:t>
      </w:r>
      <w:r w:rsidRPr="00E42D25">
        <w:rPr>
          <w:rFonts w:cs="Arial"/>
          <w:szCs w:val="24"/>
        </w:rPr>
        <w:t xml:space="preserve">s, tangible and intangible personal property and real property and interests therein, and may dispose of the same by sale or otherwise; and the beneficial interest in such </w:t>
      </w:r>
      <w:r w:rsidR="00927CCB" w:rsidRPr="00E42D25">
        <w:rPr>
          <w:rFonts w:cs="Arial"/>
          <w:szCs w:val="24"/>
        </w:rPr>
        <w:t xml:space="preserve">Property </w:t>
      </w:r>
      <w:r w:rsidRPr="00E42D25">
        <w:rPr>
          <w:rFonts w:cs="Arial"/>
          <w:szCs w:val="24"/>
        </w:rPr>
        <w:t xml:space="preserve">shall be owned by the </w:t>
      </w:r>
      <w:r w:rsidR="00761363" w:rsidRPr="00E42D25">
        <w:rPr>
          <w:rFonts w:cs="Arial"/>
          <w:szCs w:val="24"/>
        </w:rPr>
        <w:t>Owner</w:t>
      </w:r>
      <w:r w:rsidRPr="00E42D25">
        <w:rPr>
          <w:rFonts w:cs="Arial"/>
          <w:szCs w:val="24"/>
        </w:rPr>
        <w:t xml:space="preserve">s in the  same proportion as their respective interests in the </w:t>
      </w:r>
      <w:r w:rsidR="00761363" w:rsidRPr="00E42D25">
        <w:rPr>
          <w:rFonts w:cs="Arial"/>
          <w:szCs w:val="24"/>
        </w:rPr>
        <w:t>Common Element</w:t>
      </w:r>
      <w:r w:rsidRPr="00E42D25">
        <w:rPr>
          <w:rFonts w:cs="Arial"/>
          <w:szCs w:val="24"/>
        </w:rPr>
        <w:t xml:space="preserve">s, and such </w:t>
      </w:r>
      <w:r w:rsidR="00927CCB" w:rsidRPr="00E42D25">
        <w:rPr>
          <w:rFonts w:cs="Arial"/>
          <w:szCs w:val="24"/>
        </w:rPr>
        <w:t xml:space="preserve">Property </w:t>
      </w:r>
      <w:r w:rsidRPr="00E42D25">
        <w:rPr>
          <w:rFonts w:cs="Arial"/>
          <w:szCs w:val="24"/>
        </w:rPr>
        <w:t xml:space="preserve">shall thereafter be held, sold, leased, rented, mortgaged or otherwise dealt with for the benefit of the </w:t>
      </w:r>
      <w:r w:rsidR="00761363" w:rsidRPr="00E42D25">
        <w:rPr>
          <w:rFonts w:cs="Arial"/>
          <w:szCs w:val="24"/>
        </w:rPr>
        <w:t>Association</w:t>
      </w:r>
      <w:r w:rsidRPr="00E42D25">
        <w:rPr>
          <w:rFonts w:cs="Arial"/>
          <w:szCs w:val="24"/>
        </w:rPr>
        <w:t xml:space="preserve"> as the </w:t>
      </w:r>
      <w:r w:rsidR="00761363" w:rsidRPr="00E42D25">
        <w:rPr>
          <w:rFonts w:cs="Arial"/>
          <w:szCs w:val="24"/>
        </w:rPr>
        <w:t>Board</w:t>
      </w:r>
      <w:r w:rsidRPr="00E42D25">
        <w:rPr>
          <w:rFonts w:cs="Arial"/>
          <w:szCs w:val="24"/>
        </w:rPr>
        <w:t xml:space="preserve"> may direct. </w:t>
      </w:r>
      <w:r w:rsidR="003F38F8" w:rsidRPr="00E42D25">
        <w:rPr>
          <w:rFonts w:cs="Arial"/>
          <w:szCs w:val="24"/>
        </w:rPr>
        <w:t xml:space="preserve">See </w:t>
      </w:r>
      <w:r w:rsidR="003F38F8" w:rsidRPr="00E42D25">
        <w:rPr>
          <w:rFonts w:cs="Arial"/>
          <w:b/>
          <w:szCs w:val="24"/>
        </w:rPr>
        <w:t>RCW 64.90.405(2)(h).</w:t>
      </w:r>
    </w:p>
    <w:p w14:paraId="1EFC3D18" w14:textId="40E78A33" w:rsidR="00746203" w:rsidRPr="00E42D25" w:rsidRDefault="00746203" w:rsidP="00215064">
      <w:pPr>
        <w:tabs>
          <w:tab w:val="left" w:pos="1440"/>
        </w:tabs>
        <w:rPr>
          <w:rFonts w:cs="Arial"/>
          <w:szCs w:val="24"/>
        </w:rPr>
      </w:pPr>
      <w:bookmarkStart w:id="144" w:name="_Toc521798934"/>
      <w:bookmarkStart w:id="145" w:name="_Toc239442276"/>
      <w:r w:rsidRPr="00E42D25">
        <w:rPr>
          <w:rStyle w:val="Heading3Char"/>
        </w:rPr>
        <w:t>10.2.</w:t>
      </w:r>
      <w:r w:rsidR="006C72CD" w:rsidRPr="00E42D25">
        <w:rPr>
          <w:rStyle w:val="Heading3Char"/>
        </w:rPr>
        <w:t>7</w:t>
      </w:r>
      <w:r w:rsidRPr="00E42D25">
        <w:rPr>
          <w:rStyle w:val="Heading3Char"/>
        </w:rPr>
        <w:tab/>
        <w:t>High Risk Components.</w:t>
      </w:r>
      <w:bookmarkEnd w:id="144"/>
      <w:bookmarkEnd w:id="145"/>
      <w:r w:rsidRPr="00E42D25">
        <w:rPr>
          <w:rFonts w:cs="Arial"/>
          <w:szCs w:val="24"/>
        </w:rPr>
        <w:t xml:space="preserve"> The </w:t>
      </w:r>
      <w:r w:rsidR="00761363" w:rsidRPr="00E42D25">
        <w:rPr>
          <w:rFonts w:cs="Arial"/>
          <w:szCs w:val="24"/>
        </w:rPr>
        <w:t>Board</w:t>
      </w:r>
      <w:r w:rsidRPr="00E42D25">
        <w:rPr>
          <w:rFonts w:cs="Arial"/>
          <w:szCs w:val="24"/>
        </w:rPr>
        <w:t xml:space="preserve"> may by </w:t>
      </w:r>
      <w:r w:rsidR="00A91954" w:rsidRPr="00E42D25">
        <w:rPr>
          <w:rFonts w:cs="Arial"/>
          <w:szCs w:val="24"/>
        </w:rPr>
        <w:t xml:space="preserve">Rule </w:t>
      </w:r>
      <w:r w:rsidRPr="00E42D25">
        <w:rPr>
          <w:rFonts w:cs="Arial"/>
          <w:szCs w:val="24"/>
        </w:rPr>
        <w:t xml:space="preserve">designate physical components of the </w:t>
      </w:r>
      <w:r w:rsidR="009808DE" w:rsidRPr="00E42D25">
        <w:rPr>
          <w:rFonts w:cs="Arial"/>
          <w:szCs w:val="24"/>
        </w:rPr>
        <w:t xml:space="preserve">Property </w:t>
      </w:r>
      <w:r w:rsidRPr="00E42D25">
        <w:rPr>
          <w:rFonts w:cs="Arial"/>
          <w:szCs w:val="24"/>
        </w:rPr>
        <w:t>for which a</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is otherwise responsible that present a heightened risk of damage or harm to persons or property if the physical components fail. The </w:t>
      </w:r>
      <w:r w:rsidR="00761363" w:rsidRPr="00E42D25">
        <w:rPr>
          <w:rFonts w:cs="Arial"/>
          <w:szCs w:val="24"/>
        </w:rPr>
        <w:t>Association</w:t>
      </w:r>
      <w:r w:rsidRPr="00E42D25">
        <w:rPr>
          <w:rFonts w:cs="Arial"/>
          <w:szCs w:val="24"/>
        </w:rPr>
        <w:t xml:space="preserve"> may require that specific measures be taken by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or the </w:t>
      </w:r>
      <w:r w:rsidR="00761363" w:rsidRPr="00E42D25">
        <w:rPr>
          <w:rFonts w:cs="Arial"/>
          <w:szCs w:val="24"/>
        </w:rPr>
        <w:t>Association</w:t>
      </w:r>
      <w:r w:rsidRPr="00E42D25">
        <w:rPr>
          <w:rFonts w:cs="Arial"/>
          <w:szCs w:val="24"/>
        </w:rPr>
        <w:t xml:space="preserve"> to diminish that risk of harm. If a</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fails to accomplish any necessary maintenance, repair, or replacement to those components, or fails to take any other measures required of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under this subsection, the </w:t>
      </w:r>
      <w:r w:rsidR="00761363" w:rsidRPr="00E42D25">
        <w:rPr>
          <w:rFonts w:cs="Arial"/>
          <w:szCs w:val="24"/>
        </w:rPr>
        <w:t>Association</w:t>
      </w:r>
      <w:r w:rsidRPr="00E42D25">
        <w:rPr>
          <w:rFonts w:cs="Arial"/>
          <w:szCs w:val="24"/>
        </w:rPr>
        <w:t xml:space="preserve"> may, after </w:t>
      </w:r>
      <w:r w:rsidR="00EE26E5" w:rsidRPr="00E42D25">
        <w:rPr>
          <w:rFonts w:cs="Arial"/>
          <w:szCs w:val="24"/>
        </w:rPr>
        <w:t xml:space="preserve">Notice </w:t>
      </w:r>
      <w:r w:rsidRPr="00E42D25">
        <w:rPr>
          <w:rFonts w:cs="Arial"/>
          <w:szCs w:val="24"/>
        </w:rPr>
        <w:t>to a</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and an </w:t>
      </w:r>
      <w:r w:rsidR="00115649" w:rsidRPr="00E42D25">
        <w:rPr>
          <w:rFonts w:cs="Arial"/>
          <w:szCs w:val="24"/>
        </w:rPr>
        <w:t xml:space="preserve">Opportunity </w:t>
      </w:r>
      <w:r w:rsidRPr="00E42D25">
        <w:rPr>
          <w:rFonts w:cs="Arial"/>
          <w:szCs w:val="24"/>
        </w:rPr>
        <w:t xml:space="preserve">to be </w:t>
      </w:r>
      <w:r w:rsidR="00115649" w:rsidRPr="00E42D25">
        <w:rPr>
          <w:rFonts w:cs="Arial"/>
          <w:szCs w:val="24"/>
        </w:rPr>
        <w:t>Heard</w:t>
      </w:r>
      <w:r w:rsidRPr="00E42D25">
        <w:rPr>
          <w:rFonts w:cs="Arial"/>
          <w:szCs w:val="24"/>
        </w:rPr>
        <w:t>, enter the</w:t>
      </w:r>
      <w:r w:rsidR="00761363" w:rsidRPr="00E42D25">
        <w:rPr>
          <w:rFonts w:cs="Arial"/>
          <w:szCs w:val="24"/>
        </w:rPr>
        <w:t xml:space="preserve"> Unit</w:t>
      </w:r>
      <w:r w:rsidRPr="00E42D25">
        <w:rPr>
          <w:rFonts w:cs="Arial"/>
          <w:szCs w:val="24"/>
        </w:rPr>
        <w:t xml:space="preserve"> to perform such maintenance, repair, replacement, or measure at the expense of that</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w:t>
      </w:r>
      <w:r w:rsidR="00126093" w:rsidRPr="00E42D25">
        <w:rPr>
          <w:rFonts w:cs="Arial"/>
          <w:szCs w:val="24"/>
        </w:rPr>
        <w:t xml:space="preserve"> High risk components include, but are not limited to, </w:t>
      </w:r>
      <w:r w:rsidR="000C1220" w:rsidRPr="00E42D25">
        <w:rPr>
          <w:rFonts w:cs="Arial"/>
          <w:szCs w:val="24"/>
        </w:rPr>
        <w:t>toilets</w:t>
      </w:r>
      <w:r w:rsidR="00126093" w:rsidRPr="00E42D25">
        <w:rPr>
          <w:rFonts w:cs="Arial"/>
          <w:szCs w:val="24"/>
        </w:rPr>
        <w:t xml:space="preserve">, showers, sinks, dishwashers, washing machines, hot water heaters, ice makers, and </w:t>
      </w:r>
      <w:r w:rsidR="00126093" w:rsidRPr="00E42D25">
        <w:rPr>
          <w:rFonts w:cs="Arial"/>
          <w:szCs w:val="24"/>
        </w:rPr>
        <w:lastRenderedPageBreak/>
        <w:t xml:space="preserve">smoke detectors. </w:t>
      </w:r>
      <w:r w:rsidR="005A5E99" w:rsidRPr="00E42D25">
        <w:rPr>
          <w:b/>
          <w:szCs w:val="24"/>
        </w:rPr>
        <w:t>Owners may be liable for damage or loss caused by failure to comply with the standards for maintenance, repair and replacement of such components</w:t>
      </w:r>
      <w:r w:rsidR="00CD6103" w:rsidRPr="00E42D25">
        <w:rPr>
          <w:b/>
          <w:szCs w:val="24"/>
        </w:rPr>
        <w:t xml:space="preserve"> as provided in Section 12.3.</w:t>
      </w:r>
      <w:r w:rsidR="00146603" w:rsidRPr="00E42D25">
        <w:rPr>
          <w:b/>
          <w:szCs w:val="24"/>
        </w:rPr>
        <w:t xml:space="preserve"> </w:t>
      </w:r>
      <w:r w:rsidR="00146603" w:rsidRPr="00E42D25">
        <w:rPr>
          <w:szCs w:val="24"/>
        </w:rPr>
        <w:t>See RCW 64.90.440(2).</w:t>
      </w:r>
    </w:p>
    <w:p w14:paraId="49BF906E" w14:textId="79274648" w:rsidR="000D4D8E" w:rsidRPr="00E42D25" w:rsidRDefault="000D4D8E" w:rsidP="00215064">
      <w:pPr>
        <w:tabs>
          <w:tab w:val="left" w:pos="1440"/>
        </w:tabs>
        <w:rPr>
          <w:rFonts w:cs="Arial"/>
          <w:szCs w:val="24"/>
          <w:u w:val="single"/>
        </w:rPr>
      </w:pPr>
      <w:r w:rsidRPr="00E42D25">
        <w:rPr>
          <w:rFonts w:cs="Arial"/>
          <w:szCs w:val="24"/>
        </w:rPr>
        <w:t xml:space="preserve">The Association has the right to enter each </w:t>
      </w:r>
      <w:r w:rsidR="004C2183" w:rsidRPr="00E42D25">
        <w:rPr>
          <w:rFonts w:cs="Arial"/>
          <w:szCs w:val="24"/>
        </w:rPr>
        <w:t xml:space="preserve">Unit </w:t>
      </w:r>
      <w:r w:rsidR="004E5D3A" w:rsidRPr="00E42D25">
        <w:rPr>
          <w:rFonts w:cs="Arial"/>
          <w:szCs w:val="24"/>
        </w:rPr>
        <w:t xml:space="preserve">(following appropriate Notice) </w:t>
      </w:r>
      <w:r w:rsidRPr="00E42D25">
        <w:rPr>
          <w:rFonts w:cs="Arial"/>
          <w:szCs w:val="24"/>
        </w:rPr>
        <w:t xml:space="preserve">to inspect all high risk components, and to inspect </w:t>
      </w:r>
      <w:r w:rsidR="00AE4F03" w:rsidRPr="00E42D25">
        <w:rPr>
          <w:rFonts w:cs="Arial"/>
          <w:szCs w:val="24"/>
        </w:rPr>
        <w:t>all windows, doors and decks</w:t>
      </w:r>
      <w:r w:rsidRPr="00E42D25">
        <w:rPr>
          <w:rFonts w:cs="Arial"/>
          <w:szCs w:val="24"/>
        </w:rPr>
        <w:t xml:space="preserve">. </w:t>
      </w:r>
      <w:r w:rsidR="004E5D3A" w:rsidRPr="00E42D25">
        <w:rPr>
          <w:rFonts w:cs="Arial"/>
          <w:szCs w:val="24"/>
        </w:rPr>
        <w:t xml:space="preserve">Unless the Board adopts a different standard for replacement of water heaters, they must be replaced by </w:t>
      </w:r>
      <w:r w:rsidR="004C2183" w:rsidRPr="00E42D25">
        <w:rPr>
          <w:rFonts w:cs="Arial"/>
          <w:szCs w:val="24"/>
        </w:rPr>
        <w:t xml:space="preserve">Owners </w:t>
      </w:r>
      <w:r w:rsidR="004E5D3A" w:rsidRPr="00E42D25">
        <w:rPr>
          <w:rFonts w:cs="Arial"/>
          <w:szCs w:val="24"/>
        </w:rPr>
        <w:t xml:space="preserve">when they reach 10 years following the date of manufacture located on the water heater. </w:t>
      </w:r>
      <w:r w:rsidR="00146603" w:rsidRPr="00E42D25">
        <w:rPr>
          <w:rFonts w:cs="Arial"/>
          <w:szCs w:val="24"/>
        </w:rPr>
        <w:t>See RCW 64.90.440(2).</w:t>
      </w:r>
    </w:p>
    <w:p w14:paraId="503E5B4B" w14:textId="4B8AE3C1" w:rsidR="002F3401" w:rsidRPr="00E42D25" w:rsidRDefault="00746203" w:rsidP="002F3401">
      <w:pPr>
        <w:rPr>
          <w:rFonts w:cs="Arial"/>
          <w:szCs w:val="24"/>
        </w:rPr>
      </w:pPr>
      <w:bookmarkStart w:id="146" w:name="_Toc521798935"/>
      <w:bookmarkStart w:id="147" w:name="_Toc239442277"/>
      <w:r w:rsidRPr="00E42D25">
        <w:rPr>
          <w:rStyle w:val="Heading3Char"/>
        </w:rPr>
        <w:t>10.2.</w:t>
      </w:r>
      <w:r w:rsidR="006C72CD" w:rsidRPr="00E42D25">
        <w:rPr>
          <w:rStyle w:val="Heading3Char"/>
        </w:rPr>
        <w:t>8</w:t>
      </w:r>
      <w:r w:rsidRPr="00E42D25">
        <w:rPr>
          <w:rStyle w:val="Heading3Char"/>
        </w:rPr>
        <w:tab/>
      </w:r>
      <w:r w:rsidR="002854AF" w:rsidRPr="00E42D25">
        <w:rPr>
          <w:rStyle w:val="Heading3Char"/>
        </w:rPr>
        <w:t>Entry for Repairs.</w:t>
      </w:r>
      <w:bookmarkEnd w:id="146"/>
      <w:bookmarkEnd w:id="147"/>
      <w:r w:rsidR="002854AF" w:rsidRPr="00E42D25">
        <w:t xml:space="preserve"> </w:t>
      </w:r>
      <w:r w:rsidR="002F3401" w:rsidRPr="00E42D25">
        <w:t xml:space="preserve">Upon prior Notice, except in case of an emergency, each Unit Owner must afford to the Association, and to its agents or employees, access into and through that Owner's Unit and Limited Common Elements reasonably necessary for maintenance and repair of the Property, including necessary inspections by the Association. </w:t>
      </w:r>
      <w:r w:rsidR="002F3401" w:rsidRPr="00E42D25">
        <w:rPr>
          <w:rFonts w:cs="Arial"/>
          <w:szCs w:val="24"/>
        </w:rPr>
        <w:t xml:space="preserve">The Board and its agents may enter any Unit or Limited Common Elements appurtenant thereto when the Board deems necessary in connection with any inspection, maintenance, repair, landscaping or construction carried out by the Board, in the event of an emergency, or in connection with any maintenance or other necessary repairs, replacement, construction, or other activity for which the Unit Owner is responsible but has failed to perform.  </w:t>
      </w:r>
    </w:p>
    <w:p w14:paraId="03413CCB" w14:textId="292355FB" w:rsidR="002F3401" w:rsidRPr="00E42D25" w:rsidRDefault="00FF412A" w:rsidP="002E265C">
      <w:pPr>
        <w:ind w:left="720" w:firstLine="0"/>
        <w:rPr>
          <w:rFonts w:cs="Arial"/>
          <w:szCs w:val="24"/>
        </w:rPr>
      </w:pPr>
      <w:r w:rsidRPr="00E42D25">
        <w:rPr>
          <w:rFonts w:cs="Arial"/>
          <w:szCs w:val="24"/>
        </w:rPr>
        <w:t>(a)</w:t>
      </w:r>
      <w:r w:rsidRPr="00E42D25">
        <w:rPr>
          <w:rFonts w:cs="Arial"/>
          <w:szCs w:val="24"/>
        </w:rPr>
        <w:tab/>
      </w:r>
      <w:r w:rsidR="002F3401" w:rsidRPr="00E42D25">
        <w:rPr>
          <w:rFonts w:cs="Arial"/>
          <w:szCs w:val="24"/>
        </w:rPr>
        <w:t xml:space="preserve">Such entry shall be made with as little inconvenience to the Owner and/or Occupant as practicable. Except in emergencies, Notice shall be provided at least five (5) days in advance, and shall be posted on the door to the Unit at least forty-eight (48) hours in advance of entry.  </w:t>
      </w:r>
    </w:p>
    <w:p w14:paraId="78C5E47A" w14:textId="23BECDBF" w:rsidR="002F3401" w:rsidRPr="00E42D25" w:rsidRDefault="00FF412A" w:rsidP="002E265C">
      <w:pPr>
        <w:pStyle w:val="PlainText"/>
        <w:spacing w:after="120"/>
        <w:ind w:left="720" w:firstLine="0"/>
        <w:jc w:val="both"/>
        <w:rPr>
          <w:rFonts w:ascii="Arial" w:hAnsi="Arial" w:cs="Arial"/>
          <w:sz w:val="24"/>
          <w:szCs w:val="24"/>
        </w:rPr>
      </w:pPr>
      <w:r w:rsidRPr="00E42D25">
        <w:rPr>
          <w:rFonts w:ascii="Arial" w:hAnsi="Arial" w:cs="Arial"/>
          <w:sz w:val="24"/>
          <w:szCs w:val="24"/>
        </w:rPr>
        <w:t>(b)</w:t>
      </w:r>
      <w:r w:rsidRPr="00E42D25">
        <w:rPr>
          <w:rFonts w:ascii="Arial" w:hAnsi="Arial" w:cs="Arial"/>
          <w:sz w:val="24"/>
          <w:szCs w:val="24"/>
        </w:rPr>
        <w:tab/>
      </w:r>
      <w:r w:rsidR="002F3401" w:rsidRPr="00E42D25">
        <w:rPr>
          <w:rFonts w:ascii="Arial" w:hAnsi="Arial" w:cs="Arial"/>
          <w:sz w:val="24"/>
          <w:szCs w:val="24"/>
        </w:rPr>
        <w:t>Each Owner shall provide the Association access into their Unit for compliance with this Section. Common Expenses incurred due to an Owner’s failure to provide access will be assessed to the Unit.</w:t>
      </w:r>
    </w:p>
    <w:p w14:paraId="5ADB0705" w14:textId="0FBD840B" w:rsidR="002F3401" w:rsidRPr="00E42D25" w:rsidRDefault="00FF412A" w:rsidP="002E265C">
      <w:pPr>
        <w:pStyle w:val="PlainText"/>
        <w:spacing w:after="120"/>
        <w:ind w:left="720" w:firstLine="0"/>
        <w:jc w:val="both"/>
        <w:rPr>
          <w:rFonts w:ascii="Arial" w:hAnsi="Arial" w:cs="Arial"/>
          <w:sz w:val="24"/>
          <w:szCs w:val="24"/>
        </w:rPr>
      </w:pPr>
      <w:r w:rsidRPr="00E42D25">
        <w:rPr>
          <w:rFonts w:ascii="Arial" w:hAnsi="Arial" w:cs="Arial"/>
          <w:sz w:val="24"/>
          <w:szCs w:val="24"/>
        </w:rPr>
        <w:t>(c)</w:t>
      </w:r>
      <w:r w:rsidRPr="00E42D25">
        <w:rPr>
          <w:rFonts w:ascii="Arial" w:hAnsi="Arial" w:cs="Arial"/>
          <w:sz w:val="24"/>
          <w:szCs w:val="24"/>
        </w:rPr>
        <w:tab/>
      </w:r>
      <w:r w:rsidR="002F3401" w:rsidRPr="00E42D25">
        <w:rPr>
          <w:rFonts w:ascii="Arial" w:hAnsi="Arial" w:cs="Arial"/>
          <w:sz w:val="24"/>
          <w:szCs w:val="24"/>
        </w:rPr>
        <w:t>If damage is inflicted on the Common Elements or on any Unit through which access is taken, the Unit Owner responsible for the damage, or the Association if it is responsible, is liable for the prompt repair of the damage.</w:t>
      </w:r>
    </w:p>
    <w:p w14:paraId="6AA1B914" w14:textId="4B8BBEEA" w:rsidR="00853AC7" w:rsidRPr="00E42D25" w:rsidRDefault="002F3401" w:rsidP="004E0150">
      <w:r w:rsidRPr="00E42D25">
        <w:t>If an Owner or other occupant is displaced due to fire, damage, or necessary repairs to the condominium, the Association has no liability for the cost of moving, storage, or alternative housing. These are risks that each Owner can insure themselves for. If an Owner refuses to remove the occupants or contents of a Unit when necessary for the Association to perform its work, any costs incurred by the Association for the removal or protection of persons or contents shall be assessed against the Owner and the Unit.</w:t>
      </w:r>
    </w:p>
    <w:p w14:paraId="4B27E9BA" w14:textId="5DADEE00" w:rsidR="002425EB" w:rsidRPr="00E42D25" w:rsidRDefault="002425EB" w:rsidP="004E0150">
      <w:r w:rsidRPr="00E42D25">
        <w:t>See RCW 64.90.440(3).</w:t>
      </w:r>
    </w:p>
    <w:p w14:paraId="5C2282BE" w14:textId="6429C6F8" w:rsidR="0077232D" w:rsidRPr="00E42D25" w:rsidRDefault="00746203" w:rsidP="00215064">
      <w:pPr>
        <w:tabs>
          <w:tab w:val="left" w:pos="1440"/>
        </w:tabs>
        <w:rPr>
          <w:rFonts w:cs="Arial"/>
          <w:szCs w:val="24"/>
        </w:rPr>
      </w:pPr>
      <w:bookmarkStart w:id="148" w:name="_Toc521798936"/>
      <w:bookmarkStart w:id="149" w:name="_Toc239442278"/>
      <w:r w:rsidRPr="00E42D25">
        <w:rPr>
          <w:rStyle w:val="Heading3Char"/>
        </w:rPr>
        <w:t>10.2.</w:t>
      </w:r>
      <w:r w:rsidR="006C72CD" w:rsidRPr="00E42D25">
        <w:rPr>
          <w:rStyle w:val="Heading3Char"/>
        </w:rPr>
        <w:t>9</w:t>
      </w:r>
      <w:r w:rsidR="0077232D" w:rsidRPr="00E42D25">
        <w:rPr>
          <w:rStyle w:val="Heading3Char"/>
        </w:rPr>
        <w:tab/>
      </w:r>
      <w:r w:rsidR="00761363" w:rsidRPr="00E42D25">
        <w:rPr>
          <w:rStyle w:val="Heading3Char"/>
        </w:rPr>
        <w:t>Association</w:t>
      </w:r>
      <w:r w:rsidR="00590315" w:rsidRPr="00E42D25">
        <w:rPr>
          <w:rStyle w:val="Heading3Char"/>
        </w:rPr>
        <w:t xml:space="preserve"> Authority</w:t>
      </w:r>
      <w:r w:rsidR="003072A1" w:rsidRPr="00E42D25">
        <w:rPr>
          <w:rStyle w:val="Heading3Char"/>
        </w:rPr>
        <w:t>.</w:t>
      </w:r>
      <w:bookmarkEnd w:id="148"/>
      <w:bookmarkEnd w:id="149"/>
      <w:r w:rsidR="003072A1" w:rsidRPr="00E42D25">
        <w:rPr>
          <w:rFonts w:cs="Arial"/>
          <w:szCs w:val="24"/>
        </w:rPr>
        <w:t xml:space="preserve"> </w:t>
      </w:r>
      <w:r w:rsidR="0077232D" w:rsidRPr="00E42D25">
        <w:rPr>
          <w:rFonts w:cs="Arial"/>
          <w:szCs w:val="24"/>
        </w:rPr>
        <w:t xml:space="preserve">Each </w:t>
      </w:r>
      <w:r w:rsidR="00761363" w:rsidRPr="00E42D25">
        <w:rPr>
          <w:rFonts w:cs="Arial"/>
          <w:szCs w:val="24"/>
        </w:rPr>
        <w:t>Owner</w:t>
      </w:r>
      <w:r w:rsidR="0077232D" w:rsidRPr="00E42D25">
        <w:rPr>
          <w:rFonts w:cs="Arial"/>
          <w:szCs w:val="24"/>
        </w:rPr>
        <w:t xml:space="preserve">, by the mere act of becoming an </w:t>
      </w:r>
      <w:r w:rsidR="00761363" w:rsidRPr="00E42D25">
        <w:rPr>
          <w:rFonts w:cs="Arial"/>
          <w:szCs w:val="24"/>
        </w:rPr>
        <w:t>Owner</w:t>
      </w:r>
      <w:r w:rsidR="0077232D" w:rsidRPr="00E42D25">
        <w:rPr>
          <w:rFonts w:cs="Arial"/>
          <w:szCs w:val="24"/>
        </w:rPr>
        <w:t xml:space="preserve"> or contract purchaser of a</w:t>
      </w:r>
      <w:r w:rsidR="00761363" w:rsidRPr="00E42D25">
        <w:rPr>
          <w:rFonts w:cs="Arial"/>
          <w:szCs w:val="24"/>
        </w:rPr>
        <w:t xml:space="preserve"> Unit</w:t>
      </w:r>
      <w:r w:rsidR="0077232D" w:rsidRPr="00E42D25">
        <w:rPr>
          <w:rFonts w:cs="Arial"/>
          <w:szCs w:val="24"/>
        </w:rPr>
        <w:t xml:space="preserve">, shall irrevocably appoint the </w:t>
      </w:r>
      <w:r w:rsidR="00761363" w:rsidRPr="00E42D25">
        <w:rPr>
          <w:rFonts w:cs="Arial"/>
          <w:szCs w:val="24"/>
        </w:rPr>
        <w:t>Association</w:t>
      </w:r>
      <w:r w:rsidR="0077232D" w:rsidRPr="00E42D25">
        <w:rPr>
          <w:rFonts w:cs="Arial"/>
          <w:szCs w:val="24"/>
        </w:rPr>
        <w:t xml:space="preserve"> as </w:t>
      </w:r>
      <w:r w:rsidR="006966B8" w:rsidRPr="00E42D25">
        <w:rPr>
          <w:rFonts w:cs="Arial"/>
          <w:szCs w:val="24"/>
        </w:rPr>
        <w:t xml:space="preserve">their </w:t>
      </w:r>
      <w:commentRangeStart w:id="150"/>
      <w:r w:rsidR="0077232D" w:rsidRPr="00E42D25">
        <w:rPr>
          <w:rFonts w:cs="Arial"/>
          <w:szCs w:val="24"/>
        </w:rPr>
        <w:t>attorney</w:t>
      </w:r>
      <w:commentRangeEnd w:id="150"/>
      <w:r w:rsidR="00822788" w:rsidRPr="00E42D25">
        <w:rPr>
          <w:rStyle w:val="CommentReference"/>
        </w:rPr>
        <w:commentReference w:id="150"/>
      </w:r>
      <w:r w:rsidR="0077232D" w:rsidRPr="00E42D25">
        <w:rPr>
          <w:rFonts w:cs="Arial"/>
          <w:szCs w:val="24"/>
        </w:rPr>
        <w:t xml:space="preserve">-in-fact, with full power of substitution, to take </w:t>
      </w:r>
      <w:r w:rsidR="00590315" w:rsidRPr="00E42D25">
        <w:rPr>
          <w:rFonts w:cs="Arial"/>
          <w:szCs w:val="24"/>
        </w:rPr>
        <w:t>action only</w:t>
      </w:r>
      <w:r w:rsidR="0077232D" w:rsidRPr="00E42D25">
        <w:rPr>
          <w:rFonts w:cs="Arial"/>
          <w:szCs w:val="24"/>
        </w:rPr>
        <w:t xml:space="preserve"> as is reasonably necessary to perform the duties of the </w:t>
      </w:r>
      <w:r w:rsidR="00761363" w:rsidRPr="00E42D25">
        <w:rPr>
          <w:rFonts w:cs="Arial"/>
          <w:szCs w:val="24"/>
        </w:rPr>
        <w:t>Association</w:t>
      </w:r>
      <w:r w:rsidR="0077232D" w:rsidRPr="00E42D25">
        <w:rPr>
          <w:rFonts w:cs="Arial"/>
          <w:szCs w:val="24"/>
        </w:rPr>
        <w:t xml:space="preserve"> and the </w:t>
      </w:r>
      <w:r w:rsidR="00761363" w:rsidRPr="00E42D25">
        <w:rPr>
          <w:rFonts w:cs="Arial"/>
          <w:szCs w:val="24"/>
        </w:rPr>
        <w:t>Board</w:t>
      </w:r>
      <w:r w:rsidR="0077232D" w:rsidRPr="00E42D25">
        <w:rPr>
          <w:rFonts w:cs="Arial"/>
          <w:szCs w:val="24"/>
        </w:rPr>
        <w:t xml:space="preserve"> hereunder, including but not limited to the duties to maintain, repair, or improve the Property, to deal with the </w:t>
      </w:r>
      <w:r w:rsidR="00761363" w:rsidRPr="00E42D25">
        <w:rPr>
          <w:rFonts w:cs="Arial"/>
          <w:szCs w:val="24"/>
        </w:rPr>
        <w:lastRenderedPageBreak/>
        <w:t>Owner</w:t>
      </w:r>
      <w:r w:rsidR="0077232D" w:rsidRPr="00E42D25">
        <w:rPr>
          <w:rFonts w:cs="Arial"/>
          <w:szCs w:val="24"/>
        </w:rPr>
        <w:t>’s</w:t>
      </w:r>
      <w:r w:rsidR="00761363" w:rsidRPr="00E42D25">
        <w:rPr>
          <w:rFonts w:cs="Arial"/>
          <w:szCs w:val="24"/>
        </w:rPr>
        <w:t xml:space="preserve"> Unit</w:t>
      </w:r>
      <w:r w:rsidR="0077232D" w:rsidRPr="00E42D25">
        <w:rPr>
          <w:rFonts w:cs="Arial"/>
          <w:szCs w:val="24"/>
        </w:rPr>
        <w:t xml:space="preserve"> upon condemnation, damage, or destruction, and to secure any and all insurance proceeds.</w:t>
      </w:r>
    </w:p>
    <w:p w14:paraId="1A7F0B68" w14:textId="7E334DF1" w:rsidR="001E3899" w:rsidRPr="00E42D25" w:rsidRDefault="00901DD6" w:rsidP="003827D4">
      <w:pPr>
        <w:pStyle w:val="Heading2"/>
        <w:rPr>
          <w:rStyle w:val="Heading2Char"/>
          <w:bCs/>
        </w:rPr>
      </w:pPr>
      <w:bookmarkStart w:id="151" w:name="_Toc521798937"/>
      <w:bookmarkStart w:id="152" w:name="_Toc239442279"/>
      <w:r w:rsidRPr="00E42D25">
        <w:rPr>
          <w:rStyle w:val="Heading2Char"/>
          <w:bCs/>
        </w:rPr>
        <w:t>10.3</w:t>
      </w:r>
      <w:r w:rsidRPr="00E42D25">
        <w:rPr>
          <w:rStyle w:val="Heading2Char"/>
          <w:bCs/>
        </w:rPr>
        <w:tab/>
      </w:r>
      <w:r w:rsidR="002854AF" w:rsidRPr="00E42D25">
        <w:rPr>
          <w:rStyle w:val="Heading2Char"/>
          <w:bCs/>
        </w:rPr>
        <w:t xml:space="preserve">Specific </w:t>
      </w:r>
      <w:r w:rsidR="001E3899" w:rsidRPr="00E42D25">
        <w:rPr>
          <w:rStyle w:val="Heading2Char"/>
          <w:bCs/>
        </w:rPr>
        <w:t xml:space="preserve">Limitations on </w:t>
      </w:r>
      <w:r w:rsidR="00761363" w:rsidRPr="00E42D25">
        <w:rPr>
          <w:rStyle w:val="Heading2Char"/>
          <w:bCs/>
        </w:rPr>
        <w:t>Association</w:t>
      </w:r>
      <w:r w:rsidR="002854AF" w:rsidRPr="00E42D25">
        <w:rPr>
          <w:rStyle w:val="Heading2Char"/>
          <w:bCs/>
        </w:rPr>
        <w:t xml:space="preserve">’s </w:t>
      </w:r>
      <w:r w:rsidR="001E3899" w:rsidRPr="00E42D25">
        <w:rPr>
          <w:rStyle w:val="Heading2Char"/>
          <w:bCs/>
        </w:rPr>
        <w:t>Authority</w:t>
      </w:r>
      <w:bookmarkEnd w:id="151"/>
      <w:r w:rsidR="001F39B9" w:rsidRPr="00E42D25">
        <w:rPr>
          <w:rStyle w:val="Heading2Char"/>
          <w:bCs/>
        </w:rPr>
        <w:t>.</w:t>
      </w:r>
      <w:bookmarkEnd w:id="152"/>
    </w:p>
    <w:p w14:paraId="76D41D59" w14:textId="586B5794" w:rsidR="00901DD6" w:rsidRPr="00E42D25" w:rsidRDefault="0083307C" w:rsidP="00215064">
      <w:pPr>
        <w:rPr>
          <w:rFonts w:cs="Arial"/>
          <w:szCs w:val="24"/>
        </w:rPr>
      </w:pPr>
      <w:bookmarkStart w:id="153" w:name="_Toc521798938"/>
      <w:bookmarkStart w:id="154" w:name="_Toc239442280"/>
      <w:r w:rsidRPr="00E42D25">
        <w:rPr>
          <w:rStyle w:val="Heading3Char"/>
        </w:rPr>
        <w:t>10.3.1</w:t>
      </w:r>
      <w:r w:rsidRPr="00E42D25">
        <w:rPr>
          <w:rStyle w:val="Heading3Char"/>
        </w:rPr>
        <w:tab/>
      </w:r>
      <w:r w:rsidR="001E3899" w:rsidRPr="00E42D25">
        <w:rPr>
          <w:rStyle w:val="Heading3Char"/>
        </w:rPr>
        <w:t>Loan Ratification.</w:t>
      </w:r>
      <w:bookmarkEnd w:id="153"/>
      <w:bookmarkEnd w:id="154"/>
      <w:r w:rsidR="001E3899" w:rsidRPr="00E42D25">
        <w:rPr>
          <w:rFonts w:cs="Arial"/>
          <w:szCs w:val="24"/>
        </w:rPr>
        <w:tab/>
      </w:r>
      <w:bookmarkStart w:id="155" w:name="_Hlk194109046"/>
      <w:r w:rsidR="00901DD6" w:rsidRPr="00E42D25">
        <w:rPr>
          <w:rFonts w:cs="Arial"/>
          <w:szCs w:val="24"/>
        </w:rPr>
        <w:t xml:space="preserve">Any borrowing by </w:t>
      </w:r>
      <w:r w:rsidR="0065446E" w:rsidRPr="00E42D25">
        <w:rPr>
          <w:rFonts w:cs="Arial"/>
          <w:szCs w:val="24"/>
        </w:rPr>
        <w:t xml:space="preserve">the </w:t>
      </w:r>
      <w:r w:rsidR="00761363" w:rsidRPr="00E42D25">
        <w:rPr>
          <w:rFonts w:cs="Arial"/>
          <w:szCs w:val="24"/>
        </w:rPr>
        <w:t>Association</w:t>
      </w:r>
      <w:r w:rsidR="00901DD6" w:rsidRPr="00E42D25">
        <w:rPr>
          <w:rFonts w:cs="Arial"/>
          <w:szCs w:val="24"/>
        </w:rPr>
        <w:t xml:space="preserve"> that is to be secured by an assignment of the </w:t>
      </w:r>
      <w:r w:rsidR="00761363" w:rsidRPr="00E42D25">
        <w:rPr>
          <w:rFonts w:cs="Arial"/>
          <w:szCs w:val="24"/>
        </w:rPr>
        <w:t>Association</w:t>
      </w:r>
      <w:r w:rsidR="00901DD6" w:rsidRPr="00E42D25">
        <w:rPr>
          <w:rFonts w:cs="Arial"/>
          <w:szCs w:val="24"/>
        </w:rPr>
        <w:t>'s right to receive future income requires ratification by the</w:t>
      </w:r>
      <w:r w:rsidR="00761363" w:rsidRPr="00E42D25">
        <w:rPr>
          <w:rFonts w:cs="Arial"/>
          <w:szCs w:val="24"/>
        </w:rPr>
        <w:t xml:space="preserve"> Unit</w:t>
      </w:r>
      <w:r w:rsidR="00901DD6" w:rsidRPr="00E42D25">
        <w:rPr>
          <w:rFonts w:cs="Arial"/>
          <w:szCs w:val="24"/>
        </w:rPr>
        <w:t xml:space="preserve"> </w:t>
      </w:r>
      <w:r w:rsidR="00761363" w:rsidRPr="00E42D25">
        <w:rPr>
          <w:rFonts w:cs="Arial"/>
          <w:szCs w:val="24"/>
        </w:rPr>
        <w:t>Owner</w:t>
      </w:r>
      <w:r w:rsidR="00901DD6" w:rsidRPr="00E42D25">
        <w:rPr>
          <w:rFonts w:cs="Arial"/>
          <w:szCs w:val="24"/>
        </w:rPr>
        <w:t xml:space="preserve">s </w:t>
      </w:r>
      <w:r w:rsidR="00C61F5D" w:rsidRPr="00E42D25">
        <w:rPr>
          <w:rFonts w:cs="Arial"/>
          <w:szCs w:val="24"/>
        </w:rPr>
        <w:t>in the same manner as required for a special assessment</w:t>
      </w:r>
      <w:r w:rsidR="00901DD6" w:rsidRPr="00E42D25">
        <w:rPr>
          <w:rFonts w:cs="Arial"/>
          <w:szCs w:val="24"/>
        </w:rPr>
        <w:t>.</w:t>
      </w:r>
      <w:r w:rsidR="007A0215" w:rsidRPr="00E42D25">
        <w:rPr>
          <w:rFonts w:cs="Arial"/>
          <w:szCs w:val="24"/>
        </w:rPr>
        <w:t xml:space="preserve"> Ratification of a loan and associated budget may be combined into a single meeting. </w:t>
      </w:r>
      <w:bookmarkEnd w:id="155"/>
      <w:r w:rsidR="00971DE9" w:rsidRPr="00E42D25">
        <w:rPr>
          <w:rFonts w:cs="Arial"/>
          <w:szCs w:val="24"/>
        </w:rPr>
        <w:t xml:space="preserve">See </w:t>
      </w:r>
      <w:r w:rsidR="00971DE9" w:rsidRPr="00E42D25">
        <w:rPr>
          <w:rFonts w:cs="Arial"/>
          <w:b/>
          <w:szCs w:val="24"/>
        </w:rPr>
        <w:t>RCW 64.90.405(4).</w:t>
      </w:r>
    </w:p>
    <w:p w14:paraId="2E4F7D56" w14:textId="5D0EFFCD" w:rsidR="002854AF" w:rsidRPr="00E42D25" w:rsidRDefault="002854AF" w:rsidP="00215064">
      <w:pPr>
        <w:rPr>
          <w:rFonts w:cs="Arial"/>
          <w:szCs w:val="24"/>
        </w:rPr>
      </w:pPr>
      <w:bookmarkStart w:id="156" w:name="_Toc521798939"/>
      <w:bookmarkStart w:id="157" w:name="_Toc239442281"/>
      <w:r w:rsidRPr="00E42D25">
        <w:rPr>
          <w:rStyle w:val="Heading3Char"/>
        </w:rPr>
        <w:t>10.3.2</w:t>
      </w:r>
      <w:r w:rsidRPr="00E42D25">
        <w:rPr>
          <w:rStyle w:val="Heading3Char"/>
        </w:rPr>
        <w:tab/>
        <w:t>Flags.</w:t>
      </w:r>
      <w:bookmarkEnd w:id="156"/>
      <w:bookmarkEnd w:id="157"/>
      <w:r w:rsidRPr="00E42D25">
        <w:rPr>
          <w:rFonts w:cs="Arial"/>
          <w:szCs w:val="24"/>
        </w:rPr>
        <w:t xml:space="preserve"> </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s may display the flag of the</w:t>
      </w:r>
      <w:r w:rsidR="00761363" w:rsidRPr="00E42D25">
        <w:rPr>
          <w:rFonts w:cs="Arial"/>
          <w:szCs w:val="24"/>
        </w:rPr>
        <w:t xml:space="preserve"> Unit</w:t>
      </w:r>
      <w:r w:rsidRPr="00E42D25">
        <w:rPr>
          <w:rFonts w:cs="Arial"/>
          <w:szCs w:val="24"/>
        </w:rPr>
        <w:t xml:space="preserve">ed States, or the flag of Washington </w:t>
      </w:r>
      <w:r w:rsidR="004C2183" w:rsidRPr="00E42D25">
        <w:rPr>
          <w:rFonts w:cs="Arial"/>
          <w:szCs w:val="24"/>
        </w:rPr>
        <w:t>State</w:t>
      </w:r>
      <w:r w:rsidRPr="00E42D25">
        <w:rPr>
          <w:rFonts w:cs="Arial"/>
          <w:szCs w:val="24"/>
        </w:rPr>
        <w:t>, on or within a</w:t>
      </w:r>
      <w:r w:rsidR="00761363" w:rsidRPr="00E42D25">
        <w:rPr>
          <w:rFonts w:cs="Arial"/>
          <w:szCs w:val="24"/>
        </w:rPr>
        <w:t xml:space="preserve"> Unit</w:t>
      </w:r>
      <w:r w:rsidRPr="00E42D25">
        <w:rPr>
          <w:rFonts w:cs="Arial"/>
          <w:szCs w:val="24"/>
        </w:rPr>
        <w:t xml:space="preserve"> or a </w:t>
      </w:r>
      <w:r w:rsidR="00761363" w:rsidRPr="00E42D25">
        <w:rPr>
          <w:rFonts w:cs="Arial"/>
          <w:szCs w:val="24"/>
        </w:rPr>
        <w:t>Limited Common Element</w:t>
      </w:r>
      <w:r w:rsidRPr="00E42D25">
        <w:rPr>
          <w:rFonts w:cs="Arial"/>
          <w:szCs w:val="24"/>
        </w:rPr>
        <w:t xml:space="preserve">, subject to reasonable restrictions adopted by the </w:t>
      </w:r>
      <w:r w:rsidR="00761363" w:rsidRPr="00E42D25">
        <w:rPr>
          <w:rFonts w:cs="Arial"/>
          <w:szCs w:val="24"/>
        </w:rPr>
        <w:t>Board</w:t>
      </w:r>
      <w:r w:rsidRPr="00E42D25">
        <w:rPr>
          <w:rFonts w:cs="Arial"/>
          <w:szCs w:val="24"/>
        </w:rPr>
        <w:t xml:space="preserve"> pertaining to the time, place, or manner of displaying the flag of the</w:t>
      </w:r>
      <w:r w:rsidR="00761363" w:rsidRPr="00E42D25">
        <w:rPr>
          <w:rFonts w:cs="Arial"/>
          <w:szCs w:val="24"/>
        </w:rPr>
        <w:t xml:space="preserve"> Unit</w:t>
      </w:r>
      <w:r w:rsidRPr="00E42D25">
        <w:rPr>
          <w:rFonts w:cs="Arial"/>
          <w:szCs w:val="24"/>
        </w:rPr>
        <w:t xml:space="preserve">ed States necessary to protect a substantial interest of the </w:t>
      </w:r>
      <w:r w:rsidR="00761363" w:rsidRPr="00E42D25">
        <w:rPr>
          <w:rFonts w:cs="Arial"/>
          <w:szCs w:val="24"/>
        </w:rPr>
        <w:t>Association</w:t>
      </w:r>
      <w:r w:rsidRPr="00E42D25">
        <w:rPr>
          <w:rFonts w:cs="Arial"/>
          <w:szCs w:val="24"/>
        </w:rPr>
        <w:t>. For purposes of this section, "flag of the</w:t>
      </w:r>
      <w:r w:rsidR="00761363" w:rsidRPr="00E42D25">
        <w:rPr>
          <w:rFonts w:cs="Arial"/>
          <w:szCs w:val="24"/>
        </w:rPr>
        <w:t xml:space="preserve"> Unit</w:t>
      </w:r>
      <w:r w:rsidRPr="00E42D25">
        <w:rPr>
          <w:rFonts w:cs="Arial"/>
          <w:szCs w:val="24"/>
        </w:rPr>
        <w:t>ed States" means the flag of the</w:t>
      </w:r>
      <w:r w:rsidR="00761363" w:rsidRPr="00E42D25">
        <w:rPr>
          <w:rFonts w:cs="Arial"/>
          <w:szCs w:val="24"/>
        </w:rPr>
        <w:t xml:space="preserve"> Unit</w:t>
      </w:r>
      <w:r w:rsidRPr="00E42D25">
        <w:rPr>
          <w:rFonts w:cs="Arial"/>
          <w:szCs w:val="24"/>
        </w:rPr>
        <w:t xml:space="preserve">ed States as described in 4 U.S.C. Sec. 1 et seq. that is made of fabric, cloth, or paper. </w:t>
      </w:r>
      <w:bookmarkStart w:id="158" w:name="_Hlk225222271"/>
      <w:r w:rsidR="00A54B74" w:rsidRPr="00E42D25">
        <w:rPr>
          <w:rFonts w:cs="Arial"/>
          <w:szCs w:val="24"/>
        </w:rPr>
        <w:t>All other flags are subject to Rules and Regulations adopted by the Board.</w:t>
      </w:r>
      <w:r w:rsidR="00943145" w:rsidRPr="00E42D25">
        <w:rPr>
          <w:rFonts w:cs="Arial"/>
          <w:szCs w:val="24"/>
        </w:rPr>
        <w:t xml:space="preserve"> See </w:t>
      </w:r>
      <w:r w:rsidR="00943145" w:rsidRPr="00E42D25">
        <w:rPr>
          <w:rFonts w:cs="Arial"/>
          <w:b/>
          <w:szCs w:val="24"/>
        </w:rPr>
        <w:t>RCW 64.90.510(1).</w:t>
      </w:r>
      <w:bookmarkEnd w:id="158"/>
    </w:p>
    <w:p w14:paraId="3A88155F" w14:textId="6CF47EE9" w:rsidR="002854AF" w:rsidRPr="00E42D25" w:rsidRDefault="002854AF" w:rsidP="00215064">
      <w:pPr>
        <w:rPr>
          <w:rFonts w:cs="Arial"/>
          <w:szCs w:val="24"/>
        </w:rPr>
      </w:pPr>
      <w:bookmarkStart w:id="159" w:name="_Toc521798940"/>
      <w:bookmarkStart w:id="160" w:name="_Toc239442282"/>
      <w:r w:rsidRPr="00E42D25">
        <w:rPr>
          <w:rStyle w:val="Heading3Char"/>
        </w:rPr>
        <w:t>10.3.3</w:t>
      </w:r>
      <w:r w:rsidRPr="00E42D25">
        <w:rPr>
          <w:rStyle w:val="Heading3Char"/>
        </w:rPr>
        <w:tab/>
        <w:t>Signs.</w:t>
      </w:r>
      <w:bookmarkEnd w:id="159"/>
      <w:bookmarkEnd w:id="160"/>
      <w:r w:rsidRPr="00E42D25">
        <w:rPr>
          <w:rFonts w:cs="Arial"/>
          <w:szCs w:val="24"/>
        </w:rPr>
        <w:t xml:space="preserve">  </w:t>
      </w:r>
      <w:r w:rsidR="00761363" w:rsidRPr="00E42D25">
        <w:rPr>
          <w:rFonts w:cs="Arial"/>
          <w:szCs w:val="24"/>
        </w:rPr>
        <w:t>Owner</w:t>
      </w:r>
      <w:r w:rsidRPr="00E42D25">
        <w:rPr>
          <w:rFonts w:cs="Arial"/>
          <w:szCs w:val="24"/>
        </w:rPr>
        <w:t xml:space="preserve">s may display signs regarding candidates for public or </w:t>
      </w:r>
      <w:r w:rsidR="00761363" w:rsidRPr="00E42D25">
        <w:rPr>
          <w:rFonts w:cs="Arial"/>
          <w:szCs w:val="24"/>
        </w:rPr>
        <w:t>Association</w:t>
      </w:r>
      <w:r w:rsidRPr="00E42D25">
        <w:rPr>
          <w:rFonts w:cs="Arial"/>
          <w:szCs w:val="24"/>
        </w:rPr>
        <w:t xml:space="preserve"> office, or ballot issues, on or within a</w:t>
      </w:r>
      <w:r w:rsidR="00761363" w:rsidRPr="00E42D25">
        <w:rPr>
          <w:rFonts w:cs="Arial"/>
          <w:szCs w:val="24"/>
        </w:rPr>
        <w:t xml:space="preserve"> Unit</w:t>
      </w:r>
      <w:r w:rsidRPr="00E42D25">
        <w:rPr>
          <w:rFonts w:cs="Arial"/>
          <w:szCs w:val="24"/>
        </w:rPr>
        <w:t xml:space="preserve"> or </w:t>
      </w:r>
      <w:r w:rsidR="00761363" w:rsidRPr="00E42D25">
        <w:rPr>
          <w:rFonts w:cs="Arial"/>
          <w:szCs w:val="24"/>
        </w:rPr>
        <w:t>Limited Common Element</w:t>
      </w:r>
      <w:r w:rsidRPr="00E42D25">
        <w:rPr>
          <w:rFonts w:cs="Arial"/>
          <w:szCs w:val="24"/>
        </w:rPr>
        <w:t xml:space="preserve">, subject to </w:t>
      </w:r>
      <w:r w:rsidR="00B526D8" w:rsidRPr="00E42D25">
        <w:rPr>
          <w:rFonts w:cs="Arial"/>
          <w:szCs w:val="24"/>
        </w:rPr>
        <w:t xml:space="preserve">reasonable </w:t>
      </w:r>
      <w:r w:rsidR="00A91954" w:rsidRPr="00E42D25">
        <w:rPr>
          <w:rFonts w:cs="Arial"/>
          <w:szCs w:val="24"/>
        </w:rPr>
        <w:t xml:space="preserve">Rules </w:t>
      </w:r>
      <w:r w:rsidRPr="00E42D25">
        <w:rPr>
          <w:rFonts w:cs="Arial"/>
          <w:szCs w:val="24"/>
        </w:rPr>
        <w:t xml:space="preserve">adopted by the </w:t>
      </w:r>
      <w:r w:rsidR="00761363" w:rsidRPr="00E42D25">
        <w:rPr>
          <w:rFonts w:cs="Arial"/>
          <w:szCs w:val="24"/>
        </w:rPr>
        <w:t>Board</w:t>
      </w:r>
      <w:r w:rsidRPr="00E42D25">
        <w:rPr>
          <w:rFonts w:cs="Arial"/>
          <w:szCs w:val="24"/>
        </w:rPr>
        <w:t xml:space="preserve"> </w:t>
      </w:r>
      <w:r w:rsidR="00B526D8" w:rsidRPr="00E42D25">
        <w:rPr>
          <w:szCs w:val="24"/>
        </w:rPr>
        <w:t>pertaining to the placement</w:t>
      </w:r>
      <w:r w:rsidRPr="00E42D25">
        <w:rPr>
          <w:rFonts w:cs="Arial"/>
          <w:szCs w:val="24"/>
        </w:rPr>
        <w:t xml:space="preserve"> and manner of those displays.</w:t>
      </w:r>
      <w:r w:rsidR="00A54B74" w:rsidRPr="00E42D25">
        <w:rPr>
          <w:rFonts w:cs="Arial"/>
          <w:szCs w:val="24"/>
        </w:rPr>
        <w:t xml:space="preserve"> </w:t>
      </w:r>
      <w:bookmarkStart w:id="161" w:name="_Hlk225222281"/>
      <w:r w:rsidR="00A54B74" w:rsidRPr="00E42D25">
        <w:rPr>
          <w:rFonts w:cs="Arial"/>
          <w:szCs w:val="24"/>
        </w:rPr>
        <w:t>All other signs are subject to Rules and Regulations adopted by the Board.</w:t>
      </w:r>
      <w:r w:rsidR="00943145" w:rsidRPr="00E42D25">
        <w:rPr>
          <w:rFonts w:cs="Arial"/>
          <w:szCs w:val="24"/>
        </w:rPr>
        <w:t xml:space="preserve"> See </w:t>
      </w:r>
      <w:r w:rsidR="00943145" w:rsidRPr="00E42D25">
        <w:rPr>
          <w:rFonts w:cs="Arial"/>
          <w:b/>
          <w:szCs w:val="24"/>
        </w:rPr>
        <w:t>RCW 64.90.510(2).</w:t>
      </w:r>
    </w:p>
    <w:p w14:paraId="7E500823" w14:textId="61F58B3F" w:rsidR="00802A09" w:rsidRPr="00E42D25" w:rsidRDefault="00802A09" w:rsidP="00215064">
      <w:pPr>
        <w:rPr>
          <w:rFonts w:cs="Arial"/>
          <w:szCs w:val="24"/>
        </w:rPr>
      </w:pPr>
      <w:bookmarkStart w:id="162" w:name="_Toc521798941"/>
      <w:bookmarkStart w:id="163" w:name="_Toc239442283"/>
      <w:bookmarkEnd w:id="161"/>
      <w:r w:rsidRPr="00E42D25">
        <w:rPr>
          <w:rStyle w:val="Heading3Char"/>
        </w:rPr>
        <w:t>10.3.</w:t>
      </w:r>
      <w:r w:rsidR="00503B3D" w:rsidRPr="00E42D25">
        <w:rPr>
          <w:rStyle w:val="Heading3Char"/>
        </w:rPr>
        <w:t>4</w:t>
      </w:r>
      <w:r w:rsidRPr="00E42D25">
        <w:rPr>
          <w:rStyle w:val="Heading3Char"/>
        </w:rPr>
        <w:tab/>
      </w:r>
      <w:r w:rsidR="009C4123" w:rsidRPr="00E42D25">
        <w:rPr>
          <w:rStyle w:val="Heading3Char"/>
        </w:rPr>
        <w:t>Capital Additions and Improvements.</w:t>
      </w:r>
      <w:bookmarkEnd w:id="162"/>
      <w:bookmarkEnd w:id="163"/>
      <w:r w:rsidR="009C4123" w:rsidRPr="00E42D25">
        <w:rPr>
          <w:rFonts w:eastAsia="Calibri" w:cs="Arial"/>
          <w:szCs w:val="24"/>
        </w:rPr>
        <w:t xml:space="preserve"> </w:t>
      </w:r>
      <w:r w:rsidR="00503B3D" w:rsidRPr="00E42D25">
        <w:rPr>
          <w:rFonts w:eastAsia="Calibri" w:cs="Arial"/>
          <w:szCs w:val="24"/>
        </w:rPr>
        <w:t>T</w:t>
      </w:r>
      <w:r w:rsidRPr="00E42D25">
        <w:rPr>
          <w:rFonts w:eastAsia="Calibri" w:cs="Arial"/>
          <w:szCs w:val="24"/>
        </w:rPr>
        <w:t xml:space="preserve">he </w:t>
      </w:r>
      <w:r w:rsidR="00761363" w:rsidRPr="00E42D25">
        <w:rPr>
          <w:rFonts w:eastAsia="Calibri" w:cs="Arial"/>
          <w:szCs w:val="24"/>
        </w:rPr>
        <w:t>Board</w:t>
      </w:r>
      <w:r w:rsidRPr="00E42D25">
        <w:rPr>
          <w:rFonts w:eastAsia="Calibri" w:cs="Arial"/>
          <w:szCs w:val="24"/>
        </w:rPr>
        <w:t xml:space="preserve"> </w:t>
      </w:r>
      <w:r w:rsidR="00503B3D" w:rsidRPr="00E42D25">
        <w:rPr>
          <w:rFonts w:eastAsia="Calibri" w:cs="Arial"/>
          <w:szCs w:val="24"/>
        </w:rPr>
        <w:t xml:space="preserve">may not undertake any </w:t>
      </w:r>
      <w:r w:rsidR="004C2183" w:rsidRPr="00E42D25">
        <w:rPr>
          <w:rFonts w:eastAsia="Calibri" w:cs="Arial"/>
          <w:szCs w:val="24"/>
        </w:rPr>
        <w:t xml:space="preserve">Capital Additions </w:t>
      </w:r>
      <w:r w:rsidRPr="00E42D25">
        <w:rPr>
          <w:rFonts w:eastAsia="Calibri" w:cs="Arial"/>
          <w:szCs w:val="24"/>
        </w:rPr>
        <w:t xml:space="preserve">or </w:t>
      </w:r>
      <w:r w:rsidR="004C2183" w:rsidRPr="00E42D25">
        <w:rPr>
          <w:rFonts w:eastAsia="Calibri" w:cs="Arial"/>
          <w:szCs w:val="24"/>
        </w:rPr>
        <w:t xml:space="preserve">Improvements </w:t>
      </w:r>
      <w:r w:rsidR="00503B3D" w:rsidRPr="00E42D25">
        <w:rPr>
          <w:rFonts w:eastAsia="Calibri" w:cs="Arial"/>
          <w:szCs w:val="24"/>
        </w:rPr>
        <w:t xml:space="preserve">to the </w:t>
      </w:r>
      <w:r w:rsidR="00761363" w:rsidRPr="00E42D25">
        <w:rPr>
          <w:rFonts w:eastAsia="Calibri" w:cs="Arial"/>
          <w:szCs w:val="24"/>
        </w:rPr>
        <w:t>Common Element</w:t>
      </w:r>
      <w:r w:rsidR="00503B3D" w:rsidRPr="00E42D25">
        <w:rPr>
          <w:rFonts w:eastAsia="Calibri" w:cs="Arial"/>
          <w:szCs w:val="24"/>
        </w:rPr>
        <w:t xml:space="preserve">s </w:t>
      </w:r>
      <w:r w:rsidRPr="00E42D25">
        <w:rPr>
          <w:rFonts w:eastAsia="Calibri" w:cs="Arial"/>
          <w:szCs w:val="24"/>
        </w:rPr>
        <w:t>in any on</w:t>
      </w:r>
      <w:r w:rsidR="007A0215" w:rsidRPr="00E42D25">
        <w:rPr>
          <w:rFonts w:eastAsia="Calibri" w:cs="Arial"/>
          <w:szCs w:val="24"/>
        </w:rPr>
        <w:t>e year costing in excess of $</w:t>
      </w:r>
      <w:r w:rsidR="00CA7F3B" w:rsidRPr="00E42D25">
        <w:rPr>
          <w:rFonts w:eastAsia="Calibri" w:cs="Arial"/>
          <w:szCs w:val="24"/>
        </w:rPr>
        <w:t>2</w:t>
      </w:r>
      <w:commentRangeStart w:id="164"/>
      <w:r w:rsidR="007A0215" w:rsidRPr="00E42D25">
        <w:rPr>
          <w:rFonts w:eastAsia="Calibri" w:cs="Arial"/>
          <w:szCs w:val="24"/>
        </w:rPr>
        <w:t>5,0</w:t>
      </w:r>
      <w:r w:rsidR="00FB1BC8" w:rsidRPr="00E42D25">
        <w:rPr>
          <w:rFonts w:eastAsia="Calibri" w:cs="Arial"/>
          <w:szCs w:val="24"/>
        </w:rPr>
        <w:t>00</w:t>
      </w:r>
      <w:commentRangeEnd w:id="164"/>
      <w:r w:rsidR="00A54B74" w:rsidRPr="00E42D25">
        <w:rPr>
          <w:rStyle w:val="CommentReference"/>
        </w:rPr>
        <w:commentReference w:id="164"/>
      </w:r>
      <w:r w:rsidRPr="00E42D25">
        <w:rPr>
          <w:rFonts w:eastAsia="Calibri" w:cs="Arial"/>
          <w:szCs w:val="24"/>
        </w:rPr>
        <w:t xml:space="preserve">, </w:t>
      </w:r>
      <w:r w:rsidR="007A0215" w:rsidRPr="00E42D25">
        <w:rPr>
          <w:rFonts w:eastAsia="Calibri" w:cs="Arial"/>
          <w:szCs w:val="24"/>
        </w:rPr>
        <w:t>unless such expenses are</w:t>
      </w:r>
      <w:r w:rsidRPr="00E42D25">
        <w:rPr>
          <w:rFonts w:eastAsia="Calibri" w:cs="Arial"/>
          <w:szCs w:val="24"/>
        </w:rPr>
        <w:t xml:space="preserve"> approved by </w:t>
      </w:r>
      <w:r w:rsidR="001E2C9C" w:rsidRPr="00E42D25">
        <w:rPr>
          <w:rFonts w:eastAsia="Calibri" w:cs="Arial"/>
          <w:szCs w:val="24"/>
        </w:rPr>
        <w:t>a majority</w:t>
      </w:r>
      <w:r w:rsidR="00503B3D" w:rsidRPr="00E42D25">
        <w:rPr>
          <w:rFonts w:eastAsia="Calibri" w:cs="Arial"/>
          <w:szCs w:val="24"/>
        </w:rPr>
        <w:t xml:space="preserve"> of the total </w:t>
      </w:r>
      <w:r w:rsidR="004C2183" w:rsidRPr="00E42D25">
        <w:rPr>
          <w:rFonts w:eastAsia="Calibri" w:cs="Arial"/>
          <w:szCs w:val="24"/>
        </w:rPr>
        <w:t>Voting Power</w:t>
      </w:r>
      <w:r w:rsidR="00503B3D" w:rsidRPr="00E42D25">
        <w:rPr>
          <w:rFonts w:eastAsia="Calibri" w:cs="Arial"/>
          <w:szCs w:val="24"/>
        </w:rPr>
        <w:t>.</w:t>
      </w:r>
      <w:r w:rsidRPr="00E42D25">
        <w:rPr>
          <w:rFonts w:eastAsia="Calibri" w:cs="Arial"/>
          <w:szCs w:val="24"/>
        </w:rPr>
        <w:t xml:space="preserve"> Any additions, alterations, or improvements costing $</w:t>
      </w:r>
      <w:r w:rsidR="00CA7F3B" w:rsidRPr="00E42D25">
        <w:rPr>
          <w:rFonts w:eastAsia="Calibri" w:cs="Arial"/>
          <w:szCs w:val="24"/>
        </w:rPr>
        <w:t>2</w:t>
      </w:r>
      <w:r w:rsidRPr="00E42D25">
        <w:rPr>
          <w:rFonts w:eastAsia="Calibri" w:cs="Arial"/>
          <w:szCs w:val="24"/>
        </w:rPr>
        <w:t>5</w:t>
      </w:r>
      <w:r w:rsidR="006631B4" w:rsidRPr="00E42D25">
        <w:rPr>
          <w:rFonts w:eastAsia="Calibri" w:cs="Arial"/>
          <w:szCs w:val="24"/>
        </w:rPr>
        <w:t>,0</w:t>
      </w:r>
      <w:r w:rsidRPr="00E42D25">
        <w:rPr>
          <w:rFonts w:eastAsia="Calibri" w:cs="Arial"/>
          <w:szCs w:val="24"/>
        </w:rPr>
        <w:t xml:space="preserve">00 or less, in any one year, may be made by the </w:t>
      </w:r>
      <w:r w:rsidR="00761363" w:rsidRPr="00E42D25">
        <w:rPr>
          <w:rFonts w:eastAsia="Calibri" w:cs="Arial"/>
          <w:szCs w:val="24"/>
        </w:rPr>
        <w:t>Board</w:t>
      </w:r>
      <w:r w:rsidRPr="00E42D25">
        <w:rPr>
          <w:rFonts w:eastAsia="Calibri" w:cs="Arial"/>
          <w:szCs w:val="24"/>
        </w:rPr>
        <w:t xml:space="preserve"> without approval of the</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and the cost thereof </w:t>
      </w:r>
      <w:r w:rsidR="006631B4" w:rsidRPr="00E42D25">
        <w:rPr>
          <w:rFonts w:eastAsia="Calibri" w:cs="Arial"/>
          <w:szCs w:val="24"/>
        </w:rPr>
        <w:t xml:space="preserve">shall constitute a </w:t>
      </w:r>
      <w:r w:rsidR="00322B8A" w:rsidRPr="00E42D25">
        <w:rPr>
          <w:rFonts w:eastAsia="Calibri" w:cs="Arial"/>
          <w:szCs w:val="24"/>
        </w:rPr>
        <w:t>Common Expense</w:t>
      </w:r>
      <w:r w:rsidRPr="00E42D25">
        <w:rPr>
          <w:rFonts w:eastAsia="Calibri" w:cs="Arial"/>
          <w:szCs w:val="24"/>
        </w:rPr>
        <w:t xml:space="preserve">. </w:t>
      </w:r>
    </w:p>
    <w:p w14:paraId="58545DF1" w14:textId="02F5F66B" w:rsidR="00126093" w:rsidRPr="00E42D25" w:rsidRDefault="00503B3D" w:rsidP="00215064">
      <w:pPr>
        <w:tabs>
          <w:tab w:val="left" w:pos="1440"/>
        </w:tabs>
        <w:rPr>
          <w:rFonts w:cs="Arial"/>
          <w:szCs w:val="24"/>
        </w:rPr>
      </w:pPr>
      <w:bookmarkStart w:id="165" w:name="_Toc521798942"/>
      <w:bookmarkStart w:id="166" w:name="_Toc239442284"/>
      <w:r w:rsidRPr="00E42D25">
        <w:rPr>
          <w:rStyle w:val="Heading3Char"/>
        </w:rPr>
        <w:t>10.3.5</w:t>
      </w:r>
      <w:r w:rsidR="00C74D97" w:rsidRPr="00E42D25">
        <w:rPr>
          <w:rStyle w:val="Heading3Char"/>
        </w:rPr>
        <w:tab/>
      </w:r>
      <w:r w:rsidR="00314A9F" w:rsidRPr="00E42D25">
        <w:rPr>
          <w:rStyle w:val="Heading3Char"/>
        </w:rPr>
        <w:t>Operating a Business.</w:t>
      </w:r>
      <w:bookmarkEnd w:id="165"/>
      <w:bookmarkEnd w:id="166"/>
      <w:r w:rsidR="00314A9F" w:rsidRPr="00E42D25">
        <w:rPr>
          <w:rStyle w:val="Heading3Char"/>
          <w:color w:val="auto"/>
        </w:rPr>
        <w:t xml:space="preserve"> </w:t>
      </w:r>
      <w:r w:rsidR="00126093" w:rsidRPr="00E42D25">
        <w:rPr>
          <w:rFonts w:cs="Arial"/>
          <w:szCs w:val="24"/>
        </w:rPr>
        <w:t xml:space="preserve"> Nothing herein contained shall be construed to give the </w:t>
      </w:r>
      <w:r w:rsidR="00761363" w:rsidRPr="00E42D25">
        <w:rPr>
          <w:rFonts w:cs="Arial"/>
          <w:szCs w:val="24"/>
        </w:rPr>
        <w:t>Board</w:t>
      </w:r>
      <w:r w:rsidR="00126093" w:rsidRPr="00E42D25">
        <w:rPr>
          <w:rFonts w:cs="Arial"/>
          <w:szCs w:val="24"/>
        </w:rPr>
        <w:t xml:space="preserve"> authority to conduct an active business for profit on behalf of all of the </w:t>
      </w:r>
      <w:r w:rsidR="00761363" w:rsidRPr="00E42D25">
        <w:rPr>
          <w:rFonts w:cs="Arial"/>
          <w:szCs w:val="24"/>
        </w:rPr>
        <w:t>Owner</w:t>
      </w:r>
      <w:r w:rsidR="00126093" w:rsidRPr="00E42D25">
        <w:rPr>
          <w:rFonts w:cs="Arial"/>
          <w:szCs w:val="24"/>
        </w:rPr>
        <w:t>s or any of them.</w:t>
      </w:r>
    </w:p>
    <w:p w14:paraId="0D7C8AAD" w14:textId="75E6E104" w:rsidR="005A5A38" w:rsidRPr="00E42D25" w:rsidRDefault="005A5A38" w:rsidP="005A5A38">
      <w:pPr>
        <w:rPr>
          <w:rFonts w:cs="Arial"/>
          <w:szCs w:val="24"/>
        </w:rPr>
      </w:pPr>
      <w:bookmarkStart w:id="167" w:name="_Toc521798943"/>
      <w:bookmarkStart w:id="168" w:name="_Toc239442285"/>
      <w:r w:rsidRPr="00E42D25">
        <w:rPr>
          <w:rStyle w:val="Heading3Char"/>
        </w:rPr>
        <w:t>10.3.6</w:t>
      </w:r>
      <w:r w:rsidR="00C74D97" w:rsidRPr="00E42D25">
        <w:rPr>
          <w:rStyle w:val="Heading3Char"/>
        </w:rPr>
        <w:tab/>
      </w:r>
      <w:r w:rsidRPr="00E42D25">
        <w:rPr>
          <w:rStyle w:val="Heading3Char"/>
        </w:rPr>
        <w:t>Management Contracts.</w:t>
      </w:r>
      <w:bookmarkEnd w:id="167"/>
      <w:bookmarkEnd w:id="168"/>
      <w:r w:rsidRPr="00E42D25">
        <w:rPr>
          <w:rFonts w:cs="Arial"/>
          <w:szCs w:val="24"/>
        </w:rPr>
        <w:t xml:space="preserve"> Any agreement for professional management shall provide for termination by the Condominium </w:t>
      </w:r>
      <w:r w:rsidR="00761363" w:rsidRPr="00E42D25">
        <w:rPr>
          <w:rFonts w:cs="Arial"/>
          <w:szCs w:val="24"/>
        </w:rPr>
        <w:t>Association</w:t>
      </w:r>
      <w:r w:rsidRPr="00E42D25">
        <w:rPr>
          <w:rFonts w:cs="Arial"/>
          <w:szCs w:val="24"/>
        </w:rPr>
        <w:t xml:space="preserve"> without cause or payment of a termination fee on ninety (90) days’ </w:t>
      </w:r>
      <w:r w:rsidR="004C2183" w:rsidRPr="00E42D25">
        <w:rPr>
          <w:rFonts w:cs="Arial"/>
          <w:szCs w:val="24"/>
        </w:rPr>
        <w:t xml:space="preserve">Written </w:t>
      </w:r>
      <w:r w:rsidR="00B27153" w:rsidRPr="00E42D25">
        <w:rPr>
          <w:rFonts w:cs="Arial"/>
          <w:szCs w:val="24"/>
        </w:rPr>
        <w:t xml:space="preserve">Notice </w:t>
      </w:r>
      <w:r w:rsidRPr="00E42D25">
        <w:rPr>
          <w:rFonts w:cs="Arial"/>
          <w:szCs w:val="24"/>
        </w:rPr>
        <w:t>and shall have a maximum duration of one year, but may be renewed each year;</w:t>
      </w:r>
      <w:r w:rsidR="00E90CA1" w:rsidRPr="00E42D25">
        <w:rPr>
          <w:rFonts w:cs="Arial"/>
          <w:szCs w:val="24"/>
        </w:rPr>
        <w:t xml:space="preserve"> Also see Section 17.</w:t>
      </w:r>
      <w:r w:rsidR="0008406B" w:rsidRPr="00E42D25">
        <w:rPr>
          <w:rFonts w:cs="Arial"/>
          <w:szCs w:val="24"/>
        </w:rPr>
        <w:t>4.</w:t>
      </w:r>
    </w:p>
    <w:p w14:paraId="045B2105" w14:textId="574FE595" w:rsidR="00E633E9" w:rsidRPr="00E42D25" w:rsidRDefault="00314A9F" w:rsidP="00384F24">
      <w:pPr>
        <w:pStyle w:val="Heading2"/>
      </w:pPr>
      <w:bookmarkStart w:id="169" w:name="_Toc521798944"/>
      <w:bookmarkStart w:id="170" w:name="_Toc239442286"/>
      <w:r w:rsidRPr="00E42D25">
        <w:t>10.4</w:t>
      </w:r>
      <w:r w:rsidR="00E633E9" w:rsidRPr="00E42D25">
        <w:tab/>
      </w:r>
      <w:r w:rsidR="00761363" w:rsidRPr="00E42D25">
        <w:t>Association</w:t>
      </w:r>
      <w:r w:rsidR="00C265CE" w:rsidRPr="00E42D25">
        <w:t xml:space="preserve"> Records.</w:t>
      </w:r>
      <w:bookmarkEnd w:id="169"/>
      <w:bookmarkEnd w:id="170"/>
    </w:p>
    <w:p w14:paraId="34620A21" w14:textId="6BF7807F" w:rsidR="006631B4" w:rsidRPr="00E42D25" w:rsidRDefault="00314A9F" w:rsidP="001B01B0">
      <w:bookmarkStart w:id="171" w:name="_Toc521798945"/>
      <w:bookmarkStart w:id="172" w:name="_Toc239442287"/>
      <w:r w:rsidRPr="00E42D25">
        <w:rPr>
          <w:rStyle w:val="Heading3Char"/>
        </w:rPr>
        <w:t>10.4</w:t>
      </w:r>
      <w:r w:rsidR="00E633E9" w:rsidRPr="00E42D25">
        <w:rPr>
          <w:rStyle w:val="Heading3Char"/>
        </w:rPr>
        <w:t>.1</w:t>
      </w:r>
      <w:r w:rsidR="00C74D97" w:rsidRPr="00E42D25">
        <w:rPr>
          <w:rStyle w:val="Heading3Char"/>
        </w:rPr>
        <w:tab/>
      </w:r>
      <w:r w:rsidR="00E633E9" w:rsidRPr="00E42D25">
        <w:rPr>
          <w:rStyle w:val="Heading3Char"/>
        </w:rPr>
        <w:t>Records to be Kept.</w:t>
      </w:r>
      <w:bookmarkEnd w:id="171"/>
      <w:bookmarkEnd w:id="172"/>
      <w:r w:rsidR="00E633E9" w:rsidRPr="00E42D25">
        <w:rPr>
          <w:rFonts w:cs="Arial"/>
          <w:szCs w:val="24"/>
        </w:rPr>
        <w:t xml:space="preserve"> </w:t>
      </w:r>
      <w:r w:rsidR="00412117" w:rsidRPr="00E42D25">
        <w:t>The</w:t>
      </w:r>
      <w:r w:rsidR="006631B4" w:rsidRPr="00E42D25">
        <w:t xml:space="preserve"> </w:t>
      </w:r>
      <w:r w:rsidR="00761363" w:rsidRPr="00E42D25">
        <w:t>Association</w:t>
      </w:r>
      <w:r w:rsidR="006631B4" w:rsidRPr="00E42D25">
        <w:t xml:space="preserve"> must retain </w:t>
      </w:r>
      <w:r w:rsidR="00232CDB" w:rsidRPr="00E42D25">
        <w:t>Records</w:t>
      </w:r>
      <w:r w:rsidR="006E6EC1" w:rsidRPr="00E42D25">
        <w:t xml:space="preserve"> (which may be kept </w:t>
      </w:r>
      <w:commentRangeStart w:id="173"/>
      <w:r w:rsidR="006E6EC1" w:rsidRPr="00E42D25">
        <w:t xml:space="preserve">electronically </w:t>
      </w:r>
      <w:commentRangeEnd w:id="173"/>
      <w:r w:rsidR="0056638A" w:rsidRPr="00E42D25">
        <w:rPr>
          <w:rStyle w:val="CommentReference"/>
        </w:rPr>
        <w:commentReference w:id="173"/>
      </w:r>
      <w:r w:rsidR="006E6EC1" w:rsidRPr="00E42D25">
        <w:t>as provided by RCW 1.80.110)</w:t>
      </w:r>
      <w:r w:rsidR="00CA7F3B" w:rsidRPr="00E42D25">
        <w:t xml:space="preserve"> as required by </w:t>
      </w:r>
      <w:r w:rsidR="00943145" w:rsidRPr="00E42D25">
        <w:t>RCW 64.90.495(1).</w:t>
      </w:r>
    </w:p>
    <w:p w14:paraId="6089E49D" w14:textId="2212CA5B" w:rsidR="00E633E9" w:rsidRPr="00E42D25" w:rsidRDefault="00761363" w:rsidP="00215064">
      <w:pPr>
        <w:rPr>
          <w:rFonts w:cs="Arial"/>
          <w:szCs w:val="24"/>
        </w:rPr>
      </w:pPr>
      <w:r w:rsidRPr="00E42D25">
        <w:rPr>
          <w:rFonts w:cs="Arial"/>
        </w:rPr>
        <w:t>Board</w:t>
      </w:r>
      <w:r w:rsidR="006631B4" w:rsidRPr="00E42D25">
        <w:rPr>
          <w:rFonts w:cs="Arial"/>
        </w:rPr>
        <w:t xml:space="preserve"> </w:t>
      </w:r>
      <w:r w:rsidR="00A6462E" w:rsidRPr="00E42D25">
        <w:rPr>
          <w:rFonts w:cs="Arial"/>
        </w:rPr>
        <w:t>M</w:t>
      </w:r>
      <w:r w:rsidR="006631B4" w:rsidRPr="00E42D25">
        <w:rPr>
          <w:rFonts w:cs="Arial"/>
        </w:rPr>
        <w:t xml:space="preserve">embers’ emails are not </w:t>
      </w:r>
      <w:r w:rsidRPr="00E42D25">
        <w:rPr>
          <w:rFonts w:cs="Arial"/>
        </w:rPr>
        <w:t>Association</w:t>
      </w:r>
      <w:r w:rsidR="006631B4" w:rsidRPr="00E42D25">
        <w:rPr>
          <w:rFonts w:cs="Arial"/>
        </w:rPr>
        <w:t xml:space="preserve"> </w:t>
      </w:r>
      <w:r w:rsidR="00582C77" w:rsidRPr="00E42D25">
        <w:rPr>
          <w:rFonts w:cs="Arial"/>
        </w:rPr>
        <w:t>Records</w:t>
      </w:r>
      <w:r w:rsidR="006631B4" w:rsidRPr="00E42D25">
        <w:rPr>
          <w:rFonts w:cs="Arial"/>
        </w:rPr>
        <w:t xml:space="preserve">. Emails between </w:t>
      </w:r>
      <w:r w:rsidRPr="00E42D25">
        <w:rPr>
          <w:rFonts w:cs="Arial"/>
        </w:rPr>
        <w:t>Board</w:t>
      </w:r>
      <w:r w:rsidR="006631B4" w:rsidRPr="00E42D25">
        <w:rPr>
          <w:rFonts w:cs="Arial"/>
        </w:rPr>
        <w:t xml:space="preserve"> </w:t>
      </w:r>
      <w:r w:rsidR="00A6462E" w:rsidRPr="00E42D25">
        <w:rPr>
          <w:rFonts w:cs="Arial"/>
        </w:rPr>
        <w:t>M</w:t>
      </w:r>
      <w:r w:rsidR="006631B4" w:rsidRPr="00E42D25">
        <w:rPr>
          <w:rFonts w:cs="Arial"/>
        </w:rPr>
        <w:t xml:space="preserve">embers, or between </w:t>
      </w:r>
      <w:r w:rsidRPr="00E42D25">
        <w:rPr>
          <w:rFonts w:cs="Arial"/>
        </w:rPr>
        <w:t>Board</w:t>
      </w:r>
      <w:r w:rsidR="006631B4" w:rsidRPr="00E42D25">
        <w:rPr>
          <w:rFonts w:cs="Arial"/>
        </w:rPr>
        <w:t xml:space="preserve"> </w:t>
      </w:r>
      <w:r w:rsidR="00A6462E" w:rsidRPr="00E42D25">
        <w:rPr>
          <w:rFonts w:cs="Arial"/>
        </w:rPr>
        <w:t>M</w:t>
      </w:r>
      <w:r w:rsidR="006631B4" w:rsidRPr="00E42D25">
        <w:rPr>
          <w:rFonts w:cs="Arial"/>
        </w:rPr>
        <w:t xml:space="preserve">embers and </w:t>
      </w:r>
      <w:r w:rsidR="0012638E" w:rsidRPr="00E42D25">
        <w:rPr>
          <w:rFonts w:cs="Arial"/>
        </w:rPr>
        <w:t xml:space="preserve">the </w:t>
      </w:r>
      <w:r w:rsidR="00EB074A" w:rsidRPr="00E42D25">
        <w:rPr>
          <w:rFonts w:cs="Arial"/>
        </w:rPr>
        <w:t>Managing Agent</w:t>
      </w:r>
      <w:r w:rsidR="006631B4" w:rsidRPr="00E42D25">
        <w:rPr>
          <w:rFonts w:cs="Arial"/>
        </w:rPr>
        <w:t xml:space="preserve"> are not </w:t>
      </w:r>
      <w:r w:rsidRPr="00E42D25">
        <w:rPr>
          <w:rFonts w:cs="Arial"/>
        </w:rPr>
        <w:t>Association</w:t>
      </w:r>
      <w:r w:rsidR="006631B4" w:rsidRPr="00E42D25">
        <w:rPr>
          <w:rFonts w:cs="Arial"/>
        </w:rPr>
        <w:t xml:space="preserve"> </w:t>
      </w:r>
      <w:r w:rsidR="00334187" w:rsidRPr="00E42D25">
        <w:rPr>
          <w:rFonts w:cs="Arial"/>
        </w:rPr>
        <w:t>Records</w:t>
      </w:r>
      <w:r w:rsidR="006631B4" w:rsidRPr="00E42D25">
        <w:rPr>
          <w:rFonts w:cs="Arial"/>
        </w:rPr>
        <w:t xml:space="preserve">, unless they are the </w:t>
      </w:r>
      <w:r w:rsidR="00020908" w:rsidRPr="00E42D25">
        <w:rPr>
          <w:rFonts w:cs="Arial"/>
        </w:rPr>
        <w:t xml:space="preserve">Written </w:t>
      </w:r>
      <w:r w:rsidR="006631B4" w:rsidRPr="00E42D25">
        <w:rPr>
          <w:rFonts w:cs="Arial"/>
        </w:rPr>
        <w:t xml:space="preserve">authorization to take </w:t>
      </w:r>
      <w:r w:rsidRPr="00E42D25">
        <w:rPr>
          <w:rFonts w:cs="Arial"/>
        </w:rPr>
        <w:t>Board</w:t>
      </w:r>
      <w:r w:rsidR="006631B4" w:rsidRPr="00E42D25">
        <w:rPr>
          <w:rFonts w:cs="Arial"/>
        </w:rPr>
        <w:t xml:space="preserve"> action outside of a </w:t>
      </w:r>
      <w:r w:rsidRPr="00E42D25">
        <w:rPr>
          <w:rFonts w:cs="Arial"/>
        </w:rPr>
        <w:lastRenderedPageBreak/>
        <w:t>Board</w:t>
      </w:r>
      <w:r w:rsidR="006631B4" w:rsidRPr="00E42D25">
        <w:rPr>
          <w:rFonts w:cs="Arial"/>
        </w:rPr>
        <w:t xml:space="preserve"> meeting.</w:t>
      </w:r>
      <w:bookmarkStart w:id="174" w:name="_Toc521798946"/>
      <w:r w:rsidR="00314A9F" w:rsidRPr="00E42D25">
        <w:rPr>
          <w:rStyle w:val="Heading3Char"/>
        </w:rPr>
        <w:t>10.4</w:t>
      </w:r>
      <w:r w:rsidR="00F92D8D" w:rsidRPr="00E42D25">
        <w:rPr>
          <w:rStyle w:val="Heading3Char"/>
        </w:rPr>
        <w:t>.</w:t>
      </w:r>
      <w:r w:rsidR="00E633E9" w:rsidRPr="00E42D25">
        <w:rPr>
          <w:rStyle w:val="Heading3Char"/>
        </w:rPr>
        <w:t>2</w:t>
      </w:r>
      <w:r w:rsidR="00C74D97" w:rsidRPr="00E42D25">
        <w:rPr>
          <w:rStyle w:val="Heading3Char"/>
        </w:rPr>
        <w:tab/>
      </w:r>
      <w:r w:rsidRPr="00E42D25">
        <w:rPr>
          <w:rStyle w:val="Heading3Char"/>
        </w:rPr>
        <w:t>Owner</w:t>
      </w:r>
      <w:r w:rsidR="00E633E9" w:rsidRPr="00E42D25">
        <w:rPr>
          <w:rStyle w:val="Heading3Char"/>
        </w:rPr>
        <w:t xml:space="preserve">s </w:t>
      </w:r>
      <w:r w:rsidR="00DA6E57" w:rsidRPr="00E42D25">
        <w:rPr>
          <w:rStyle w:val="Heading3Char"/>
        </w:rPr>
        <w:t>R</w:t>
      </w:r>
      <w:r w:rsidR="00E633E9" w:rsidRPr="00E42D25">
        <w:rPr>
          <w:rStyle w:val="Heading3Char"/>
        </w:rPr>
        <w:t xml:space="preserve">ight to </w:t>
      </w:r>
      <w:r w:rsidR="00DA6E57" w:rsidRPr="00E42D25">
        <w:rPr>
          <w:rStyle w:val="Heading3Char"/>
        </w:rPr>
        <w:t>R</w:t>
      </w:r>
      <w:r w:rsidR="00E633E9" w:rsidRPr="00E42D25">
        <w:rPr>
          <w:rStyle w:val="Heading3Char"/>
        </w:rPr>
        <w:t xml:space="preserve">eview </w:t>
      </w:r>
      <w:r w:rsidR="00DA6E57" w:rsidRPr="00E42D25">
        <w:rPr>
          <w:rStyle w:val="Heading3Char"/>
        </w:rPr>
        <w:t>R</w:t>
      </w:r>
      <w:r w:rsidR="00E633E9" w:rsidRPr="00E42D25">
        <w:rPr>
          <w:rStyle w:val="Heading3Char"/>
        </w:rPr>
        <w:t>ecords.</w:t>
      </w:r>
      <w:bookmarkEnd w:id="174"/>
      <w:r w:rsidR="00E633E9" w:rsidRPr="00E42D25">
        <w:rPr>
          <w:rFonts w:cs="Arial"/>
          <w:szCs w:val="24"/>
        </w:rPr>
        <w:t xml:space="preserve"> Subject to </w:t>
      </w:r>
      <w:r w:rsidR="00F92D8D" w:rsidRPr="00E42D25">
        <w:rPr>
          <w:rFonts w:cs="Arial"/>
          <w:szCs w:val="24"/>
        </w:rPr>
        <w:t>S</w:t>
      </w:r>
      <w:r w:rsidR="00E633E9" w:rsidRPr="00E42D25">
        <w:rPr>
          <w:rFonts w:cs="Arial"/>
          <w:szCs w:val="24"/>
        </w:rPr>
        <w:t xml:space="preserve">ubsections </w:t>
      </w:r>
      <w:r w:rsidR="003B487A" w:rsidRPr="00E42D25">
        <w:rPr>
          <w:rFonts w:cs="Arial"/>
          <w:szCs w:val="24"/>
        </w:rPr>
        <w:t>10.4</w:t>
      </w:r>
      <w:r w:rsidR="00F92D8D" w:rsidRPr="00E42D25">
        <w:rPr>
          <w:rFonts w:cs="Arial"/>
          <w:szCs w:val="24"/>
        </w:rPr>
        <w:t>.3</w:t>
      </w:r>
      <w:r w:rsidR="00E633E9" w:rsidRPr="00E42D25">
        <w:rPr>
          <w:rFonts w:cs="Arial"/>
          <w:szCs w:val="24"/>
        </w:rPr>
        <w:t xml:space="preserve"> and </w:t>
      </w:r>
      <w:r w:rsidR="00F92D8D" w:rsidRPr="00E42D25">
        <w:rPr>
          <w:rFonts w:cs="Arial"/>
          <w:szCs w:val="24"/>
        </w:rPr>
        <w:t>10.</w:t>
      </w:r>
      <w:r w:rsidR="003B487A" w:rsidRPr="00E42D25">
        <w:rPr>
          <w:rFonts w:cs="Arial"/>
          <w:szCs w:val="24"/>
        </w:rPr>
        <w:t>4</w:t>
      </w:r>
      <w:r w:rsidR="00F92D8D" w:rsidRPr="00E42D25">
        <w:rPr>
          <w:rFonts w:cs="Arial"/>
          <w:szCs w:val="24"/>
        </w:rPr>
        <w:t>.</w:t>
      </w:r>
      <w:r w:rsidR="00C35DE7" w:rsidRPr="00E42D25">
        <w:rPr>
          <w:rFonts w:cs="Arial"/>
          <w:szCs w:val="24"/>
        </w:rPr>
        <w:t>4</w:t>
      </w:r>
      <w:r w:rsidR="00E633E9" w:rsidRPr="00E42D25">
        <w:rPr>
          <w:rFonts w:cs="Arial"/>
          <w:szCs w:val="24"/>
        </w:rPr>
        <w:t xml:space="preserve">, all </w:t>
      </w:r>
      <w:r w:rsidR="00334187" w:rsidRPr="00E42D25">
        <w:rPr>
          <w:rFonts w:cs="Arial"/>
          <w:szCs w:val="24"/>
        </w:rPr>
        <w:t xml:space="preserve">Records </w:t>
      </w:r>
      <w:r w:rsidR="00E633E9" w:rsidRPr="00E42D25">
        <w:rPr>
          <w:rFonts w:cs="Arial"/>
          <w:szCs w:val="24"/>
        </w:rPr>
        <w:t xml:space="preserve">required to be retained by </w:t>
      </w:r>
      <w:r w:rsidR="0065446E" w:rsidRPr="00E42D25">
        <w:rPr>
          <w:rFonts w:cs="Arial"/>
          <w:szCs w:val="24"/>
        </w:rPr>
        <w:t xml:space="preserve">the </w:t>
      </w:r>
      <w:r w:rsidRPr="00E42D25">
        <w:rPr>
          <w:rFonts w:cs="Arial"/>
          <w:szCs w:val="24"/>
        </w:rPr>
        <w:t>Association</w:t>
      </w:r>
      <w:r w:rsidR="00E633E9" w:rsidRPr="00E42D25">
        <w:rPr>
          <w:rFonts w:cs="Arial"/>
          <w:szCs w:val="24"/>
        </w:rPr>
        <w:t xml:space="preserve"> must be made </w:t>
      </w:r>
      <w:r w:rsidR="00503B3D" w:rsidRPr="00E42D25">
        <w:rPr>
          <w:rFonts w:cs="Arial"/>
          <w:szCs w:val="24"/>
        </w:rPr>
        <w:t xml:space="preserve">reasonably </w:t>
      </w:r>
      <w:r w:rsidR="00E633E9" w:rsidRPr="00E42D25">
        <w:rPr>
          <w:rFonts w:cs="Arial"/>
          <w:szCs w:val="24"/>
        </w:rPr>
        <w:t>available for examination and copying by all</w:t>
      </w:r>
      <w:r w:rsidRPr="00E42D25">
        <w:rPr>
          <w:rFonts w:cs="Arial"/>
          <w:szCs w:val="24"/>
        </w:rPr>
        <w:t xml:space="preserve"> Unit</w:t>
      </w:r>
      <w:r w:rsidR="00E633E9" w:rsidRPr="00E42D25">
        <w:rPr>
          <w:rFonts w:cs="Arial"/>
          <w:szCs w:val="24"/>
        </w:rPr>
        <w:t xml:space="preserve"> </w:t>
      </w:r>
      <w:r w:rsidRPr="00E42D25">
        <w:rPr>
          <w:rFonts w:cs="Arial"/>
          <w:szCs w:val="24"/>
        </w:rPr>
        <w:t>Owner</w:t>
      </w:r>
      <w:r w:rsidR="00E633E9" w:rsidRPr="00E42D25">
        <w:rPr>
          <w:rFonts w:cs="Arial"/>
          <w:szCs w:val="24"/>
        </w:rPr>
        <w:t>s, holders of mortgages on the</w:t>
      </w:r>
      <w:r w:rsidRPr="00E42D25">
        <w:rPr>
          <w:rFonts w:cs="Arial"/>
          <w:szCs w:val="24"/>
        </w:rPr>
        <w:t xml:space="preserve"> Unit</w:t>
      </w:r>
      <w:r w:rsidR="00E633E9" w:rsidRPr="00E42D25">
        <w:rPr>
          <w:rFonts w:cs="Arial"/>
          <w:szCs w:val="24"/>
        </w:rPr>
        <w:t xml:space="preserve">s, and their respective authorized agents as </w:t>
      </w:r>
      <w:r w:rsidR="00CA7F3B" w:rsidRPr="00E42D25">
        <w:rPr>
          <w:rFonts w:cs="Arial"/>
          <w:szCs w:val="24"/>
        </w:rPr>
        <w:t xml:space="preserve">required by </w:t>
      </w:r>
      <w:r w:rsidR="00C00917" w:rsidRPr="00E42D25">
        <w:rPr>
          <w:rFonts w:cs="Arial"/>
          <w:szCs w:val="24"/>
        </w:rPr>
        <w:t>RCW 64.90.495(2).</w:t>
      </w:r>
    </w:p>
    <w:p w14:paraId="066F321C" w14:textId="1D331AAE" w:rsidR="001D40E7" w:rsidRPr="00E42D25" w:rsidRDefault="00314A9F" w:rsidP="00C94ACD">
      <w:pPr>
        <w:pStyle w:val="Heading3"/>
      </w:pPr>
      <w:bookmarkStart w:id="175" w:name="_Toc521798947"/>
      <w:bookmarkStart w:id="176" w:name="_Toc239442288"/>
      <w:r w:rsidRPr="00E42D25">
        <w:rPr>
          <w:rStyle w:val="Heading3Char"/>
        </w:rPr>
        <w:t>10.4</w:t>
      </w:r>
      <w:r w:rsidR="00F92D8D" w:rsidRPr="00E42D25">
        <w:rPr>
          <w:rStyle w:val="Heading3Char"/>
        </w:rPr>
        <w:t>.</w:t>
      </w:r>
      <w:r w:rsidR="00E633E9" w:rsidRPr="00E42D25">
        <w:rPr>
          <w:rStyle w:val="Heading3Char"/>
        </w:rPr>
        <w:t>3</w:t>
      </w:r>
      <w:r w:rsidR="00DA6E57" w:rsidRPr="00E42D25">
        <w:rPr>
          <w:rStyle w:val="Heading3Char"/>
        </w:rPr>
        <w:tab/>
      </w:r>
      <w:r w:rsidR="00E633E9" w:rsidRPr="00E42D25">
        <w:rPr>
          <w:rStyle w:val="Heading3Char"/>
        </w:rPr>
        <w:t>Protected Records.</w:t>
      </w:r>
      <w:bookmarkEnd w:id="175"/>
      <w:bookmarkEnd w:id="176"/>
      <w:r w:rsidR="00E633E9" w:rsidRPr="00E42D25">
        <w:t xml:space="preserve"> </w:t>
      </w:r>
    </w:p>
    <w:p w14:paraId="5B194957" w14:textId="53FFA838" w:rsidR="001D40E7" w:rsidRPr="00E42D25" w:rsidRDefault="001D40E7" w:rsidP="00DC5608">
      <w:pPr>
        <w:rPr>
          <w:rFonts w:cs="Arial"/>
          <w:szCs w:val="24"/>
        </w:rPr>
      </w:pPr>
      <w:r w:rsidRPr="00E42D25">
        <w:rPr>
          <w:rFonts w:cs="Arial"/>
          <w:szCs w:val="24"/>
        </w:rPr>
        <w:t>10.4.3.1</w:t>
      </w:r>
      <w:r w:rsidRPr="00E42D25">
        <w:rPr>
          <w:rFonts w:cs="Arial"/>
          <w:szCs w:val="24"/>
        </w:rPr>
        <w:tab/>
        <w:t>Protected List of Owners.</w:t>
      </w:r>
      <w:r w:rsidRPr="00E42D25">
        <w:rPr>
          <w:rFonts w:cs="Arial"/>
          <w:szCs w:val="24"/>
        </w:rPr>
        <w:tab/>
        <w:t>The list of Unit Owners required to be retained by the Association under 10.4.1(c):</w:t>
      </w:r>
      <w:r w:rsidR="00C00917" w:rsidRPr="00E42D25">
        <w:rPr>
          <w:rFonts w:cs="Arial"/>
          <w:szCs w:val="24"/>
        </w:rPr>
        <w:t xml:space="preserve"> (See </w:t>
      </w:r>
      <w:r w:rsidR="00C00917" w:rsidRPr="00E42D25">
        <w:rPr>
          <w:rFonts w:cs="Arial"/>
          <w:b/>
          <w:szCs w:val="24"/>
        </w:rPr>
        <w:t>RCW 64.90.495(4</w:t>
      </w:r>
      <w:r w:rsidR="00C00917" w:rsidRPr="00E42D25">
        <w:rPr>
          <w:rFonts w:cs="Arial"/>
          <w:szCs w:val="24"/>
        </w:rPr>
        <w:t>).)</w:t>
      </w:r>
    </w:p>
    <w:p w14:paraId="2E8A2934" w14:textId="1FEADBBE" w:rsidR="001D40E7" w:rsidRPr="00E42D25" w:rsidRDefault="001D40E7" w:rsidP="002E265C">
      <w:pPr>
        <w:ind w:left="720" w:firstLine="0"/>
        <w:rPr>
          <w:rFonts w:cs="Arial"/>
          <w:szCs w:val="24"/>
        </w:rPr>
      </w:pPr>
      <w:r w:rsidRPr="00E42D25">
        <w:rPr>
          <w:rFonts w:cs="Arial"/>
          <w:szCs w:val="24"/>
        </w:rPr>
        <w:t>(a)</w:t>
      </w:r>
      <w:r w:rsidRPr="00E42D25">
        <w:rPr>
          <w:rFonts w:cs="Arial"/>
          <w:szCs w:val="24"/>
        </w:rPr>
        <w:tab/>
        <w:t>is not required to be made available for examination and copying by holders of mortgages on the Units; and</w:t>
      </w:r>
    </w:p>
    <w:p w14:paraId="67EE89CF" w14:textId="02E0B4BC" w:rsidR="001D40E7" w:rsidRPr="00E42D25" w:rsidRDefault="001D40E7" w:rsidP="002E265C">
      <w:pPr>
        <w:ind w:left="720" w:firstLine="0"/>
        <w:rPr>
          <w:rFonts w:cs="Arial"/>
          <w:szCs w:val="24"/>
        </w:rPr>
      </w:pPr>
      <w:r w:rsidRPr="00E42D25">
        <w:rPr>
          <w:rFonts w:cs="Arial"/>
          <w:szCs w:val="24"/>
        </w:rPr>
        <w:t>(b)</w:t>
      </w:r>
      <w:r w:rsidRPr="00E42D25">
        <w:rPr>
          <w:rFonts w:cs="Arial"/>
          <w:szCs w:val="24"/>
        </w:rPr>
        <w:tab/>
        <w:t>is to be redacted or otherwise have removed the address of any Unit Owner or resident who is known to the Association to be a participant</w:t>
      </w:r>
      <w:r w:rsidR="00BC0593" w:rsidRPr="00E42D25">
        <w:rPr>
          <w:rFonts w:cs="Arial"/>
          <w:szCs w:val="24"/>
        </w:rPr>
        <w:t xml:space="preserve"> in the address confidentiality program for victims of domestic violence, sexual assault or stalking (RCW 40.24) or any similar program established by law prior to disclosure.</w:t>
      </w:r>
    </w:p>
    <w:p w14:paraId="08A1938D" w14:textId="3E955A85" w:rsidR="00E633E9" w:rsidRPr="00E42D25" w:rsidRDefault="001D40E7" w:rsidP="00215064">
      <w:pPr>
        <w:rPr>
          <w:rFonts w:cs="Arial"/>
          <w:szCs w:val="24"/>
        </w:rPr>
      </w:pPr>
      <w:r w:rsidRPr="00E42D25">
        <w:rPr>
          <w:rFonts w:cs="Arial"/>
          <w:szCs w:val="24"/>
        </w:rPr>
        <w:t>10.4.3.2</w:t>
      </w:r>
      <w:r w:rsidRPr="00E42D25">
        <w:rPr>
          <w:rFonts w:cs="Arial"/>
          <w:szCs w:val="24"/>
        </w:rPr>
        <w:tab/>
      </w:r>
      <w:r w:rsidR="00E633E9" w:rsidRPr="00E42D25">
        <w:rPr>
          <w:rFonts w:cs="Arial"/>
          <w:szCs w:val="24"/>
        </w:rPr>
        <w:t xml:space="preserve">Records retained by </w:t>
      </w:r>
      <w:r w:rsidR="0065446E" w:rsidRPr="00E42D25">
        <w:rPr>
          <w:rFonts w:cs="Arial"/>
          <w:szCs w:val="24"/>
        </w:rPr>
        <w:t xml:space="preserve">the </w:t>
      </w:r>
      <w:r w:rsidR="00761363" w:rsidRPr="00E42D25">
        <w:rPr>
          <w:rFonts w:cs="Arial"/>
          <w:szCs w:val="24"/>
        </w:rPr>
        <w:t>Association</w:t>
      </w:r>
      <w:r w:rsidR="00E633E9" w:rsidRPr="00E42D25">
        <w:rPr>
          <w:rFonts w:cs="Arial"/>
          <w:szCs w:val="24"/>
        </w:rPr>
        <w:t xml:space="preserve"> </w:t>
      </w:r>
      <w:r w:rsidR="00DD643E" w:rsidRPr="00E42D25">
        <w:rPr>
          <w:rFonts w:cs="Arial"/>
          <w:szCs w:val="24"/>
        </w:rPr>
        <w:t>must have information redacted or otherwise removed prior to disclosure</w:t>
      </w:r>
      <w:r w:rsidR="00CA7F3B" w:rsidRPr="00E42D25">
        <w:rPr>
          <w:rFonts w:cs="Arial"/>
          <w:szCs w:val="24"/>
        </w:rPr>
        <w:t xml:space="preserve"> as required by</w:t>
      </w:r>
      <w:r w:rsidR="00C00917" w:rsidRPr="00E42D25">
        <w:rPr>
          <w:rFonts w:cs="Arial"/>
          <w:szCs w:val="24"/>
        </w:rPr>
        <w:t xml:space="preserve"> RCW </w:t>
      </w:r>
      <w:r w:rsidR="00C00917" w:rsidRPr="00E42D25">
        <w:rPr>
          <w:rFonts w:cs="Arial"/>
          <w:b/>
          <w:szCs w:val="24"/>
        </w:rPr>
        <w:t>64.90.495(3).</w:t>
      </w:r>
    </w:p>
    <w:p w14:paraId="21368F66" w14:textId="01DB9D2D" w:rsidR="00DC1E42" w:rsidRPr="00E42D25" w:rsidRDefault="00314A9F" w:rsidP="00F96875">
      <w:pPr>
        <w:pStyle w:val="Heading3"/>
      </w:pPr>
      <w:bookmarkStart w:id="177" w:name="_Toc521798948"/>
      <w:bookmarkStart w:id="178" w:name="_Toc239442289"/>
      <w:r w:rsidRPr="00E42D25">
        <w:rPr>
          <w:rStyle w:val="Heading3Char"/>
        </w:rPr>
        <w:t>10.4</w:t>
      </w:r>
      <w:r w:rsidR="00F92D8D" w:rsidRPr="00E42D25">
        <w:rPr>
          <w:rStyle w:val="Heading3Char"/>
        </w:rPr>
        <w:t>.</w:t>
      </w:r>
      <w:r w:rsidR="00E633E9" w:rsidRPr="00E42D25">
        <w:rPr>
          <w:rStyle w:val="Heading3Char"/>
        </w:rPr>
        <w:t>4</w:t>
      </w:r>
      <w:r w:rsidR="00C74D97" w:rsidRPr="00E42D25">
        <w:rPr>
          <w:rStyle w:val="Heading3Char"/>
        </w:rPr>
        <w:tab/>
      </w:r>
      <w:r w:rsidR="00E633E9" w:rsidRPr="00E42D25">
        <w:rPr>
          <w:rStyle w:val="Heading3Char"/>
        </w:rPr>
        <w:t>Costs of Records Review.</w:t>
      </w:r>
      <w:bookmarkEnd w:id="177"/>
      <w:bookmarkEnd w:id="178"/>
      <w:r w:rsidR="00E633E9" w:rsidRPr="00E42D25">
        <w:t xml:space="preserve"> </w:t>
      </w:r>
    </w:p>
    <w:p w14:paraId="5BE166CF" w14:textId="619C76C6" w:rsidR="00E633E9" w:rsidRPr="00E42D25" w:rsidRDefault="00DC1E42" w:rsidP="002E265C">
      <w:pPr>
        <w:ind w:left="720" w:firstLine="0"/>
        <w:rPr>
          <w:rFonts w:cs="Arial"/>
          <w:szCs w:val="24"/>
        </w:rPr>
      </w:pPr>
      <w:r w:rsidRPr="00E42D25">
        <w:rPr>
          <w:rFonts w:cs="Arial"/>
          <w:szCs w:val="24"/>
        </w:rPr>
        <w:t>(a)</w:t>
      </w:r>
      <w:r w:rsidRPr="00E42D25">
        <w:rPr>
          <w:rFonts w:cs="Arial"/>
          <w:szCs w:val="24"/>
        </w:rPr>
        <w:tab/>
        <w:t>Except as provided in 10.4.4(b)</w:t>
      </w:r>
      <w:r w:rsidR="003701AE" w:rsidRPr="00E42D25">
        <w:rPr>
          <w:rFonts w:cs="Arial"/>
          <w:szCs w:val="24"/>
        </w:rPr>
        <w:t xml:space="preserve"> and (c)</w:t>
      </w:r>
      <w:r w:rsidRPr="00E42D25">
        <w:rPr>
          <w:rFonts w:cs="Arial"/>
          <w:szCs w:val="24"/>
        </w:rPr>
        <w:t>, t</w:t>
      </w:r>
      <w:r w:rsidR="0065446E" w:rsidRPr="00E42D25">
        <w:rPr>
          <w:rFonts w:cs="Arial"/>
          <w:szCs w:val="24"/>
        </w:rPr>
        <w:t xml:space="preserve">he </w:t>
      </w:r>
      <w:r w:rsidR="00761363" w:rsidRPr="00E42D25">
        <w:rPr>
          <w:rFonts w:cs="Arial"/>
          <w:szCs w:val="24"/>
        </w:rPr>
        <w:t>Association</w:t>
      </w:r>
      <w:r w:rsidR="00E633E9" w:rsidRPr="00E42D25">
        <w:rPr>
          <w:rFonts w:cs="Arial"/>
          <w:szCs w:val="24"/>
        </w:rPr>
        <w:t xml:space="preserve"> may charge a reasonable fee for producing and providing copies of any </w:t>
      </w:r>
      <w:r w:rsidR="00120634" w:rsidRPr="00E42D25">
        <w:rPr>
          <w:rFonts w:cs="Arial"/>
          <w:szCs w:val="24"/>
        </w:rPr>
        <w:t xml:space="preserve">Records </w:t>
      </w:r>
      <w:r w:rsidR="00E633E9" w:rsidRPr="00E42D25">
        <w:rPr>
          <w:rFonts w:cs="Arial"/>
          <w:szCs w:val="24"/>
        </w:rPr>
        <w:t>under this section and for supervising the</w:t>
      </w:r>
      <w:r w:rsidR="00761363" w:rsidRPr="00E42D25">
        <w:rPr>
          <w:rFonts w:cs="Arial"/>
          <w:szCs w:val="24"/>
        </w:rPr>
        <w:t xml:space="preserve"> Unit</w:t>
      </w:r>
      <w:r w:rsidR="00E633E9" w:rsidRPr="00E42D25">
        <w:rPr>
          <w:rFonts w:cs="Arial"/>
          <w:szCs w:val="24"/>
        </w:rPr>
        <w:t xml:space="preserve"> </w:t>
      </w:r>
      <w:r w:rsidR="00761363" w:rsidRPr="00E42D25">
        <w:rPr>
          <w:rFonts w:cs="Arial"/>
          <w:szCs w:val="24"/>
        </w:rPr>
        <w:t>Owner</w:t>
      </w:r>
      <w:r w:rsidR="00E633E9" w:rsidRPr="00E42D25">
        <w:rPr>
          <w:rFonts w:cs="Arial"/>
          <w:szCs w:val="24"/>
        </w:rPr>
        <w:t>'s inspection.</w:t>
      </w:r>
      <w:r w:rsidR="002C756F" w:rsidRPr="00E42D25">
        <w:rPr>
          <w:rFonts w:cs="Arial"/>
          <w:szCs w:val="24"/>
        </w:rPr>
        <w:t xml:space="preserve"> See </w:t>
      </w:r>
      <w:r w:rsidR="002C756F" w:rsidRPr="00E42D25">
        <w:rPr>
          <w:rFonts w:cs="Arial"/>
          <w:b/>
          <w:szCs w:val="24"/>
        </w:rPr>
        <w:t>RCW 64.90.495(5).</w:t>
      </w:r>
    </w:p>
    <w:p w14:paraId="357E1049" w14:textId="4A857228" w:rsidR="00DC1E42" w:rsidRPr="00E42D25" w:rsidRDefault="00DC1E42" w:rsidP="002E265C">
      <w:pPr>
        <w:ind w:left="720" w:firstLine="0"/>
        <w:rPr>
          <w:rFonts w:cs="Arial"/>
          <w:szCs w:val="24"/>
        </w:rPr>
      </w:pPr>
      <w:r w:rsidRPr="00E42D25">
        <w:rPr>
          <w:rFonts w:cs="Arial"/>
          <w:szCs w:val="24"/>
        </w:rPr>
        <w:t>(b)</w:t>
      </w:r>
      <w:r w:rsidRPr="00E42D25">
        <w:rPr>
          <w:rFonts w:cs="Arial"/>
          <w:szCs w:val="24"/>
        </w:rPr>
        <w:tab/>
        <w:t xml:space="preserve">A Unit Owner is entitled to receive a free annual </w:t>
      </w:r>
      <w:r w:rsidR="00020908" w:rsidRPr="00E42D25">
        <w:rPr>
          <w:rFonts w:cs="Arial"/>
          <w:szCs w:val="24"/>
        </w:rPr>
        <w:t xml:space="preserve">Electronic </w:t>
      </w:r>
      <w:r w:rsidRPr="00E42D25">
        <w:rPr>
          <w:rFonts w:cs="Arial"/>
          <w:szCs w:val="24"/>
        </w:rPr>
        <w:t xml:space="preserve">or </w:t>
      </w:r>
      <w:r w:rsidR="00020908" w:rsidRPr="00E42D25">
        <w:rPr>
          <w:rFonts w:cs="Arial"/>
          <w:szCs w:val="24"/>
        </w:rPr>
        <w:t xml:space="preserve">Written </w:t>
      </w:r>
      <w:r w:rsidRPr="00E42D25">
        <w:rPr>
          <w:rFonts w:cs="Arial"/>
          <w:szCs w:val="24"/>
        </w:rPr>
        <w:t xml:space="preserve">copy of the list retained under </w:t>
      </w:r>
      <w:r w:rsidR="00020908" w:rsidRPr="00E42D25">
        <w:rPr>
          <w:rFonts w:cs="Arial"/>
          <w:szCs w:val="24"/>
        </w:rPr>
        <w:t xml:space="preserve">Section </w:t>
      </w:r>
      <w:r w:rsidRPr="00E42D25">
        <w:rPr>
          <w:rFonts w:cs="Arial"/>
          <w:szCs w:val="24"/>
        </w:rPr>
        <w:t>10.4.1(c) from the Association.</w:t>
      </w:r>
    </w:p>
    <w:p w14:paraId="7C793568" w14:textId="1C6A20D3" w:rsidR="003701AE" w:rsidRPr="00E42D25" w:rsidRDefault="003701AE" w:rsidP="002E265C">
      <w:pPr>
        <w:ind w:left="720" w:firstLine="0"/>
        <w:rPr>
          <w:rFonts w:cs="Arial"/>
          <w:szCs w:val="24"/>
        </w:rPr>
      </w:pPr>
      <w:r w:rsidRPr="00E42D25">
        <w:rPr>
          <w:rFonts w:cs="Arial"/>
          <w:szCs w:val="24"/>
        </w:rPr>
        <w:t>(c)</w:t>
      </w:r>
      <w:r w:rsidRPr="00E42D25">
        <w:rPr>
          <w:rFonts w:cs="Arial"/>
          <w:szCs w:val="24"/>
        </w:rPr>
        <w:tab/>
        <w:t xml:space="preserve">A Unit Owner is entitled to receive a free </w:t>
      </w:r>
      <w:r w:rsidR="009445FB" w:rsidRPr="00E42D25">
        <w:rPr>
          <w:rFonts w:cs="Arial"/>
          <w:szCs w:val="24"/>
        </w:rPr>
        <w:t xml:space="preserve">Electronic </w:t>
      </w:r>
      <w:r w:rsidRPr="00E42D25">
        <w:rPr>
          <w:rFonts w:cs="Arial"/>
          <w:szCs w:val="24"/>
        </w:rPr>
        <w:t xml:space="preserve">or </w:t>
      </w:r>
      <w:r w:rsidR="009445FB" w:rsidRPr="00E42D25">
        <w:rPr>
          <w:rFonts w:cs="Arial"/>
          <w:szCs w:val="24"/>
        </w:rPr>
        <w:t xml:space="preserve">Written </w:t>
      </w:r>
      <w:r w:rsidRPr="00E42D25">
        <w:rPr>
          <w:rFonts w:cs="Arial"/>
          <w:szCs w:val="24"/>
        </w:rPr>
        <w:t>copy of the preforeclosure information retained under Section 10.4.1(s) from the Association which must be provided in English and any other language indicated as a preference for correspondence by a Unit Owner. Translation inaccuracies shall not diminish a good faith effort to provide preforeclosure information in a preferred language other than English.</w:t>
      </w:r>
    </w:p>
    <w:p w14:paraId="7131FCC5" w14:textId="0898AEB8" w:rsidR="00E633E9" w:rsidRPr="00E42D25" w:rsidRDefault="00314A9F" w:rsidP="00215064">
      <w:pPr>
        <w:rPr>
          <w:rFonts w:cs="Arial"/>
          <w:szCs w:val="24"/>
        </w:rPr>
      </w:pPr>
      <w:bookmarkStart w:id="179" w:name="_Toc521798949"/>
      <w:bookmarkStart w:id="180" w:name="_Toc239442290"/>
      <w:r w:rsidRPr="00E42D25">
        <w:rPr>
          <w:rStyle w:val="Heading3Char"/>
        </w:rPr>
        <w:t>10.4</w:t>
      </w:r>
      <w:r w:rsidR="00F92D8D" w:rsidRPr="00E42D25">
        <w:rPr>
          <w:rStyle w:val="Heading3Char"/>
        </w:rPr>
        <w:t>.</w:t>
      </w:r>
      <w:r w:rsidR="00E633E9" w:rsidRPr="00E42D25">
        <w:rPr>
          <w:rStyle w:val="Heading3Char"/>
        </w:rPr>
        <w:t>5</w:t>
      </w:r>
      <w:r w:rsidR="00C74D97" w:rsidRPr="00E42D25">
        <w:rPr>
          <w:rStyle w:val="Heading3Char"/>
        </w:rPr>
        <w:tab/>
      </w:r>
      <w:r w:rsidR="00E633E9" w:rsidRPr="00E42D25">
        <w:rPr>
          <w:rStyle w:val="Heading3Char"/>
        </w:rPr>
        <w:t xml:space="preserve">Right to </w:t>
      </w:r>
      <w:r w:rsidR="000B0B14" w:rsidRPr="00E42D25">
        <w:rPr>
          <w:rStyle w:val="Heading3Char"/>
        </w:rPr>
        <w:t>C</w:t>
      </w:r>
      <w:r w:rsidR="00E633E9" w:rsidRPr="00E42D25">
        <w:rPr>
          <w:rStyle w:val="Heading3Char"/>
        </w:rPr>
        <w:t xml:space="preserve">opies of </w:t>
      </w:r>
      <w:r w:rsidR="000B0B14" w:rsidRPr="00E42D25">
        <w:rPr>
          <w:rStyle w:val="Heading3Char"/>
        </w:rPr>
        <w:t>R</w:t>
      </w:r>
      <w:r w:rsidR="00E633E9" w:rsidRPr="00E42D25">
        <w:rPr>
          <w:rStyle w:val="Heading3Char"/>
        </w:rPr>
        <w:t>ecords.</w:t>
      </w:r>
      <w:bookmarkEnd w:id="179"/>
      <w:bookmarkEnd w:id="180"/>
      <w:r w:rsidR="00E633E9" w:rsidRPr="00E42D25">
        <w:rPr>
          <w:rFonts w:cs="Arial"/>
          <w:szCs w:val="24"/>
        </w:rPr>
        <w:t xml:space="preserve"> A right to copy </w:t>
      </w:r>
      <w:r w:rsidR="00120634" w:rsidRPr="00E42D25">
        <w:rPr>
          <w:rFonts w:cs="Arial"/>
          <w:szCs w:val="24"/>
        </w:rPr>
        <w:t xml:space="preserve">Records </w:t>
      </w:r>
      <w:r w:rsidR="00E633E9" w:rsidRPr="00E42D25">
        <w:rPr>
          <w:rFonts w:cs="Arial"/>
          <w:szCs w:val="24"/>
        </w:rPr>
        <w:t xml:space="preserve">under this section includes the right to receive copies by photocopying or other means, including through an </w:t>
      </w:r>
      <w:r w:rsidR="00020908" w:rsidRPr="00E42D25">
        <w:rPr>
          <w:rFonts w:cs="Arial"/>
          <w:szCs w:val="24"/>
        </w:rPr>
        <w:t xml:space="preserve">Electronic Transmission </w:t>
      </w:r>
      <w:r w:rsidR="00E633E9" w:rsidRPr="00E42D25">
        <w:rPr>
          <w:rFonts w:cs="Arial"/>
          <w:szCs w:val="24"/>
        </w:rPr>
        <w:t>if available</w:t>
      </w:r>
      <w:r w:rsidR="00412117" w:rsidRPr="00E42D25">
        <w:rPr>
          <w:rFonts w:cs="Arial"/>
          <w:szCs w:val="24"/>
        </w:rPr>
        <w:t>,</w:t>
      </w:r>
      <w:r w:rsidR="00E633E9" w:rsidRPr="00E42D25">
        <w:rPr>
          <w:rFonts w:cs="Arial"/>
          <w:szCs w:val="24"/>
        </w:rPr>
        <w:t xml:space="preserve"> upon request by the</w:t>
      </w:r>
      <w:r w:rsidR="00761363" w:rsidRPr="00E42D25">
        <w:rPr>
          <w:rFonts w:cs="Arial"/>
          <w:szCs w:val="24"/>
        </w:rPr>
        <w:t xml:space="preserve"> Unit</w:t>
      </w:r>
      <w:r w:rsidR="00E633E9" w:rsidRPr="00E42D25">
        <w:rPr>
          <w:rFonts w:cs="Arial"/>
          <w:szCs w:val="24"/>
        </w:rPr>
        <w:t xml:space="preserve"> </w:t>
      </w:r>
      <w:r w:rsidR="00761363" w:rsidRPr="00E42D25">
        <w:rPr>
          <w:rFonts w:cs="Arial"/>
          <w:szCs w:val="24"/>
        </w:rPr>
        <w:t>Owner</w:t>
      </w:r>
      <w:r w:rsidR="00E633E9" w:rsidRPr="00E42D25">
        <w:rPr>
          <w:rFonts w:cs="Arial"/>
          <w:szCs w:val="24"/>
        </w:rPr>
        <w:t>.</w:t>
      </w:r>
      <w:r w:rsidR="00412117" w:rsidRPr="00E42D25">
        <w:rPr>
          <w:rFonts w:cs="Arial"/>
          <w:szCs w:val="24"/>
        </w:rPr>
        <w:t xml:space="preserve"> Any costs incurred by the </w:t>
      </w:r>
      <w:r w:rsidR="00761363" w:rsidRPr="00E42D25">
        <w:rPr>
          <w:rFonts w:cs="Arial"/>
          <w:szCs w:val="24"/>
        </w:rPr>
        <w:t>Association</w:t>
      </w:r>
      <w:r w:rsidR="00412117" w:rsidRPr="00E42D25">
        <w:rPr>
          <w:rFonts w:cs="Arial"/>
          <w:szCs w:val="24"/>
        </w:rPr>
        <w:t xml:space="preserve"> to provide such copies shall be assessed to the</w:t>
      </w:r>
      <w:r w:rsidR="00761363" w:rsidRPr="00E42D25">
        <w:rPr>
          <w:rFonts w:cs="Arial"/>
          <w:szCs w:val="24"/>
        </w:rPr>
        <w:t xml:space="preserve"> Unit</w:t>
      </w:r>
      <w:r w:rsidR="00412117" w:rsidRPr="00E42D25">
        <w:rPr>
          <w:rFonts w:cs="Arial"/>
          <w:szCs w:val="24"/>
        </w:rPr>
        <w:t xml:space="preserve"> </w:t>
      </w:r>
      <w:r w:rsidR="00761363" w:rsidRPr="00E42D25">
        <w:rPr>
          <w:rFonts w:cs="Arial"/>
          <w:szCs w:val="24"/>
        </w:rPr>
        <w:t>Owner</w:t>
      </w:r>
      <w:r w:rsidR="00412117" w:rsidRPr="00E42D25">
        <w:rPr>
          <w:rFonts w:cs="Arial"/>
          <w:szCs w:val="24"/>
        </w:rPr>
        <w:t xml:space="preserve">. </w:t>
      </w:r>
      <w:r w:rsidR="002C756F" w:rsidRPr="00E42D25">
        <w:rPr>
          <w:rFonts w:cs="Arial"/>
          <w:szCs w:val="24"/>
        </w:rPr>
        <w:t xml:space="preserve">See </w:t>
      </w:r>
      <w:r w:rsidR="002C756F" w:rsidRPr="00E42D25">
        <w:rPr>
          <w:rFonts w:cs="Arial"/>
          <w:b/>
          <w:szCs w:val="24"/>
        </w:rPr>
        <w:t>RCW 64.90.495(6).</w:t>
      </w:r>
    </w:p>
    <w:p w14:paraId="25BB0F26" w14:textId="5F93F0C7" w:rsidR="00E633E9" w:rsidRPr="00E42D25" w:rsidRDefault="00314A9F" w:rsidP="00215064">
      <w:pPr>
        <w:rPr>
          <w:rFonts w:cs="Arial"/>
          <w:szCs w:val="24"/>
        </w:rPr>
      </w:pPr>
      <w:bookmarkStart w:id="181" w:name="_Toc521798950"/>
      <w:bookmarkStart w:id="182" w:name="_Toc239442291"/>
      <w:r w:rsidRPr="00E42D25">
        <w:rPr>
          <w:rStyle w:val="Heading3Char"/>
        </w:rPr>
        <w:t>10.4</w:t>
      </w:r>
      <w:r w:rsidR="00F92D8D" w:rsidRPr="00E42D25">
        <w:rPr>
          <w:rStyle w:val="Heading3Char"/>
        </w:rPr>
        <w:t>.</w:t>
      </w:r>
      <w:r w:rsidR="00E633E9" w:rsidRPr="00E42D25">
        <w:rPr>
          <w:rStyle w:val="Heading3Char"/>
        </w:rPr>
        <w:t>6</w:t>
      </w:r>
      <w:r w:rsidR="00C74D97" w:rsidRPr="00E42D25">
        <w:rPr>
          <w:rStyle w:val="Heading3Char"/>
        </w:rPr>
        <w:tab/>
      </w:r>
      <w:r w:rsidR="00E633E9" w:rsidRPr="00E42D25">
        <w:rPr>
          <w:rStyle w:val="Heading3Char"/>
        </w:rPr>
        <w:t xml:space="preserve">Records as </w:t>
      </w:r>
      <w:r w:rsidR="000B0B14" w:rsidRPr="00E42D25">
        <w:rPr>
          <w:rStyle w:val="Heading3Char"/>
        </w:rPr>
        <w:t>K</w:t>
      </w:r>
      <w:r w:rsidR="00E633E9" w:rsidRPr="00E42D25">
        <w:rPr>
          <w:rStyle w:val="Heading3Char"/>
        </w:rPr>
        <w:t xml:space="preserve">ept in the </w:t>
      </w:r>
      <w:r w:rsidR="000B0B14" w:rsidRPr="00E42D25">
        <w:rPr>
          <w:rStyle w:val="Heading3Char"/>
        </w:rPr>
        <w:t>C</w:t>
      </w:r>
      <w:r w:rsidR="00E633E9" w:rsidRPr="00E42D25">
        <w:rPr>
          <w:rStyle w:val="Heading3Char"/>
        </w:rPr>
        <w:t xml:space="preserve">ourse of </w:t>
      </w:r>
      <w:r w:rsidR="000B0B14" w:rsidRPr="00E42D25">
        <w:rPr>
          <w:rStyle w:val="Heading3Char"/>
        </w:rPr>
        <w:t>B</w:t>
      </w:r>
      <w:r w:rsidR="00E633E9" w:rsidRPr="00E42D25">
        <w:rPr>
          <w:rStyle w:val="Heading3Char"/>
        </w:rPr>
        <w:t>usiness.</w:t>
      </w:r>
      <w:bookmarkEnd w:id="181"/>
      <w:bookmarkEnd w:id="182"/>
      <w:r w:rsidR="00E633E9" w:rsidRPr="00E42D25">
        <w:rPr>
          <w:rFonts w:cs="Arial"/>
          <w:szCs w:val="24"/>
        </w:rPr>
        <w:t xml:space="preserve"> </w:t>
      </w:r>
      <w:r w:rsidR="0065446E" w:rsidRPr="00E42D25">
        <w:rPr>
          <w:rFonts w:cs="Arial"/>
          <w:szCs w:val="24"/>
        </w:rPr>
        <w:t xml:space="preserve">The </w:t>
      </w:r>
      <w:r w:rsidR="00761363" w:rsidRPr="00E42D25">
        <w:rPr>
          <w:rFonts w:cs="Arial"/>
          <w:szCs w:val="24"/>
        </w:rPr>
        <w:t>Association</w:t>
      </w:r>
      <w:r w:rsidR="00E633E9" w:rsidRPr="00E42D25">
        <w:rPr>
          <w:rFonts w:cs="Arial"/>
          <w:szCs w:val="24"/>
        </w:rPr>
        <w:t xml:space="preserve"> is not obligated to compile or synthesize information.</w:t>
      </w:r>
      <w:r w:rsidR="00503B3D" w:rsidRPr="00E42D25">
        <w:rPr>
          <w:rFonts w:cs="Arial"/>
          <w:szCs w:val="24"/>
        </w:rPr>
        <w:t xml:space="preserve"> Records need only be made available as kept by the </w:t>
      </w:r>
      <w:r w:rsidR="00761363" w:rsidRPr="00E42D25">
        <w:rPr>
          <w:rFonts w:cs="Arial"/>
          <w:szCs w:val="24"/>
        </w:rPr>
        <w:t>Association</w:t>
      </w:r>
      <w:r w:rsidR="00503B3D" w:rsidRPr="00E42D25">
        <w:rPr>
          <w:rFonts w:cs="Arial"/>
          <w:szCs w:val="24"/>
        </w:rPr>
        <w:t xml:space="preserve">. </w:t>
      </w:r>
      <w:r w:rsidR="006B146E" w:rsidRPr="00E42D25">
        <w:rPr>
          <w:rFonts w:cs="Arial"/>
          <w:szCs w:val="24"/>
        </w:rPr>
        <w:t xml:space="preserve">See </w:t>
      </w:r>
      <w:r w:rsidR="006B146E" w:rsidRPr="00E42D25">
        <w:rPr>
          <w:rFonts w:cs="Arial"/>
          <w:b/>
          <w:szCs w:val="24"/>
        </w:rPr>
        <w:t>RCW 64.90.495(7).</w:t>
      </w:r>
    </w:p>
    <w:p w14:paraId="1440E8C5" w14:textId="5656E1D3" w:rsidR="00E633E9" w:rsidRPr="00E42D25" w:rsidRDefault="00314A9F" w:rsidP="00215064">
      <w:pPr>
        <w:rPr>
          <w:rFonts w:cs="Arial"/>
          <w:szCs w:val="24"/>
        </w:rPr>
      </w:pPr>
      <w:bookmarkStart w:id="183" w:name="_Toc521798951"/>
      <w:bookmarkStart w:id="184" w:name="_Toc239442292"/>
      <w:r w:rsidRPr="00E42D25">
        <w:rPr>
          <w:rStyle w:val="Heading3Char"/>
        </w:rPr>
        <w:t>10.4</w:t>
      </w:r>
      <w:r w:rsidR="00E42134" w:rsidRPr="00E42D25">
        <w:rPr>
          <w:rStyle w:val="Heading3Char"/>
        </w:rPr>
        <w:t>.</w:t>
      </w:r>
      <w:r w:rsidR="00E633E9" w:rsidRPr="00E42D25">
        <w:rPr>
          <w:rStyle w:val="Heading3Char"/>
        </w:rPr>
        <w:t>7</w:t>
      </w:r>
      <w:r w:rsidR="00C74D97" w:rsidRPr="00E42D25">
        <w:rPr>
          <w:rStyle w:val="Heading3Char"/>
        </w:rPr>
        <w:tab/>
      </w:r>
      <w:r w:rsidR="00E633E9" w:rsidRPr="00E42D25">
        <w:rPr>
          <w:rStyle w:val="Heading3Char"/>
        </w:rPr>
        <w:t xml:space="preserve">No </w:t>
      </w:r>
      <w:r w:rsidR="000B0B14" w:rsidRPr="00E42D25">
        <w:rPr>
          <w:rStyle w:val="Heading3Char"/>
        </w:rPr>
        <w:t>C</w:t>
      </w:r>
      <w:r w:rsidR="00E633E9" w:rsidRPr="00E42D25">
        <w:rPr>
          <w:rStyle w:val="Heading3Char"/>
        </w:rPr>
        <w:t xml:space="preserve">ommercial </w:t>
      </w:r>
      <w:r w:rsidR="000B0B14" w:rsidRPr="00E42D25">
        <w:rPr>
          <w:rStyle w:val="Heading3Char"/>
        </w:rPr>
        <w:t>U</w:t>
      </w:r>
      <w:r w:rsidR="00E633E9" w:rsidRPr="00E42D25">
        <w:rPr>
          <w:rStyle w:val="Heading3Char"/>
        </w:rPr>
        <w:t>se.</w:t>
      </w:r>
      <w:bookmarkEnd w:id="183"/>
      <w:bookmarkEnd w:id="184"/>
      <w:r w:rsidR="00E633E9" w:rsidRPr="00E42D25">
        <w:rPr>
          <w:rStyle w:val="Heading3Char"/>
          <w:color w:val="auto"/>
        </w:rPr>
        <w:t xml:space="preserve"> </w:t>
      </w:r>
      <w:r w:rsidR="00E633E9" w:rsidRPr="00E42D25">
        <w:rPr>
          <w:rFonts w:cs="Arial"/>
          <w:szCs w:val="24"/>
        </w:rPr>
        <w:t>Information provided pursuant to this section may not be used for commercial purposes.</w:t>
      </w:r>
      <w:r w:rsidR="006B146E" w:rsidRPr="00E42D25">
        <w:rPr>
          <w:rFonts w:cs="Arial"/>
          <w:szCs w:val="24"/>
        </w:rPr>
        <w:t xml:space="preserve"> See </w:t>
      </w:r>
      <w:r w:rsidR="006B146E" w:rsidRPr="00E42D25">
        <w:rPr>
          <w:rFonts w:cs="Arial"/>
          <w:b/>
          <w:szCs w:val="24"/>
        </w:rPr>
        <w:t>RCW 64.90.495(8).</w:t>
      </w:r>
    </w:p>
    <w:p w14:paraId="51404DBE" w14:textId="0D7FBD50" w:rsidR="005B7AEF" w:rsidRPr="00E42D25" w:rsidRDefault="005B7AEF" w:rsidP="00215064">
      <w:pPr>
        <w:rPr>
          <w:rFonts w:cs="Arial"/>
          <w:szCs w:val="24"/>
        </w:rPr>
      </w:pPr>
      <w:bookmarkStart w:id="185" w:name="_Toc239442293"/>
      <w:r w:rsidRPr="00E42D25">
        <w:rPr>
          <w:rStyle w:val="Heading3Char"/>
        </w:rPr>
        <w:lastRenderedPageBreak/>
        <w:t>10.4.8</w:t>
      </w:r>
      <w:r w:rsidRPr="00E42D25">
        <w:rPr>
          <w:rStyle w:val="Heading3Char"/>
        </w:rPr>
        <w:tab/>
      </w:r>
      <w:r w:rsidR="00CE514E" w:rsidRPr="00E42D25">
        <w:rPr>
          <w:rStyle w:val="Heading3Char"/>
        </w:rPr>
        <w:t>Management Records.</w:t>
      </w:r>
      <w:bookmarkEnd w:id="185"/>
      <w:r w:rsidR="00CE514E" w:rsidRPr="00E42D25">
        <w:rPr>
          <w:rFonts w:cs="Arial"/>
          <w:szCs w:val="24"/>
        </w:rPr>
        <w:t xml:space="preserve"> </w:t>
      </w:r>
      <w:r w:rsidRPr="00E42D25">
        <w:rPr>
          <w:rFonts w:cs="Arial"/>
          <w:szCs w:val="24"/>
        </w:rPr>
        <w:t xml:space="preserve">The Association’s </w:t>
      </w:r>
      <w:r w:rsidR="00EB074A" w:rsidRPr="00E42D25">
        <w:rPr>
          <w:rFonts w:cs="Arial"/>
          <w:szCs w:val="24"/>
        </w:rPr>
        <w:t xml:space="preserve">Managing Agent </w:t>
      </w:r>
      <w:r w:rsidRPr="00E42D25">
        <w:rPr>
          <w:rFonts w:cs="Arial"/>
          <w:szCs w:val="24"/>
        </w:rPr>
        <w:t>must deliver all of the Association’s original books and Records to the Association upon termination of its management relationship with the Association, or upon such other demand as is made by the Board.</w:t>
      </w:r>
      <w:r w:rsidR="000C221F" w:rsidRPr="00E42D25">
        <w:rPr>
          <w:szCs w:val="24"/>
        </w:rPr>
        <w:t xml:space="preserve"> Electronic </w:t>
      </w:r>
      <w:r w:rsidR="000269A9" w:rsidRPr="00E42D25">
        <w:rPr>
          <w:szCs w:val="24"/>
        </w:rPr>
        <w:t>R</w:t>
      </w:r>
      <w:r w:rsidR="000C221F" w:rsidRPr="00E42D25">
        <w:rPr>
          <w:szCs w:val="24"/>
        </w:rPr>
        <w:t>ecords must be provided within five</w:t>
      </w:r>
      <w:r w:rsidR="00020908" w:rsidRPr="00E42D25">
        <w:rPr>
          <w:szCs w:val="24"/>
        </w:rPr>
        <w:t xml:space="preserve"> (5)</w:t>
      </w:r>
      <w:r w:rsidR="000C221F" w:rsidRPr="00E42D25">
        <w:rPr>
          <w:szCs w:val="24"/>
        </w:rPr>
        <w:t xml:space="preserve"> business days of termination or the </w:t>
      </w:r>
      <w:r w:rsidR="000269A9" w:rsidRPr="00E42D25">
        <w:rPr>
          <w:szCs w:val="24"/>
        </w:rPr>
        <w:t>B</w:t>
      </w:r>
      <w:r w:rsidR="000C221F" w:rsidRPr="00E42D25">
        <w:rPr>
          <w:szCs w:val="24"/>
        </w:rPr>
        <w:t xml:space="preserve">oard’s demand and written records must be provided within </w:t>
      </w:r>
      <w:r w:rsidR="00020908" w:rsidRPr="00E42D25">
        <w:rPr>
          <w:szCs w:val="24"/>
        </w:rPr>
        <w:t>ten (</w:t>
      </w:r>
      <w:r w:rsidR="000C221F" w:rsidRPr="00E42D25">
        <w:rPr>
          <w:szCs w:val="24"/>
        </w:rPr>
        <w:t>10</w:t>
      </w:r>
      <w:r w:rsidR="00020908" w:rsidRPr="00E42D25">
        <w:rPr>
          <w:szCs w:val="24"/>
        </w:rPr>
        <w:t>)</w:t>
      </w:r>
      <w:r w:rsidR="000C221F" w:rsidRPr="00E42D25">
        <w:rPr>
          <w:szCs w:val="24"/>
        </w:rPr>
        <w:t xml:space="preserve"> business days of termination or the </w:t>
      </w:r>
      <w:r w:rsidR="000269A9" w:rsidRPr="00E42D25">
        <w:rPr>
          <w:szCs w:val="24"/>
        </w:rPr>
        <w:t>B</w:t>
      </w:r>
      <w:r w:rsidR="000C221F" w:rsidRPr="00E42D25">
        <w:rPr>
          <w:szCs w:val="24"/>
        </w:rPr>
        <w:t xml:space="preserve">oard’s demand. </w:t>
      </w:r>
      <w:r w:rsidRPr="00E42D25">
        <w:rPr>
          <w:rFonts w:cs="Arial"/>
          <w:szCs w:val="24"/>
        </w:rPr>
        <w:t xml:space="preserve">The </w:t>
      </w:r>
      <w:r w:rsidR="00EB074A" w:rsidRPr="00E42D25">
        <w:rPr>
          <w:rFonts w:cs="Arial"/>
          <w:szCs w:val="24"/>
        </w:rPr>
        <w:t xml:space="preserve">Managing Agent </w:t>
      </w:r>
      <w:r w:rsidRPr="00E42D25">
        <w:rPr>
          <w:rFonts w:cs="Arial"/>
          <w:szCs w:val="24"/>
        </w:rPr>
        <w:t>may keep copies of the Association Records at its own expense.</w:t>
      </w:r>
      <w:r w:rsidR="006B146E" w:rsidRPr="00E42D25">
        <w:rPr>
          <w:rFonts w:cs="Arial"/>
          <w:szCs w:val="24"/>
        </w:rPr>
        <w:t xml:space="preserve"> See </w:t>
      </w:r>
      <w:r w:rsidR="006B146E" w:rsidRPr="00E42D25">
        <w:rPr>
          <w:rFonts w:cs="Arial"/>
          <w:b/>
          <w:szCs w:val="24"/>
        </w:rPr>
        <w:t>RCW 64.90.495(9).</w:t>
      </w:r>
    </w:p>
    <w:p w14:paraId="655E8848" w14:textId="62C2DEF1" w:rsidR="00C74CA2" w:rsidRPr="00E42D25" w:rsidRDefault="003B487A" w:rsidP="00074089">
      <w:bookmarkStart w:id="186" w:name="_Toc239442294"/>
      <w:r w:rsidRPr="00E42D25">
        <w:rPr>
          <w:rStyle w:val="Heading2Char"/>
        </w:rPr>
        <w:t>10.5</w:t>
      </w:r>
      <w:r w:rsidRPr="00E42D25">
        <w:rPr>
          <w:rStyle w:val="Heading2Char"/>
        </w:rPr>
        <w:tab/>
        <w:t>Security.</w:t>
      </w:r>
      <w:bookmarkEnd w:id="186"/>
      <w:r w:rsidRPr="00E42D25">
        <w:t xml:space="preserve"> </w:t>
      </w:r>
      <w:r w:rsidRPr="00E42D25">
        <w:rPr>
          <w:rFonts w:cs="Arial"/>
          <w:szCs w:val="24"/>
        </w:rPr>
        <w:t>The Association does not have a duty to provide for the safety or security of persons or property at the condominium.</w:t>
      </w:r>
    </w:p>
    <w:p w14:paraId="545FA0A9" w14:textId="306A1A64" w:rsidR="00AB52C8" w:rsidRPr="00E42D25" w:rsidRDefault="004B618E" w:rsidP="005B313C">
      <w:pPr>
        <w:pStyle w:val="Heading1"/>
      </w:pPr>
      <w:bookmarkStart w:id="187" w:name="_Toc521798952"/>
      <w:bookmarkStart w:id="188" w:name="_Toc239442295"/>
      <w:r w:rsidRPr="00E42D25">
        <w:rPr>
          <w:rStyle w:val="Heading2Char"/>
          <w:bCs/>
          <w:color w:val="4472C4" w:themeColor="accent1"/>
          <w:szCs w:val="28"/>
        </w:rPr>
        <w:t>ARTICLE 11:</w:t>
      </w:r>
      <w:r w:rsidRPr="00E42D25">
        <w:rPr>
          <w:rStyle w:val="Heading2Char"/>
          <w:bCs/>
          <w:color w:val="4472C4" w:themeColor="accent1"/>
          <w:szCs w:val="28"/>
        </w:rPr>
        <w:tab/>
      </w:r>
      <w:r w:rsidR="00C265CE" w:rsidRPr="00E42D25">
        <w:rPr>
          <w:rStyle w:val="Heading2Char"/>
          <w:bCs/>
          <w:color w:val="4472C4" w:themeColor="accent1"/>
          <w:szCs w:val="28"/>
        </w:rPr>
        <w:t>USE OF</w:t>
      </w:r>
      <w:r w:rsidR="00761363" w:rsidRPr="00E42D25">
        <w:rPr>
          <w:rStyle w:val="Heading2Char"/>
          <w:bCs/>
          <w:color w:val="4472C4" w:themeColor="accent1"/>
          <w:szCs w:val="28"/>
        </w:rPr>
        <w:t xml:space="preserve"> UNIT</w:t>
      </w:r>
      <w:r w:rsidR="00C265CE" w:rsidRPr="00E42D25">
        <w:rPr>
          <w:rStyle w:val="Heading2Char"/>
          <w:bCs/>
          <w:color w:val="4472C4" w:themeColor="accent1"/>
          <w:szCs w:val="28"/>
        </w:rPr>
        <w:t>S</w:t>
      </w:r>
      <w:bookmarkEnd w:id="187"/>
      <w:bookmarkEnd w:id="188"/>
    </w:p>
    <w:p w14:paraId="5D188E79" w14:textId="4D177EEE" w:rsidR="00AB52C8" w:rsidRPr="00E42D25" w:rsidRDefault="00AB52C8" w:rsidP="00215064">
      <w:pPr>
        <w:pStyle w:val="PlainText"/>
        <w:spacing w:after="120"/>
        <w:jc w:val="both"/>
        <w:rPr>
          <w:rFonts w:ascii="Arial" w:hAnsi="Arial" w:cs="Arial"/>
          <w:sz w:val="24"/>
          <w:szCs w:val="24"/>
        </w:rPr>
      </w:pPr>
      <w:bookmarkStart w:id="189" w:name="_Toc521798953"/>
      <w:bookmarkStart w:id="190" w:name="_Toc239442296"/>
      <w:r w:rsidRPr="00E42D25">
        <w:rPr>
          <w:rStyle w:val="Heading2Char"/>
        </w:rPr>
        <w:t>11.1</w:t>
      </w:r>
      <w:r w:rsidRPr="00E42D25">
        <w:rPr>
          <w:rStyle w:val="Heading2Char"/>
        </w:rPr>
        <w:tab/>
        <w:t>Residential Use.</w:t>
      </w:r>
      <w:bookmarkEnd w:id="189"/>
      <w:bookmarkEnd w:id="190"/>
      <w:r w:rsidRPr="00E42D25">
        <w:rPr>
          <w:rFonts w:ascii="Arial" w:hAnsi="Arial" w:cs="Arial"/>
          <w:sz w:val="24"/>
          <w:szCs w:val="24"/>
        </w:rPr>
        <w:t xml:space="preserve"> The Buildings and</w:t>
      </w:r>
      <w:r w:rsidR="00761363" w:rsidRPr="00E42D25">
        <w:rPr>
          <w:rFonts w:ascii="Arial" w:hAnsi="Arial" w:cs="Arial"/>
          <w:sz w:val="24"/>
          <w:szCs w:val="24"/>
        </w:rPr>
        <w:t xml:space="preserve"> Unit</w:t>
      </w:r>
      <w:r w:rsidRPr="00E42D25">
        <w:rPr>
          <w:rFonts w:ascii="Arial" w:hAnsi="Arial" w:cs="Arial"/>
          <w:sz w:val="24"/>
          <w:szCs w:val="24"/>
        </w:rPr>
        <w:t xml:space="preserve">s </w:t>
      </w:r>
      <w:bookmarkStart w:id="191" w:name="_Hlk509563247"/>
      <w:r w:rsidRPr="00E42D25">
        <w:rPr>
          <w:rFonts w:ascii="Arial" w:hAnsi="Arial" w:cs="Arial"/>
          <w:sz w:val="24"/>
          <w:szCs w:val="24"/>
        </w:rPr>
        <w:t>shall be used for and restricted to use as single</w:t>
      </w:r>
      <w:r w:rsidR="00131F7D" w:rsidRPr="00E42D25">
        <w:rPr>
          <w:rFonts w:ascii="Arial" w:hAnsi="Arial" w:cs="Arial"/>
          <w:sz w:val="24"/>
          <w:szCs w:val="24"/>
        </w:rPr>
        <w:t>-</w:t>
      </w:r>
      <w:r w:rsidRPr="00E42D25">
        <w:rPr>
          <w:rFonts w:ascii="Arial" w:hAnsi="Arial" w:cs="Arial"/>
          <w:sz w:val="24"/>
          <w:szCs w:val="24"/>
        </w:rPr>
        <w:t xml:space="preserve">family residences only, on an </w:t>
      </w:r>
      <w:r w:rsidR="00761363" w:rsidRPr="00E42D25">
        <w:rPr>
          <w:rFonts w:ascii="Arial" w:hAnsi="Arial" w:cs="Arial"/>
          <w:sz w:val="24"/>
          <w:szCs w:val="24"/>
        </w:rPr>
        <w:t>Owner</w:t>
      </w:r>
      <w:r w:rsidRPr="00E42D25">
        <w:rPr>
          <w:rFonts w:ascii="Arial" w:hAnsi="Arial" w:cs="Arial"/>
          <w:sz w:val="24"/>
          <w:szCs w:val="24"/>
        </w:rPr>
        <w:t xml:space="preserve">ship, rental or lease basis, and for social, recreational, or other reasonable activities normally incident to such use not inconsistent with the provisions of this Declaration nor applicable zoning and for the purposes of operating the </w:t>
      </w:r>
      <w:r w:rsidR="00761363" w:rsidRPr="00E42D25">
        <w:rPr>
          <w:rFonts w:ascii="Arial" w:hAnsi="Arial" w:cs="Arial"/>
          <w:sz w:val="24"/>
          <w:szCs w:val="24"/>
        </w:rPr>
        <w:t>Association</w:t>
      </w:r>
      <w:r w:rsidRPr="00E42D25">
        <w:rPr>
          <w:rFonts w:ascii="Arial" w:hAnsi="Arial" w:cs="Arial"/>
          <w:sz w:val="24"/>
          <w:szCs w:val="24"/>
        </w:rPr>
        <w:t xml:space="preserve"> and managing the Condominium if required</w:t>
      </w:r>
      <w:bookmarkEnd w:id="191"/>
      <w:r w:rsidRPr="00E42D25">
        <w:rPr>
          <w:rFonts w:ascii="Arial" w:hAnsi="Arial" w:cs="Arial"/>
          <w:sz w:val="24"/>
          <w:szCs w:val="24"/>
        </w:rPr>
        <w:t xml:space="preserve">. </w:t>
      </w:r>
      <w:r w:rsidR="00921F85" w:rsidRPr="00E42D25">
        <w:rPr>
          <w:rFonts w:ascii="Arial" w:hAnsi="Arial" w:cs="Arial"/>
          <w:sz w:val="24"/>
          <w:szCs w:val="24"/>
        </w:rPr>
        <w:t>The foregoing restrictions as to residence shall not, however, be construed in such a manner as to prohibit a</w:t>
      </w:r>
      <w:r w:rsidR="00761363" w:rsidRPr="00E42D25">
        <w:rPr>
          <w:rFonts w:ascii="Arial" w:hAnsi="Arial" w:cs="Arial"/>
          <w:sz w:val="24"/>
          <w:szCs w:val="24"/>
        </w:rPr>
        <w:t xml:space="preserve"> Unit</w:t>
      </w:r>
      <w:r w:rsidR="00921F85" w:rsidRPr="00E42D25">
        <w:rPr>
          <w:rFonts w:ascii="Arial" w:hAnsi="Arial" w:cs="Arial"/>
          <w:sz w:val="24"/>
          <w:szCs w:val="24"/>
        </w:rPr>
        <w:t xml:space="preserve"> </w:t>
      </w:r>
      <w:r w:rsidR="00761363" w:rsidRPr="00E42D25">
        <w:rPr>
          <w:rFonts w:ascii="Arial" w:hAnsi="Arial" w:cs="Arial"/>
          <w:sz w:val="24"/>
          <w:szCs w:val="24"/>
        </w:rPr>
        <w:t>Owner</w:t>
      </w:r>
      <w:r w:rsidR="00921F85" w:rsidRPr="00E42D25">
        <w:rPr>
          <w:rFonts w:ascii="Arial" w:hAnsi="Arial" w:cs="Arial"/>
          <w:sz w:val="24"/>
          <w:szCs w:val="24"/>
        </w:rPr>
        <w:t xml:space="preserve"> from maintaining </w:t>
      </w:r>
      <w:r w:rsidR="00BA269B" w:rsidRPr="00E42D25">
        <w:rPr>
          <w:rFonts w:ascii="Arial" w:hAnsi="Arial" w:cs="Arial"/>
          <w:sz w:val="24"/>
          <w:szCs w:val="24"/>
        </w:rPr>
        <w:t xml:space="preserve">their </w:t>
      </w:r>
      <w:r w:rsidR="00921F85" w:rsidRPr="00E42D25">
        <w:rPr>
          <w:rFonts w:ascii="Arial" w:hAnsi="Arial" w:cs="Arial"/>
          <w:sz w:val="24"/>
          <w:szCs w:val="24"/>
        </w:rPr>
        <w:t xml:space="preserve">personal professional library therein; keeping </w:t>
      </w:r>
      <w:r w:rsidR="00BA269B" w:rsidRPr="00E42D25">
        <w:rPr>
          <w:rFonts w:ascii="Arial" w:hAnsi="Arial" w:cs="Arial"/>
          <w:sz w:val="24"/>
          <w:szCs w:val="24"/>
        </w:rPr>
        <w:t xml:space="preserve">their </w:t>
      </w:r>
      <w:r w:rsidR="00921F85" w:rsidRPr="00E42D25">
        <w:rPr>
          <w:rFonts w:ascii="Arial" w:hAnsi="Arial" w:cs="Arial"/>
          <w:sz w:val="24"/>
          <w:szCs w:val="24"/>
        </w:rPr>
        <w:t xml:space="preserve">personal business and professional </w:t>
      </w:r>
      <w:r w:rsidR="00120634" w:rsidRPr="00E42D25">
        <w:rPr>
          <w:rFonts w:ascii="Arial" w:hAnsi="Arial" w:cs="Arial"/>
          <w:sz w:val="24"/>
          <w:szCs w:val="24"/>
        </w:rPr>
        <w:t xml:space="preserve">Records </w:t>
      </w:r>
      <w:r w:rsidR="00921F85" w:rsidRPr="00E42D25">
        <w:rPr>
          <w:rFonts w:ascii="Arial" w:hAnsi="Arial" w:cs="Arial"/>
          <w:sz w:val="24"/>
          <w:szCs w:val="24"/>
        </w:rPr>
        <w:t xml:space="preserve">or accounts therein; or handling </w:t>
      </w:r>
      <w:r w:rsidR="00BA269B" w:rsidRPr="00E42D25">
        <w:rPr>
          <w:rFonts w:ascii="Arial" w:hAnsi="Arial" w:cs="Arial"/>
          <w:sz w:val="24"/>
          <w:szCs w:val="24"/>
        </w:rPr>
        <w:t xml:space="preserve">their </w:t>
      </w:r>
      <w:r w:rsidR="00921F85" w:rsidRPr="00E42D25">
        <w:rPr>
          <w:rFonts w:ascii="Arial" w:hAnsi="Arial" w:cs="Arial"/>
          <w:sz w:val="24"/>
          <w:szCs w:val="24"/>
        </w:rPr>
        <w:t>personal business or professional telephone calls or correspondence therefrom.</w:t>
      </w:r>
      <w:r w:rsidR="00166042" w:rsidRPr="00E42D25">
        <w:rPr>
          <w:rFonts w:ascii="Arial" w:hAnsi="Arial" w:cs="Arial"/>
          <w:sz w:val="24"/>
          <w:szCs w:val="24"/>
        </w:rPr>
        <w:t xml:space="preserve"> Use of a</w:t>
      </w:r>
      <w:r w:rsidR="00761363" w:rsidRPr="00E42D25">
        <w:rPr>
          <w:rFonts w:ascii="Arial" w:hAnsi="Arial" w:cs="Arial"/>
          <w:sz w:val="24"/>
          <w:szCs w:val="24"/>
        </w:rPr>
        <w:t xml:space="preserve"> Unit</w:t>
      </w:r>
      <w:r w:rsidR="00166042" w:rsidRPr="00E42D25">
        <w:rPr>
          <w:rFonts w:ascii="Arial" w:hAnsi="Arial" w:cs="Arial"/>
          <w:sz w:val="24"/>
          <w:szCs w:val="24"/>
        </w:rPr>
        <w:t xml:space="preserve"> for hotel or transient purposes is not consistent with residential use. Use of a</w:t>
      </w:r>
      <w:r w:rsidR="00761363" w:rsidRPr="00E42D25">
        <w:rPr>
          <w:rFonts w:ascii="Arial" w:hAnsi="Arial" w:cs="Arial"/>
          <w:sz w:val="24"/>
          <w:szCs w:val="24"/>
        </w:rPr>
        <w:t xml:space="preserve"> Unit</w:t>
      </w:r>
      <w:r w:rsidR="00166042" w:rsidRPr="00E42D25">
        <w:rPr>
          <w:rFonts w:ascii="Arial" w:hAnsi="Arial" w:cs="Arial"/>
          <w:sz w:val="24"/>
          <w:szCs w:val="24"/>
        </w:rPr>
        <w:t xml:space="preserve"> for short term guests, such as through services like Airbnb</w:t>
      </w:r>
      <w:r w:rsidR="003452A4" w:rsidRPr="00E42D25">
        <w:rPr>
          <w:rFonts w:ascii="Arial" w:hAnsi="Arial" w:cs="Arial"/>
          <w:sz w:val="24"/>
          <w:szCs w:val="24"/>
        </w:rPr>
        <w:t>,</w:t>
      </w:r>
      <w:r w:rsidR="00166042" w:rsidRPr="00E42D25">
        <w:rPr>
          <w:rFonts w:ascii="Arial" w:hAnsi="Arial" w:cs="Arial"/>
          <w:sz w:val="24"/>
          <w:szCs w:val="24"/>
        </w:rPr>
        <w:t xml:space="preserve"> are prohibited, even if the</w:t>
      </w:r>
      <w:r w:rsidR="00761363" w:rsidRPr="00E42D25">
        <w:rPr>
          <w:rFonts w:ascii="Arial" w:hAnsi="Arial" w:cs="Arial"/>
          <w:sz w:val="24"/>
          <w:szCs w:val="24"/>
        </w:rPr>
        <w:t xml:space="preserve"> Unit</w:t>
      </w:r>
      <w:r w:rsidR="00166042" w:rsidRPr="00E42D25">
        <w:rPr>
          <w:rFonts w:ascii="Arial" w:hAnsi="Arial" w:cs="Arial"/>
          <w:sz w:val="24"/>
          <w:szCs w:val="24"/>
        </w:rPr>
        <w:t xml:space="preserve"> is concurrently occupied by the </w:t>
      </w:r>
      <w:r w:rsidR="00761363" w:rsidRPr="00E42D25">
        <w:rPr>
          <w:rFonts w:ascii="Arial" w:hAnsi="Arial" w:cs="Arial"/>
          <w:sz w:val="24"/>
          <w:szCs w:val="24"/>
        </w:rPr>
        <w:t>Owner</w:t>
      </w:r>
      <w:r w:rsidR="00166042" w:rsidRPr="00E42D25">
        <w:rPr>
          <w:rFonts w:ascii="Arial" w:hAnsi="Arial" w:cs="Arial"/>
          <w:sz w:val="24"/>
          <w:szCs w:val="24"/>
        </w:rPr>
        <w:t xml:space="preserve">. </w:t>
      </w:r>
    </w:p>
    <w:p w14:paraId="1419442D" w14:textId="605AE61F" w:rsidR="002F3CF3" w:rsidRPr="00E42D25" w:rsidRDefault="00D264D4" w:rsidP="005B313C">
      <w:pPr>
        <w:pStyle w:val="Heading2"/>
        <w:rPr>
          <w:rStyle w:val="Heading2Char"/>
          <w:bCs/>
        </w:rPr>
      </w:pPr>
      <w:bookmarkStart w:id="192" w:name="_Toc509590321"/>
      <w:bookmarkStart w:id="193" w:name="_Toc521798954"/>
      <w:bookmarkStart w:id="194" w:name="_Toc239442297"/>
      <w:r w:rsidRPr="00E42D25">
        <w:rPr>
          <w:rStyle w:val="Heading2Char"/>
          <w:bCs/>
        </w:rPr>
        <w:t>11.2</w:t>
      </w:r>
      <w:r w:rsidRPr="00E42D25">
        <w:rPr>
          <w:rStyle w:val="Heading2Char"/>
          <w:bCs/>
        </w:rPr>
        <w:tab/>
      </w:r>
      <w:r w:rsidR="00AB52C8" w:rsidRPr="00E42D25">
        <w:rPr>
          <w:rStyle w:val="Heading2Char"/>
          <w:bCs/>
        </w:rPr>
        <w:t>Trade or Business Use</w:t>
      </w:r>
      <w:bookmarkEnd w:id="192"/>
      <w:r w:rsidR="00AB52C8" w:rsidRPr="00E42D25">
        <w:rPr>
          <w:rStyle w:val="Heading2Char"/>
          <w:bCs/>
        </w:rPr>
        <w:t>.</w:t>
      </w:r>
      <w:bookmarkEnd w:id="193"/>
      <w:bookmarkEnd w:id="194"/>
      <w:r w:rsidR="00AB52C8" w:rsidRPr="00E42D25">
        <w:rPr>
          <w:rStyle w:val="Heading2Char"/>
          <w:bCs/>
        </w:rPr>
        <w:t xml:space="preserve"> </w:t>
      </w:r>
    </w:p>
    <w:p w14:paraId="121EA116" w14:textId="6F1BA9E8" w:rsidR="00AB52C8" w:rsidRPr="00E42D25" w:rsidRDefault="002F3CF3" w:rsidP="00215064">
      <w:pPr>
        <w:rPr>
          <w:rFonts w:eastAsia="Calibri" w:cs="Arial"/>
          <w:szCs w:val="24"/>
        </w:rPr>
      </w:pPr>
      <w:bookmarkStart w:id="195" w:name="_Toc239442298"/>
      <w:r w:rsidRPr="00E42D25">
        <w:rPr>
          <w:rStyle w:val="Heading3Char"/>
        </w:rPr>
        <w:t>11.2.1</w:t>
      </w:r>
      <w:r w:rsidRPr="00E42D25">
        <w:rPr>
          <w:rStyle w:val="Heading3Char"/>
        </w:rPr>
        <w:tab/>
        <w:t>In General.</w:t>
      </w:r>
      <w:bookmarkEnd w:id="195"/>
      <w:r w:rsidRPr="00E42D25">
        <w:rPr>
          <w:rStyle w:val="Heading2Char"/>
          <w:rFonts w:cs="Arial"/>
          <w:color w:val="auto"/>
          <w:szCs w:val="24"/>
        </w:rPr>
        <w:tab/>
      </w:r>
      <w:r w:rsidR="00AB52C8" w:rsidRPr="00E42D25">
        <w:rPr>
          <w:rFonts w:eastAsia="Calibri" w:cs="Arial"/>
          <w:szCs w:val="24"/>
        </w:rPr>
        <w:t>No Trade or Business of any kind may be conducted in or from any</w:t>
      </w:r>
      <w:r w:rsidR="00761363" w:rsidRPr="00E42D25">
        <w:rPr>
          <w:rFonts w:eastAsia="Calibri" w:cs="Arial"/>
          <w:szCs w:val="24"/>
        </w:rPr>
        <w:t xml:space="preserve"> Unit</w:t>
      </w:r>
      <w:r w:rsidR="00AB52C8" w:rsidRPr="00E42D25">
        <w:rPr>
          <w:rFonts w:eastAsia="Calibri" w:cs="Arial"/>
          <w:szCs w:val="24"/>
        </w:rPr>
        <w:t xml:space="preserve"> or any portion of the Property, except that an </w:t>
      </w:r>
      <w:r w:rsidR="00761363" w:rsidRPr="00E42D25">
        <w:rPr>
          <w:rFonts w:eastAsia="Calibri" w:cs="Arial"/>
          <w:szCs w:val="24"/>
        </w:rPr>
        <w:t>Owner</w:t>
      </w:r>
      <w:r w:rsidR="00AB52C8" w:rsidRPr="00E42D25">
        <w:rPr>
          <w:rFonts w:eastAsia="Calibri" w:cs="Arial"/>
          <w:szCs w:val="24"/>
        </w:rPr>
        <w:t xml:space="preserve"> or Occupant may conduct a Business activity within the</w:t>
      </w:r>
      <w:r w:rsidR="00761363" w:rsidRPr="00E42D25">
        <w:rPr>
          <w:rFonts w:eastAsia="Calibri" w:cs="Arial"/>
          <w:szCs w:val="24"/>
        </w:rPr>
        <w:t xml:space="preserve"> Unit</w:t>
      </w:r>
      <w:r w:rsidR="00AB52C8" w:rsidRPr="00E42D25">
        <w:rPr>
          <w:rFonts w:eastAsia="Calibri" w:cs="Arial"/>
          <w:szCs w:val="24"/>
        </w:rPr>
        <w:t xml:space="preserve"> only if:</w:t>
      </w:r>
      <w:r w:rsidR="002C6967" w:rsidRPr="00E42D25">
        <w:rPr>
          <w:rFonts w:eastAsia="Calibri" w:cs="Arial"/>
          <w:szCs w:val="24"/>
        </w:rPr>
        <w:t xml:space="preserve"> (See RCW 64.90.510(10)(b)</w:t>
      </w:r>
      <w:r w:rsidR="00B57E7D" w:rsidRPr="00E42D25">
        <w:rPr>
          <w:rFonts w:eastAsia="Calibri" w:cs="Arial"/>
          <w:szCs w:val="24"/>
        </w:rPr>
        <w:t>.)</w:t>
      </w:r>
    </w:p>
    <w:p w14:paraId="3C167666" w14:textId="3347CDC8" w:rsidR="00AB52C8" w:rsidRPr="00E42D25" w:rsidRDefault="00AB52C8" w:rsidP="002E265C">
      <w:pPr>
        <w:ind w:left="720" w:firstLine="0"/>
        <w:rPr>
          <w:rFonts w:eastAsia="Times New Roman" w:cs="Arial"/>
          <w:szCs w:val="24"/>
        </w:rPr>
      </w:pPr>
      <w:r w:rsidRPr="00E42D25">
        <w:rPr>
          <w:rFonts w:eastAsia="Times New Roman" w:cs="Arial"/>
          <w:szCs w:val="24"/>
        </w:rPr>
        <w:t>(a)</w:t>
      </w:r>
      <w:r w:rsidRPr="00E42D25">
        <w:rPr>
          <w:rFonts w:eastAsia="Times New Roman" w:cs="Arial"/>
          <w:szCs w:val="24"/>
        </w:rPr>
        <w:tab/>
        <w:t>the existence or operation of the Business activity within the</w:t>
      </w:r>
      <w:r w:rsidR="00761363" w:rsidRPr="00E42D25">
        <w:rPr>
          <w:rFonts w:eastAsia="Times New Roman" w:cs="Arial"/>
          <w:szCs w:val="24"/>
        </w:rPr>
        <w:t xml:space="preserve"> Unit</w:t>
      </w:r>
      <w:r w:rsidRPr="00E42D25">
        <w:rPr>
          <w:rFonts w:eastAsia="Times New Roman" w:cs="Arial"/>
          <w:szCs w:val="24"/>
        </w:rPr>
        <w:t xml:space="preserve"> is not apparent or detectable by sight, sound, or smell from the exterior of the</w:t>
      </w:r>
      <w:r w:rsidR="00761363" w:rsidRPr="00E42D25">
        <w:rPr>
          <w:rFonts w:eastAsia="Times New Roman" w:cs="Arial"/>
          <w:szCs w:val="24"/>
        </w:rPr>
        <w:t xml:space="preserve"> Unit</w:t>
      </w:r>
      <w:r w:rsidRPr="00E42D25">
        <w:rPr>
          <w:rFonts w:eastAsia="Times New Roman" w:cs="Arial"/>
          <w:szCs w:val="24"/>
        </w:rPr>
        <w:t>;</w:t>
      </w:r>
    </w:p>
    <w:p w14:paraId="44C903BE" w14:textId="4ED8BA75" w:rsidR="00AB52C8" w:rsidRPr="00E42D25" w:rsidRDefault="00AB52C8" w:rsidP="002E265C">
      <w:pPr>
        <w:ind w:left="720" w:firstLine="0"/>
        <w:rPr>
          <w:rFonts w:eastAsia="Times New Roman" w:cs="Arial"/>
          <w:szCs w:val="24"/>
        </w:rPr>
      </w:pPr>
      <w:r w:rsidRPr="00E42D25">
        <w:rPr>
          <w:rFonts w:eastAsia="Times New Roman" w:cs="Arial"/>
          <w:szCs w:val="24"/>
        </w:rPr>
        <w:t>(b)</w:t>
      </w:r>
      <w:r w:rsidRPr="00E42D25">
        <w:rPr>
          <w:rFonts w:eastAsia="Times New Roman" w:cs="Arial"/>
          <w:szCs w:val="24"/>
        </w:rPr>
        <w:tab/>
        <w:t xml:space="preserve">the Business activity conforms to all zoning and land-use requirements for the Property; </w:t>
      </w:r>
    </w:p>
    <w:p w14:paraId="6EA15DF2" w14:textId="443B39E9" w:rsidR="00AB52C8" w:rsidRPr="00E42D25" w:rsidRDefault="00AB52C8" w:rsidP="002E265C">
      <w:pPr>
        <w:ind w:left="720" w:firstLine="0"/>
        <w:rPr>
          <w:rFonts w:eastAsia="Times New Roman" w:cs="Arial"/>
          <w:szCs w:val="24"/>
        </w:rPr>
      </w:pPr>
      <w:r w:rsidRPr="00E42D25">
        <w:rPr>
          <w:rFonts w:eastAsia="Times New Roman" w:cs="Arial"/>
          <w:szCs w:val="24"/>
        </w:rPr>
        <w:t>(c)</w:t>
      </w:r>
      <w:r w:rsidRPr="00E42D25">
        <w:rPr>
          <w:rFonts w:eastAsia="Times New Roman" w:cs="Arial"/>
          <w:szCs w:val="24"/>
        </w:rPr>
        <w:tab/>
        <w:t xml:space="preserve">the Business activity does not involve persons who do not reside in the Condominium coming onto the Property; </w:t>
      </w:r>
    </w:p>
    <w:p w14:paraId="3F9E0985" w14:textId="6529EE97" w:rsidR="00AB52C8" w:rsidRPr="00E42D25" w:rsidRDefault="00AB52C8" w:rsidP="002E265C">
      <w:pPr>
        <w:ind w:left="720" w:firstLine="0"/>
        <w:rPr>
          <w:rFonts w:eastAsia="Times New Roman" w:cs="Arial"/>
          <w:szCs w:val="24"/>
        </w:rPr>
      </w:pPr>
      <w:r w:rsidRPr="00E42D25">
        <w:rPr>
          <w:rFonts w:eastAsia="Times New Roman" w:cs="Arial"/>
          <w:szCs w:val="24"/>
        </w:rPr>
        <w:t>(d)</w:t>
      </w:r>
      <w:r w:rsidRPr="00E42D25">
        <w:rPr>
          <w:rFonts w:eastAsia="Times New Roman" w:cs="Arial"/>
          <w:szCs w:val="24"/>
        </w:rPr>
        <w:tab/>
        <w:t xml:space="preserve">the Business activity does not increase the liability or casualty insurance obligation or premium of the </w:t>
      </w:r>
      <w:r w:rsidR="00761363" w:rsidRPr="00E42D25">
        <w:rPr>
          <w:rFonts w:eastAsia="Times New Roman" w:cs="Arial"/>
          <w:szCs w:val="24"/>
        </w:rPr>
        <w:t>Association</w:t>
      </w:r>
      <w:r w:rsidRPr="00E42D25">
        <w:rPr>
          <w:rFonts w:eastAsia="Times New Roman" w:cs="Arial"/>
          <w:szCs w:val="24"/>
        </w:rPr>
        <w:t>; and</w:t>
      </w:r>
    </w:p>
    <w:p w14:paraId="62D28834" w14:textId="77777777" w:rsidR="00B9102E" w:rsidRPr="00E42D25" w:rsidRDefault="00C642E6" w:rsidP="002E265C">
      <w:pPr>
        <w:pStyle w:val="PlainText"/>
        <w:spacing w:after="120"/>
        <w:ind w:left="720" w:firstLine="0"/>
        <w:jc w:val="both"/>
        <w:rPr>
          <w:rFonts w:ascii="Arial" w:eastAsia="Calibri" w:hAnsi="Arial" w:cs="Arial"/>
          <w:sz w:val="24"/>
          <w:szCs w:val="24"/>
        </w:rPr>
      </w:pPr>
      <w:r w:rsidRPr="00E42D25">
        <w:rPr>
          <w:rFonts w:ascii="Arial" w:eastAsia="Calibri" w:hAnsi="Arial" w:cs="Arial"/>
          <w:sz w:val="24"/>
          <w:szCs w:val="24"/>
        </w:rPr>
        <w:t>(</w:t>
      </w:r>
      <w:r w:rsidR="00AB52C8" w:rsidRPr="00E42D25">
        <w:rPr>
          <w:rFonts w:ascii="Arial" w:eastAsia="Calibri" w:hAnsi="Arial" w:cs="Arial"/>
          <w:sz w:val="24"/>
          <w:szCs w:val="24"/>
        </w:rPr>
        <w:t>e)</w:t>
      </w:r>
      <w:r w:rsidR="00AB52C8" w:rsidRPr="00E42D25">
        <w:rPr>
          <w:rFonts w:ascii="Arial" w:eastAsia="Calibri" w:hAnsi="Arial" w:cs="Arial"/>
          <w:sz w:val="24"/>
          <w:szCs w:val="24"/>
        </w:rPr>
        <w:tab/>
        <w:t xml:space="preserve">in the sole discretion of the </w:t>
      </w:r>
      <w:r w:rsidR="00761363" w:rsidRPr="00E42D25">
        <w:rPr>
          <w:rFonts w:ascii="Arial" w:eastAsia="Calibri" w:hAnsi="Arial" w:cs="Arial"/>
          <w:sz w:val="24"/>
          <w:szCs w:val="24"/>
        </w:rPr>
        <w:t>Board</w:t>
      </w:r>
      <w:r w:rsidR="00AB52C8" w:rsidRPr="00E42D25">
        <w:rPr>
          <w:rFonts w:ascii="Arial" w:eastAsia="Calibri" w:hAnsi="Arial" w:cs="Arial"/>
          <w:sz w:val="24"/>
          <w:szCs w:val="24"/>
        </w:rPr>
        <w:t xml:space="preserve">, the Business activity is consistent with the residential character of the </w:t>
      </w:r>
      <w:r w:rsidR="00761363" w:rsidRPr="00E42D25">
        <w:rPr>
          <w:rFonts w:ascii="Arial" w:eastAsia="Calibri" w:hAnsi="Arial" w:cs="Arial"/>
          <w:sz w:val="24"/>
          <w:szCs w:val="24"/>
        </w:rPr>
        <w:t>Association</w:t>
      </w:r>
      <w:r w:rsidR="00AB52C8" w:rsidRPr="00E42D25">
        <w:rPr>
          <w:rFonts w:ascii="Arial" w:eastAsia="Calibri" w:hAnsi="Arial" w:cs="Arial"/>
          <w:sz w:val="24"/>
          <w:szCs w:val="24"/>
        </w:rPr>
        <w:t xml:space="preserve"> and does not constitute a nuisance or hazardous or offensive use.</w:t>
      </w:r>
    </w:p>
    <w:p w14:paraId="0026064C" w14:textId="63EFCE47" w:rsidR="00563396" w:rsidRPr="00E42D25" w:rsidRDefault="006A1158" w:rsidP="00273EE3">
      <w:bookmarkStart w:id="196" w:name="_Toc521798955"/>
      <w:bookmarkStart w:id="197" w:name="_Toc239442299"/>
      <w:r w:rsidRPr="00E42D25">
        <w:rPr>
          <w:rStyle w:val="Heading2Char"/>
        </w:rPr>
        <w:t>11.3</w:t>
      </w:r>
      <w:r w:rsidRPr="00E42D25">
        <w:rPr>
          <w:rStyle w:val="Heading2Char"/>
        </w:rPr>
        <w:tab/>
      </w:r>
      <w:r w:rsidR="00D428ED" w:rsidRPr="00E42D25">
        <w:rPr>
          <w:rStyle w:val="Heading2Char"/>
          <w:rFonts w:cs="Arial"/>
          <w:szCs w:val="24"/>
        </w:rPr>
        <w:t>Restrictions on Occupancy.</w:t>
      </w:r>
      <w:bookmarkEnd w:id="197"/>
      <w:r w:rsidR="00D428ED" w:rsidRPr="00E42D25">
        <w:t xml:space="preserve"> </w:t>
      </w:r>
      <w:r w:rsidR="00563396" w:rsidRPr="00E42D25">
        <w:t xml:space="preserve">Except for occupancy limits on short-term rentals as defined in RCW 64.37.010 and any lawful limits on occupant load per square foot or generally applicable health and safety provisions as established by applicable </w:t>
      </w:r>
      <w:r w:rsidR="00563396" w:rsidRPr="00E42D25">
        <w:lastRenderedPageBreak/>
        <w:t xml:space="preserve">building code, city ordinance, or county ordinance, the Association may not adopt or enforce a restriction, covenant, condition, Bylaw, Rule, Regulation, provision of a Governing Document, or master deed provision that regulates or limits the number of unrelated persons that may occupy a Unit. See </w:t>
      </w:r>
      <w:r w:rsidR="00563396" w:rsidRPr="00E42D25">
        <w:rPr>
          <w:b/>
        </w:rPr>
        <w:t>RCW 64.90.575</w:t>
      </w:r>
      <w:r w:rsidR="00563396" w:rsidRPr="00E42D25">
        <w:t>.</w:t>
      </w:r>
    </w:p>
    <w:p w14:paraId="347C520E" w14:textId="27183E9D" w:rsidR="00FF5F17" w:rsidRPr="00E42D25" w:rsidRDefault="00FF5F17" w:rsidP="00B04F45">
      <w:pPr>
        <w:pStyle w:val="Heading2"/>
      </w:pPr>
      <w:bookmarkStart w:id="198" w:name="_Toc509590320"/>
      <w:bookmarkStart w:id="199" w:name="_Toc521798956"/>
      <w:bookmarkStart w:id="200" w:name="_Toc523238395"/>
      <w:bookmarkStart w:id="201" w:name="_Toc239442300"/>
      <w:bookmarkEnd w:id="196"/>
      <w:r w:rsidRPr="00E42D25">
        <w:rPr>
          <w:rStyle w:val="Heading2Char"/>
          <w:bCs/>
        </w:rPr>
        <w:t>11.4</w:t>
      </w:r>
      <w:r w:rsidRPr="00E42D25">
        <w:rPr>
          <w:rStyle w:val="Heading2Char"/>
          <w:bCs/>
        </w:rPr>
        <w:tab/>
      </w:r>
      <w:bookmarkStart w:id="202" w:name="_Toc505935324"/>
      <w:bookmarkStart w:id="203" w:name="_Toc521798960"/>
      <w:bookmarkStart w:id="204" w:name="_Toc523238399"/>
      <w:bookmarkEnd w:id="198"/>
      <w:bookmarkEnd w:id="199"/>
      <w:bookmarkEnd w:id="200"/>
      <w:r w:rsidRPr="00E42D25">
        <w:t>Leasing of Units</w:t>
      </w:r>
      <w:bookmarkEnd w:id="202"/>
      <w:r w:rsidR="0090515E" w:rsidRPr="00E42D25">
        <w:t>.</w:t>
      </w:r>
      <w:bookmarkEnd w:id="201"/>
    </w:p>
    <w:p w14:paraId="2064B50F" w14:textId="669D2876" w:rsidR="00FF5F17" w:rsidRPr="00E42D25" w:rsidRDefault="00FF5F17" w:rsidP="00B04F45">
      <w:pPr>
        <w:pStyle w:val="Heading3"/>
      </w:pPr>
      <w:bookmarkStart w:id="205" w:name="_Toc239442301"/>
      <w:r w:rsidRPr="00E42D25">
        <w:t>11.4.1</w:t>
      </w:r>
      <w:r w:rsidRPr="00E42D25">
        <w:tab/>
        <w:t>Leasing Defined and Regulated.</w:t>
      </w:r>
      <w:bookmarkEnd w:id="205"/>
    </w:p>
    <w:p w14:paraId="5282CF59" w14:textId="7C358DA7" w:rsidR="00FF5F17" w:rsidRPr="00E42D25" w:rsidRDefault="00FF5F17" w:rsidP="00FF5F17">
      <w:pPr>
        <w:pStyle w:val="PlainText"/>
        <w:spacing w:after="120"/>
        <w:jc w:val="both"/>
        <w:rPr>
          <w:rFonts w:ascii="Arial" w:eastAsia="Calibri" w:hAnsi="Arial" w:cs="Arial"/>
          <w:sz w:val="24"/>
          <w:szCs w:val="24"/>
        </w:rPr>
      </w:pPr>
      <w:r w:rsidRPr="00E42D25">
        <w:rPr>
          <w:rFonts w:ascii="Arial" w:eastAsia="Calibri" w:hAnsi="Arial" w:cs="Arial"/>
          <w:sz w:val="24"/>
          <w:szCs w:val="24"/>
        </w:rPr>
        <w:t>(</w:t>
      </w:r>
      <w:r w:rsidR="00112E62" w:rsidRPr="00E42D25">
        <w:rPr>
          <w:rFonts w:ascii="Arial" w:eastAsia="Calibri" w:hAnsi="Arial" w:cs="Arial"/>
          <w:sz w:val="24"/>
          <w:szCs w:val="24"/>
        </w:rPr>
        <w:t>a</w:t>
      </w:r>
      <w:r w:rsidRPr="00E42D25">
        <w:rPr>
          <w:rFonts w:ascii="Arial" w:eastAsia="Calibri" w:hAnsi="Arial" w:cs="Arial"/>
          <w:sz w:val="24"/>
          <w:szCs w:val="24"/>
        </w:rPr>
        <w:t>)</w:t>
      </w:r>
      <w:r w:rsidRPr="00E42D25">
        <w:rPr>
          <w:rFonts w:ascii="Arial" w:eastAsia="Calibri" w:hAnsi="Arial" w:cs="Arial"/>
          <w:sz w:val="24"/>
          <w:szCs w:val="24"/>
        </w:rPr>
        <w:tab/>
        <w:t>Leasing or renting is defined as occupancy of a Unit by someone other than the Owner or a Related Party, whether or not money is paid to the Owner. Leasing does not include occupancy of a Unit, whether or not rent is paid, by occupants residing in a Unit with the Unit Owner.</w:t>
      </w:r>
    </w:p>
    <w:p w14:paraId="7F596D6F" w14:textId="65726A3A" w:rsidR="00FF5F17" w:rsidRPr="00E42D25" w:rsidRDefault="00FF5F17" w:rsidP="00FF5F17">
      <w:r w:rsidRPr="00E42D25">
        <w:t>(</w:t>
      </w:r>
      <w:r w:rsidR="00112E62" w:rsidRPr="00E42D25">
        <w:t>b</w:t>
      </w:r>
      <w:r w:rsidRPr="00E42D25">
        <w:t>)</w:t>
      </w:r>
      <w:r w:rsidRPr="00E42D25">
        <w:tab/>
        <w:t>The Leasing of a Unit shall be governed by the provisions of this Declaration.  Notwithstanding anything herein to the contrary, this Section shall not be applicable to</w:t>
      </w:r>
      <w:r w:rsidR="00112E62" w:rsidRPr="00E42D25">
        <w:t>:</w:t>
      </w:r>
      <w:r w:rsidRPr="00E42D25">
        <w:t xml:space="preserve"> (</w:t>
      </w:r>
      <w:r w:rsidR="00112E62" w:rsidRPr="00E42D25">
        <w:t>i</w:t>
      </w:r>
      <w:r w:rsidRPr="00E42D25">
        <w:t>) the Lease of a residential Unit acquired by the Association following a Foreclosure of the Association’s lien for Assessments; (</w:t>
      </w:r>
      <w:r w:rsidR="00112E62" w:rsidRPr="00E42D25">
        <w:t>ii</w:t>
      </w:r>
      <w:r w:rsidRPr="00E42D25">
        <w:t>) the Lease of a residential Unit by a receiver appointed on the motion of the Association in connection with a lien Foreclosure action filed by the Association; or (</w:t>
      </w:r>
      <w:r w:rsidR="00112E62" w:rsidRPr="00E42D25">
        <w:t>iii</w:t>
      </w:r>
      <w:r w:rsidRPr="00E42D25">
        <w:t>) a Mortgagee, institutional holder or loan servicer in possession of a residential Unit following default on a mortgage or deed of trust (or Foreclosure of the same)</w:t>
      </w:r>
      <w:r w:rsidR="003C3D95" w:rsidRPr="00E42D25">
        <w:t>.</w:t>
      </w:r>
    </w:p>
    <w:p w14:paraId="24C82EF1" w14:textId="1F822F06" w:rsidR="00FF5F17" w:rsidRPr="00E42D25" w:rsidRDefault="00FF5F17" w:rsidP="00FF5F17">
      <w:bookmarkStart w:id="206" w:name="_Toc521798958"/>
      <w:bookmarkStart w:id="207" w:name="_Toc523238397"/>
      <w:r w:rsidRPr="00E42D25">
        <w:t>(</w:t>
      </w:r>
      <w:r w:rsidR="00112E62" w:rsidRPr="00E42D25">
        <w:t>c</w:t>
      </w:r>
      <w:r w:rsidRPr="00E42D25">
        <w:t>)</w:t>
      </w:r>
      <w:r w:rsidRPr="00E42D25">
        <w:tab/>
        <w:t>Prohibition on Leasing Portions of Units.</w:t>
      </w:r>
      <w:bookmarkEnd w:id="206"/>
      <w:bookmarkEnd w:id="207"/>
      <w:r w:rsidRPr="00E42D25">
        <w:tab/>
        <w:t>No lease or rental of a Unit may be of less than the entire Unit. Provided, however, that this section shall not apply, whether or not rent is paid, to occupants residing in the Unit with the Unit Owner.</w:t>
      </w:r>
    </w:p>
    <w:p w14:paraId="2EBD9185" w14:textId="6052BAF7" w:rsidR="00FF5F17" w:rsidRPr="00E42D25" w:rsidRDefault="00FF5F17" w:rsidP="00FF5F17">
      <w:r w:rsidRPr="00E42D25">
        <w:t>(</w:t>
      </w:r>
      <w:r w:rsidR="00112E62" w:rsidRPr="00E42D25">
        <w:t>d</w:t>
      </w:r>
      <w:r w:rsidRPr="00E42D25">
        <w:t>)</w:t>
      </w:r>
      <w:r w:rsidRPr="00E42D25">
        <w:tab/>
        <w:t xml:space="preserve">Timesharing (as deﬁned in RCW 64.36.010(11)) is prohibited. </w:t>
      </w:r>
    </w:p>
    <w:p w14:paraId="60C002E5" w14:textId="71622183" w:rsidR="00B40B23" w:rsidRPr="00E42D25" w:rsidRDefault="00B40B23" w:rsidP="00B40B23">
      <w:bookmarkStart w:id="208" w:name="_Toc526726639"/>
      <w:bookmarkStart w:id="209" w:name="_Toc125138819"/>
      <w:bookmarkStart w:id="210" w:name="_Toc239442302"/>
      <w:r w:rsidRPr="00E42D25">
        <w:rPr>
          <w:rStyle w:val="Heading3Char"/>
        </w:rPr>
        <w:t>11.4.2</w:t>
      </w:r>
      <w:r w:rsidRPr="00E42D25">
        <w:rPr>
          <w:rStyle w:val="Heading3Char"/>
        </w:rPr>
        <w:tab/>
        <w:t>Minimum and Maximum Lease Terms Required.</w:t>
      </w:r>
      <w:bookmarkEnd w:id="208"/>
      <w:bookmarkEnd w:id="209"/>
      <w:bookmarkEnd w:id="210"/>
      <w:r w:rsidRPr="00E42D25">
        <w:t xml:space="preserve">  </w:t>
      </w:r>
      <w:r w:rsidR="001251DF" w:rsidRPr="00E42D25">
        <w:t>E</w:t>
      </w:r>
      <w:r w:rsidRPr="00E42D25">
        <w:t xml:space="preserve">very Lease Agreement shall be for a fixed term of not less than six (6) </w:t>
      </w:r>
      <w:commentRangeStart w:id="211"/>
      <w:r w:rsidRPr="00E42D25">
        <w:t xml:space="preserve">months </w:t>
      </w:r>
      <w:commentRangeEnd w:id="211"/>
      <w:r w:rsidR="00AA73A9" w:rsidRPr="00E42D25">
        <w:rPr>
          <w:rStyle w:val="CommentReference"/>
        </w:rPr>
        <w:commentReference w:id="211"/>
      </w:r>
      <w:r w:rsidRPr="00E42D25">
        <w:t>and not more than twelve (12) months.   No Owner or Tenant shall cause or allow the overnight accommodation of employees or business invitees in any Unit on a temporary or transient basis, which shall be defined as the lease, rental occupancy or use by a Tenant or other non-Owner Occupant for an occupancy period of less than six (6) months.</w:t>
      </w:r>
    </w:p>
    <w:p w14:paraId="413BF105" w14:textId="59BC0234" w:rsidR="00B40B23" w:rsidRPr="00E42D25" w:rsidRDefault="00B40B23" w:rsidP="00B40B23">
      <w:pPr>
        <w:pStyle w:val="PlainText"/>
        <w:spacing w:after="120"/>
        <w:jc w:val="both"/>
        <w:rPr>
          <w:rFonts w:eastAsia="Calibri" w:cs="Arial"/>
          <w:szCs w:val="24"/>
        </w:rPr>
      </w:pPr>
      <w:bookmarkStart w:id="212" w:name="_Toc526726640"/>
      <w:bookmarkStart w:id="213" w:name="_Toc125138820"/>
      <w:bookmarkStart w:id="214" w:name="_Toc239442303"/>
      <w:r w:rsidRPr="00E42D25">
        <w:rPr>
          <w:rStyle w:val="Heading3Char"/>
        </w:rPr>
        <w:t>11.4.3</w:t>
      </w:r>
      <w:r w:rsidRPr="00E42D25">
        <w:rPr>
          <w:rStyle w:val="Heading3Char"/>
        </w:rPr>
        <w:tab/>
        <w:t>Owner</w:t>
      </w:r>
      <w:bookmarkEnd w:id="212"/>
      <w:bookmarkEnd w:id="213"/>
      <w:r w:rsidRPr="00E42D25">
        <w:rPr>
          <w:rStyle w:val="Heading3Char"/>
        </w:rPr>
        <w:t>-Occupancy Required.</w:t>
      </w:r>
      <w:bookmarkEnd w:id="214"/>
      <w:r w:rsidRPr="00E42D25">
        <w:rPr>
          <w:rFonts w:ascii="Arial" w:eastAsia="Calibri" w:hAnsi="Arial" w:cs="Arial"/>
          <w:sz w:val="24"/>
          <w:szCs w:val="24"/>
        </w:rPr>
        <w:t xml:space="preserve"> </w:t>
      </w:r>
      <w:r w:rsidR="006E7EC4" w:rsidRPr="00E42D25">
        <w:rPr>
          <w:rFonts w:ascii="Arial" w:eastAsia="Calibri" w:hAnsi="Arial" w:cs="Arial"/>
          <w:sz w:val="24"/>
          <w:szCs w:val="24"/>
        </w:rPr>
        <w:t>Unless it will affect FHA certification for the Condominium, n</w:t>
      </w:r>
      <w:r w:rsidRPr="00E42D25">
        <w:rPr>
          <w:rFonts w:ascii="Arial" w:eastAsia="Calibri" w:hAnsi="Arial" w:cs="Arial"/>
          <w:sz w:val="24"/>
          <w:szCs w:val="24"/>
        </w:rPr>
        <w:t>o Owner shall Lease a Unit until the Owner or a Related Person has continuously occupied the Unit as a primary residence for at least two (2) years after the Unit Owner has taken ownership.</w:t>
      </w:r>
    </w:p>
    <w:p w14:paraId="339A20E3" w14:textId="17EE892E" w:rsidR="00B40B23" w:rsidRPr="00E42D25" w:rsidRDefault="00B40B23" w:rsidP="00B40B23">
      <w:pPr>
        <w:pStyle w:val="PlainText"/>
        <w:spacing w:after="120"/>
        <w:jc w:val="both"/>
        <w:rPr>
          <w:rFonts w:eastAsia="Calibri" w:cs="Arial"/>
          <w:szCs w:val="24"/>
        </w:rPr>
      </w:pPr>
      <w:bookmarkStart w:id="215" w:name="_Toc526726641"/>
      <w:bookmarkStart w:id="216" w:name="_Toc125138821"/>
      <w:bookmarkStart w:id="217" w:name="_Toc239442304"/>
      <w:r w:rsidRPr="00E42D25">
        <w:rPr>
          <w:rStyle w:val="Heading3Char"/>
        </w:rPr>
        <w:t>11.4.4</w:t>
      </w:r>
      <w:r w:rsidRPr="00E42D25">
        <w:rPr>
          <w:rStyle w:val="Heading3Char"/>
        </w:rPr>
        <w:tab/>
        <w:t>Rental Ceiling Set.</w:t>
      </w:r>
      <w:bookmarkEnd w:id="215"/>
      <w:bookmarkEnd w:id="216"/>
      <w:bookmarkEnd w:id="217"/>
      <w:r w:rsidRPr="00E42D25">
        <w:rPr>
          <w:rFonts w:ascii="Arial" w:eastAsia="Calibri" w:hAnsi="Arial" w:cs="Arial"/>
          <w:sz w:val="24"/>
          <w:szCs w:val="24"/>
        </w:rPr>
        <w:t xml:space="preserve"> Subject to the conditions and exceptions below, the total number of Units that may be Leased at any one time shall be </w:t>
      </w:r>
      <w:r w:rsidR="009E345A" w:rsidRPr="00E42D25">
        <w:rPr>
          <w:rFonts w:ascii="Arial" w:eastAsia="Calibri" w:hAnsi="Arial" w:cs="Arial"/>
          <w:sz w:val="24"/>
          <w:szCs w:val="24"/>
        </w:rPr>
        <w:t>four (4)</w:t>
      </w:r>
      <w:r w:rsidR="009E345A" w:rsidRPr="00E42D25" w:rsidDel="009E345A">
        <w:rPr>
          <w:rFonts w:ascii="Arial" w:eastAsia="Calibri" w:hAnsi="Arial" w:cs="Arial"/>
          <w:sz w:val="24"/>
          <w:szCs w:val="24"/>
        </w:rPr>
        <w:t xml:space="preserve"> </w:t>
      </w:r>
      <w:r w:rsidRPr="00E42D25">
        <w:rPr>
          <w:rStyle w:val="CommentReference"/>
          <w:rFonts w:eastAsia="Courier New" w:cs="Courier New"/>
          <w:color w:val="000000"/>
        </w:rPr>
        <w:commentReference w:id="218"/>
      </w:r>
      <w:r w:rsidRPr="00E42D25">
        <w:rPr>
          <w:rFonts w:ascii="Arial" w:eastAsia="Calibri" w:hAnsi="Arial" w:cs="Arial"/>
          <w:sz w:val="24"/>
          <w:szCs w:val="24"/>
        </w:rPr>
        <w:t xml:space="preserve"> Units in the Condominium (the “Rental Ceiling”).</w:t>
      </w:r>
    </w:p>
    <w:p w14:paraId="3AEC76A9" w14:textId="77777777" w:rsidR="00B40B23" w:rsidRPr="00E42D25" w:rsidRDefault="00B40B23" w:rsidP="00B40B23">
      <w:pPr>
        <w:pStyle w:val="PlainText"/>
        <w:spacing w:after="120"/>
        <w:jc w:val="both"/>
        <w:rPr>
          <w:rFonts w:eastAsia="Calibri" w:cs="Arial"/>
          <w:szCs w:val="24"/>
        </w:rPr>
      </w:pPr>
      <w:r w:rsidRPr="00E42D25">
        <w:rPr>
          <w:rStyle w:val="Heading4Char"/>
        </w:rPr>
        <w:t>11.4.4.1</w:t>
      </w:r>
      <w:r w:rsidRPr="00E42D25">
        <w:rPr>
          <w:rStyle w:val="Heading4Char"/>
        </w:rPr>
        <w:tab/>
        <w:t>Lease Ceiling Compliance.</w:t>
      </w:r>
      <w:r w:rsidRPr="00E42D25">
        <w:rPr>
          <w:rFonts w:ascii="Arial" w:eastAsia="Calibri" w:hAnsi="Arial" w:cs="Arial"/>
          <w:sz w:val="24"/>
          <w:szCs w:val="24"/>
        </w:rPr>
        <w:t xml:space="preserve">  Prior to Leasing a Unit, the Unit Owner shall submit a request to the Board for consent to Lease the Owner’s Unit, which consent shall not be unreasonably withheld if the Owner has complied with all requirements of this Section and all other requirements of this Declaration, and the Lease of such Unit would not cause the aggregate number of Leased Units to exceed </w:t>
      </w:r>
      <w:r w:rsidRPr="00E42D25">
        <w:rPr>
          <w:rFonts w:ascii="Arial" w:eastAsia="Calibri" w:hAnsi="Arial" w:cs="Arial"/>
          <w:sz w:val="24"/>
          <w:szCs w:val="24"/>
        </w:rPr>
        <w:lastRenderedPageBreak/>
        <w:t>the Rental Ceiling.  The request shall be in writing and signed by the Unit Owner and shall include the name(s) of the Tenant(s) and the term of the Lease Agreement, including any options to renew, and shall certify that the Lease Agreement to be entered into is subject in all respects to and complies with the provisions of the Governing Documents, and that any failure of the Tenant(s) to comply with such provisions shall be a default under the Lease Agreement, entitling the Association to enforce such provisions as a real party in interest.</w:t>
      </w:r>
    </w:p>
    <w:p w14:paraId="1C911534" w14:textId="77777777" w:rsidR="00B40B23" w:rsidRPr="00E42D25" w:rsidRDefault="00B40B23" w:rsidP="00B40B23">
      <w:pPr>
        <w:pStyle w:val="PlainText"/>
        <w:spacing w:after="120"/>
        <w:jc w:val="both"/>
        <w:rPr>
          <w:rFonts w:eastAsia="Calibri" w:cs="Arial"/>
          <w:szCs w:val="24"/>
        </w:rPr>
      </w:pPr>
      <w:r w:rsidRPr="00E42D25">
        <w:rPr>
          <w:rFonts w:ascii="Arial" w:eastAsia="Calibri" w:hAnsi="Arial" w:cs="Arial"/>
          <w:sz w:val="24"/>
          <w:szCs w:val="24"/>
        </w:rPr>
        <w:t>If the Unit has not been Leased within thirty (30) days of the Board’s consent, such consent is deemed to be withdrawn, and the Owner must submit a new request to Lease the Unit.</w:t>
      </w:r>
    </w:p>
    <w:p w14:paraId="04E71D46" w14:textId="77777777" w:rsidR="00B40B23" w:rsidRPr="00E42D25" w:rsidRDefault="00B40B23" w:rsidP="00B40B23">
      <w:pPr>
        <w:pStyle w:val="PlainText"/>
        <w:spacing w:after="120"/>
        <w:jc w:val="both"/>
        <w:rPr>
          <w:rFonts w:eastAsia="Calibri" w:cs="Arial"/>
          <w:szCs w:val="24"/>
        </w:rPr>
      </w:pPr>
      <w:r w:rsidRPr="00E42D25">
        <w:rPr>
          <w:rStyle w:val="Heading4Char"/>
        </w:rPr>
        <w:t>11.4.4.2</w:t>
      </w:r>
      <w:r w:rsidRPr="00E42D25">
        <w:rPr>
          <w:rStyle w:val="Heading4Char"/>
        </w:rPr>
        <w:tab/>
        <w:t>Effect of Rental Ceiling.</w:t>
      </w:r>
      <w:r w:rsidRPr="00E42D25">
        <w:rPr>
          <w:rFonts w:ascii="Arial" w:eastAsia="Calibri" w:hAnsi="Arial" w:cs="Arial"/>
          <w:sz w:val="24"/>
          <w:szCs w:val="24"/>
        </w:rPr>
        <w:t xml:space="preserve">  If an Owner wishes to Lease a Unit, but is prohibited from doing so because of the Rental Ceiling, the Association shall place the Owner’s name on the Rental Waiting List as provided below.  </w:t>
      </w:r>
    </w:p>
    <w:p w14:paraId="315AAE71" w14:textId="77777777" w:rsidR="00B40B23" w:rsidRPr="00E42D25" w:rsidRDefault="00B40B23" w:rsidP="00B40B23">
      <w:pPr>
        <w:pStyle w:val="PlainText"/>
        <w:spacing w:after="120"/>
        <w:jc w:val="both"/>
        <w:rPr>
          <w:rFonts w:ascii="Arial" w:eastAsia="Calibri" w:hAnsi="Arial" w:cs="Arial"/>
          <w:sz w:val="24"/>
          <w:szCs w:val="24"/>
        </w:rPr>
      </w:pPr>
      <w:r w:rsidRPr="00E42D25">
        <w:rPr>
          <w:rStyle w:val="Heading4Char"/>
        </w:rPr>
        <w:t>11.4.4.3</w:t>
      </w:r>
      <w:r w:rsidRPr="00E42D25">
        <w:rPr>
          <w:rStyle w:val="Heading4Char"/>
        </w:rPr>
        <w:tab/>
        <w:t>Rental Waiting List.</w:t>
      </w:r>
      <w:r w:rsidRPr="00E42D25">
        <w:rPr>
          <w:rFonts w:ascii="Arial" w:eastAsia="Calibri" w:hAnsi="Arial" w:cs="Arial"/>
          <w:sz w:val="24"/>
          <w:szCs w:val="24"/>
        </w:rPr>
        <w:t xml:space="preserve">  The Board shall maintain a list of Owners, on a first come, first served basis, who desire to Lease their Unit (the “Rental Waiting List”).  The Rental Waiting List shall include all of the Units whose Owners have applied for approval from the Association to Lease their Units at a time when the number of applications is equal to or exceeds the Rental Ceiling.  A Unit Owner is not permitted to put their name on the Rental Waiting List while a Unit they own is currently a Leased Unit. The Board shall approve the Leasing of Units (that meet the requirements of this Section) in the order listed on the Rental Waiting List, which shall be in priority order of date of application by the Unit Owner, and in the number such that the total number of Leased Units following such approvals (taking into account those Units then currently Leased) is equal to the Rental Ceiling.</w:t>
      </w:r>
    </w:p>
    <w:p w14:paraId="7EE2FEBD" w14:textId="77777777" w:rsidR="00B40B23" w:rsidRPr="00E42D25" w:rsidRDefault="00B40B23" w:rsidP="00B40B23">
      <w:pPr>
        <w:pStyle w:val="PlainText"/>
        <w:spacing w:after="120"/>
        <w:jc w:val="both"/>
        <w:rPr>
          <w:rFonts w:eastAsia="Calibri" w:cs="Arial"/>
          <w:szCs w:val="24"/>
        </w:rPr>
      </w:pPr>
      <w:r w:rsidRPr="00E42D25">
        <w:rPr>
          <w:rStyle w:val="Heading4Char"/>
        </w:rPr>
        <w:t>11.4.4.4</w:t>
      </w:r>
      <w:r w:rsidRPr="00E42D25">
        <w:rPr>
          <w:rStyle w:val="Heading4Char"/>
        </w:rPr>
        <w:tab/>
        <w:t>Hardship Exemption.</w:t>
      </w:r>
      <w:r w:rsidRPr="00E42D25">
        <w:rPr>
          <w:rFonts w:ascii="Arial" w:eastAsia="Calibri" w:hAnsi="Arial" w:cs="Arial"/>
          <w:sz w:val="24"/>
          <w:szCs w:val="24"/>
        </w:rPr>
        <w:t xml:space="preserve">  Where, on written application from an Owner, the Board determines in its discretion that a hardship exists whereby that Owner would suffer serious and substantial harm by virtue of the Rental Ceiling contained herein, the Board may, in its discretion, grant an Owner a waiver of the Leasing restriction contained herein for a period of time determined by the Board, not to exceed six (6) months, with the possibility of renewal upon application by the Unit Owner. The obligation to pay a mortgage by itself is not sufficient to qualify as a hardship.</w:t>
      </w:r>
    </w:p>
    <w:p w14:paraId="655382C2" w14:textId="77777777" w:rsidR="00B40B23" w:rsidRPr="00E42D25" w:rsidRDefault="00B40B23" w:rsidP="00B40B23">
      <w:pPr>
        <w:pStyle w:val="PlainText"/>
        <w:spacing w:after="120"/>
        <w:jc w:val="both"/>
        <w:rPr>
          <w:rFonts w:ascii="Arial" w:eastAsia="Calibri" w:hAnsi="Arial" w:cs="Arial"/>
          <w:sz w:val="24"/>
          <w:szCs w:val="24"/>
        </w:rPr>
      </w:pPr>
      <w:r w:rsidRPr="00E42D25">
        <w:rPr>
          <w:rStyle w:val="Heading4Char"/>
        </w:rPr>
        <w:t>11.4.4.5</w:t>
      </w:r>
      <w:r w:rsidRPr="00E42D25">
        <w:rPr>
          <w:rStyle w:val="Heading4Char"/>
        </w:rPr>
        <w:tab/>
        <w:t>Renewal of Leases.</w:t>
      </w:r>
      <w:r w:rsidRPr="00E42D25">
        <w:rPr>
          <w:rFonts w:ascii="Arial" w:eastAsia="Calibri" w:hAnsi="Arial" w:cs="Arial"/>
          <w:sz w:val="24"/>
          <w:szCs w:val="24"/>
        </w:rPr>
        <w:t xml:space="preserve">  If the Owner of a Leased Unit and the existing Tenant(s) wish to extend their Lease Agreement for a specified term, the Association shall not withhold consent merely because the number of non-Owner occupied Units is equal to or greater than the Rental Ceiling, provided the Association has previously approved the Leasing of the Unit in the manner provided in this Section.  This exception does not apply if there is any change in the Tenant(s) or Occupants of such Leased Unit. </w:t>
      </w:r>
    </w:p>
    <w:p w14:paraId="4FCC2E1C" w14:textId="77777777" w:rsidR="00B40B23" w:rsidRPr="00E42D25" w:rsidRDefault="00B40B23" w:rsidP="00B40B23">
      <w:pPr>
        <w:pStyle w:val="PlainText"/>
        <w:spacing w:after="120"/>
        <w:jc w:val="both"/>
        <w:rPr>
          <w:rFonts w:eastAsia="Calibri" w:cs="Arial"/>
          <w:szCs w:val="24"/>
        </w:rPr>
      </w:pPr>
      <w:r w:rsidRPr="00E42D25">
        <w:rPr>
          <w:rStyle w:val="Heading4Char"/>
        </w:rPr>
        <w:t>11.4.4.6 Tenant Leaves.</w:t>
      </w:r>
      <w:r w:rsidRPr="00E42D25">
        <w:rPr>
          <w:rFonts w:ascii="Arial" w:eastAsia="Calibri" w:hAnsi="Arial" w:cs="Arial"/>
          <w:sz w:val="24"/>
          <w:szCs w:val="24"/>
        </w:rPr>
        <w:t xml:space="preserve"> Each Owner who has a Leased Unit shall give written Notice to the Association of any expiration and non-renewal or other termination of the Lease Agreement within ten (10) days of the date that the Owner learns of the expiration, non-renewal or other termination of the Lease Agreement.  If a Lease </w:t>
      </w:r>
      <w:r w:rsidRPr="00E42D25">
        <w:rPr>
          <w:rFonts w:ascii="Arial" w:eastAsia="Calibri" w:hAnsi="Arial" w:cs="Arial"/>
          <w:sz w:val="24"/>
          <w:szCs w:val="24"/>
        </w:rPr>
        <w:lastRenderedPageBreak/>
        <w:t>Agreement is not renewed by the Tenant occupying the Unit or otherwise expires or is terminated by either party thereto, the Owner shall request the Association’s consent to once again Lease the Unit prior to any execution of a subsequent Lease Agreement with any new Tenant.  The name of the Owner seeking the Association’s consent to Lease their Unit again will be placed at the end of the Rental Waiting List at that time, and no Leasing of that Unit shall be approved until all other Owners whose names had previously been added to the Rental Waiting List have been given the opportunity to Lease their Units.    If the number of Leased Units is less than the Rental Ceiling as a result of the non-renewal or other termination of a Lease Agreement or otherwise, the Board shall notify in writing the first Unit Owner on the Rental Waiting List of its position on the Rental Waiting List and that Owner shall have the opportunity to Lease their Unit pursuant to this Section.</w:t>
      </w:r>
    </w:p>
    <w:p w14:paraId="6711B5A5" w14:textId="77777777" w:rsidR="00B40B23" w:rsidRPr="00E42D25" w:rsidRDefault="00B40B23" w:rsidP="00B40B23">
      <w:pPr>
        <w:pStyle w:val="PlainText"/>
        <w:spacing w:after="120"/>
        <w:jc w:val="both"/>
        <w:rPr>
          <w:rFonts w:ascii="Arial" w:eastAsia="Calibri" w:hAnsi="Arial" w:cs="Arial"/>
          <w:sz w:val="24"/>
          <w:szCs w:val="24"/>
        </w:rPr>
      </w:pPr>
      <w:r w:rsidRPr="00E42D25">
        <w:rPr>
          <w:rStyle w:val="Heading4Char"/>
        </w:rPr>
        <w:t>11.4.4.7</w:t>
      </w:r>
      <w:r w:rsidRPr="00E42D25">
        <w:rPr>
          <w:rStyle w:val="Heading4Char"/>
        </w:rPr>
        <w:tab/>
        <w:t>Effect of Conveyance by Deceased Owner.</w:t>
      </w:r>
      <w:r w:rsidRPr="00E42D25">
        <w:rPr>
          <w:rFonts w:ascii="Arial" w:eastAsia="Calibri" w:hAnsi="Arial" w:cs="Arial"/>
          <w:sz w:val="24"/>
          <w:szCs w:val="24"/>
        </w:rPr>
        <w:tab/>
        <w:t>Units conveyed through probate or the operation of intestacy laws may be occupied by the new Owner(s) or sold, but may not be Leased.</w:t>
      </w:r>
    </w:p>
    <w:p w14:paraId="2D72741A" w14:textId="4E53D19A" w:rsidR="00B40B23" w:rsidRPr="00E42D25" w:rsidRDefault="00B40B23" w:rsidP="00B40B23">
      <w:pPr>
        <w:pStyle w:val="PlainText"/>
        <w:spacing w:after="120"/>
        <w:jc w:val="both"/>
        <w:rPr>
          <w:rFonts w:ascii="Arial" w:eastAsia="Calibri" w:hAnsi="Arial" w:cs="Arial"/>
          <w:sz w:val="24"/>
          <w:szCs w:val="24"/>
        </w:rPr>
      </w:pPr>
      <w:bookmarkStart w:id="219" w:name="_Toc526726642"/>
      <w:bookmarkStart w:id="220" w:name="_Toc125138822"/>
      <w:bookmarkStart w:id="221" w:name="_Toc239442305"/>
      <w:r w:rsidRPr="00E42D25">
        <w:rPr>
          <w:rStyle w:val="Heading3Char"/>
        </w:rPr>
        <w:t>11.4.5</w:t>
      </w:r>
      <w:r w:rsidRPr="00E42D25">
        <w:rPr>
          <w:rStyle w:val="Heading3Char"/>
        </w:rPr>
        <w:tab/>
        <w:t>Written Leases.</w:t>
      </w:r>
      <w:bookmarkEnd w:id="219"/>
      <w:bookmarkEnd w:id="220"/>
      <w:bookmarkEnd w:id="221"/>
      <w:r w:rsidRPr="00E42D25">
        <w:rPr>
          <w:rFonts w:ascii="Arial" w:eastAsia="Calibri" w:hAnsi="Arial" w:cs="Arial"/>
          <w:sz w:val="24"/>
          <w:szCs w:val="24"/>
        </w:rPr>
        <w:t xml:space="preserve"> No Lease of a Unit shall be valid or enforceable unless it shall be by means of a </w:t>
      </w:r>
      <w:r w:rsidR="00020908" w:rsidRPr="00E42D25">
        <w:rPr>
          <w:rFonts w:ascii="Arial" w:eastAsia="Calibri" w:hAnsi="Arial" w:cs="Arial"/>
          <w:sz w:val="24"/>
          <w:szCs w:val="24"/>
        </w:rPr>
        <w:t xml:space="preserve">Written </w:t>
      </w:r>
      <w:r w:rsidRPr="00E42D25">
        <w:rPr>
          <w:rFonts w:ascii="Arial" w:eastAsia="Calibri" w:hAnsi="Arial" w:cs="Arial"/>
          <w:sz w:val="24"/>
          <w:szCs w:val="24"/>
        </w:rPr>
        <w:t>Lease Agreement between the Owner of the Unit and the Tenant(s).  A copy of each Lease Agreement shall be provided by the Owner to the Board or its designated agent promptly after execution by the parties thereto, and</w:t>
      </w:r>
      <w:r w:rsidRPr="00E42D25">
        <w:rPr>
          <w:rFonts w:ascii="Arial" w:hAnsi="Arial" w:cs="Arial"/>
          <w:sz w:val="24"/>
          <w:szCs w:val="24"/>
        </w:rPr>
        <w:t xml:space="preserve"> before the tenancy commences.</w:t>
      </w:r>
      <w:r w:rsidRPr="00E42D25">
        <w:rPr>
          <w:rFonts w:ascii="Arial" w:eastAsia="Calibri" w:hAnsi="Arial" w:cs="Arial"/>
          <w:sz w:val="24"/>
          <w:szCs w:val="24"/>
        </w:rPr>
        <w:t xml:space="preserve"> </w:t>
      </w:r>
    </w:p>
    <w:p w14:paraId="1ADCD846" w14:textId="77777777" w:rsidR="00B40B23" w:rsidRPr="00E42D25" w:rsidRDefault="00B40B23" w:rsidP="00B40B23">
      <w:pPr>
        <w:pStyle w:val="PlainText"/>
        <w:spacing w:after="120"/>
        <w:jc w:val="both"/>
        <w:rPr>
          <w:rFonts w:ascii="Arial" w:hAnsi="Arial" w:cs="Arial"/>
          <w:sz w:val="24"/>
          <w:szCs w:val="24"/>
        </w:rPr>
      </w:pPr>
      <w:bookmarkStart w:id="222" w:name="_Toc526726643"/>
      <w:bookmarkStart w:id="223" w:name="_Toc125138823"/>
      <w:bookmarkStart w:id="224" w:name="_Toc239442306"/>
      <w:r w:rsidRPr="00E42D25">
        <w:rPr>
          <w:rStyle w:val="Heading3Char"/>
        </w:rPr>
        <w:t>11.4.6</w:t>
      </w:r>
      <w:r w:rsidRPr="00E42D25">
        <w:rPr>
          <w:rStyle w:val="Heading3Char"/>
        </w:rPr>
        <w:tab/>
        <w:t>Lease Requirements.</w:t>
      </w:r>
      <w:bookmarkEnd w:id="222"/>
      <w:bookmarkEnd w:id="223"/>
      <w:bookmarkEnd w:id="224"/>
      <w:r w:rsidRPr="00E42D25">
        <w:rPr>
          <w:rFonts w:ascii="Arial" w:hAnsi="Arial" w:cs="Arial"/>
          <w:sz w:val="24"/>
          <w:szCs w:val="24"/>
        </w:rPr>
        <w:t xml:space="preserve"> Any lease or rental agreement must provide that:</w:t>
      </w:r>
    </w:p>
    <w:p w14:paraId="2561AC34" w14:textId="77777777" w:rsidR="00B40B23" w:rsidRPr="00E42D25" w:rsidRDefault="00B40B23" w:rsidP="002E265C">
      <w:pPr>
        <w:pStyle w:val="PlainText"/>
        <w:numPr>
          <w:ilvl w:val="0"/>
          <w:numId w:val="11"/>
        </w:numPr>
        <w:spacing w:after="120"/>
        <w:ind w:left="720" w:firstLine="0"/>
        <w:jc w:val="both"/>
        <w:rPr>
          <w:rFonts w:ascii="Arial" w:hAnsi="Arial" w:cs="Arial"/>
          <w:sz w:val="24"/>
          <w:szCs w:val="24"/>
        </w:rPr>
      </w:pPr>
      <w:r w:rsidRPr="00E42D25">
        <w:rPr>
          <w:rFonts w:ascii="Arial" w:hAnsi="Arial" w:cs="Arial"/>
          <w:sz w:val="24"/>
          <w:szCs w:val="24"/>
        </w:rPr>
        <w:t xml:space="preserve">its terms shall be subject in all respects to the provisions of the Declaration and Bylaws and the Rules and Regulations of the Association; </w:t>
      </w:r>
    </w:p>
    <w:p w14:paraId="2F181844" w14:textId="77777777" w:rsidR="00B40B23" w:rsidRPr="00E42D25" w:rsidRDefault="00B40B23" w:rsidP="002E265C">
      <w:pPr>
        <w:pStyle w:val="PlainText"/>
        <w:numPr>
          <w:ilvl w:val="0"/>
          <w:numId w:val="11"/>
        </w:numPr>
        <w:spacing w:after="120"/>
        <w:ind w:left="720" w:firstLine="0"/>
        <w:jc w:val="both"/>
        <w:rPr>
          <w:rFonts w:ascii="Arial" w:hAnsi="Arial" w:cs="Arial"/>
          <w:sz w:val="24"/>
          <w:szCs w:val="24"/>
        </w:rPr>
      </w:pPr>
      <w:r w:rsidRPr="00E42D25">
        <w:rPr>
          <w:rFonts w:ascii="Arial" w:hAnsi="Arial" w:cs="Arial"/>
          <w:sz w:val="24"/>
          <w:szCs w:val="24"/>
        </w:rPr>
        <w:t>any failure by the tenant to comply with the terms of the Declaration, Bylaws, and Rules and Regulations shall be a default under the lease or rental agreement; and</w:t>
      </w:r>
    </w:p>
    <w:p w14:paraId="4A67A638" w14:textId="2FF8F07F" w:rsidR="00B40B23" w:rsidRPr="00E42D25" w:rsidRDefault="00B40B23" w:rsidP="002E265C">
      <w:pPr>
        <w:pStyle w:val="PlainText"/>
        <w:spacing w:after="120"/>
        <w:ind w:left="720" w:firstLine="0"/>
        <w:jc w:val="both"/>
        <w:rPr>
          <w:rFonts w:ascii="Arial" w:eastAsia="Calibri" w:hAnsi="Arial" w:cs="Arial"/>
          <w:sz w:val="24"/>
          <w:szCs w:val="24"/>
        </w:rPr>
      </w:pPr>
      <w:r w:rsidRPr="00E42D25">
        <w:rPr>
          <w:rFonts w:ascii="Arial" w:hAnsi="Arial" w:cs="Arial"/>
          <w:sz w:val="24"/>
          <w:szCs w:val="24"/>
        </w:rPr>
        <w:t>(c)</w:t>
      </w:r>
      <w:r w:rsidRPr="00E42D25">
        <w:rPr>
          <w:rFonts w:ascii="Arial" w:hAnsi="Arial" w:cs="Arial"/>
          <w:sz w:val="24"/>
          <w:szCs w:val="24"/>
        </w:rPr>
        <w:tab/>
        <w:t xml:space="preserve">the Owner grants to the Board and the </w:t>
      </w:r>
      <w:r w:rsidR="00EB074A" w:rsidRPr="00E42D25">
        <w:rPr>
          <w:rFonts w:ascii="Arial" w:hAnsi="Arial" w:cs="Arial"/>
          <w:sz w:val="24"/>
          <w:szCs w:val="24"/>
        </w:rPr>
        <w:t xml:space="preserve">Managing Agent </w:t>
      </w:r>
      <w:r w:rsidRPr="00E42D25">
        <w:rPr>
          <w:rFonts w:ascii="Arial" w:hAnsi="Arial" w:cs="Arial"/>
          <w:sz w:val="24"/>
          <w:szCs w:val="24"/>
        </w:rPr>
        <w:t>the authority to evict the tenant on Owner’s behalf for any default under the Lease, upon only such Notice as is required by law.</w:t>
      </w:r>
    </w:p>
    <w:p w14:paraId="0560910F" w14:textId="28423179" w:rsidR="00B40B23" w:rsidRPr="00E42D25" w:rsidRDefault="00B40B23" w:rsidP="00B40B23">
      <w:pPr>
        <w:pStyle w:val="PlainText"/>
        <w:spacing w:after="120"/>
        <w:jc w:val="both"/>
        <w:rPr>
          <w:rFonts w:eastAsia="Calibri" w:cs="Arial"/>
          <w:szCs w:val="24"/>
        </w:rPr>
      </w:pPr>
      <w:bookmarkStart w:id="225" w:name="_Toc526726644"/>
      <w:bookmarkStart w:id="226" w:name="_Toc125138824"/>
      <w:bookmarkStart w:id="227" w:name="_Toc239442307"/>
      <w:r w:rsidRPr="00E42D25">
        <w:rPr>
          <w:rStyle w:val="Heading3Char"/>
        </w:rPr>
        <w:t>11.4.7</w:t>
      </w:r>
      <w:r w:rsidRPr="00E42D25">
        <w:rPr>
          <w:rStyle w:val="Heading3Char"/>
        </w:rPr>
        <w:tab/>
        <w:t>Tenant</w:t>
      </w:r>
      <w:bookmarkEnd w:id="225"/>
      <w:bookmarkEnd w:id="226"/>
      <w:r w:rsidRPr="00E42D25">
        <w:rPr>
          <w:rStyle w:val="Heading3Char"/>
        </w:rPr>
        <w:t xml:space="preserve"> Screening.</w:t>
      </w:r>
      <w:bookmarkEnd w:id="227"/>
      <w:r w:rsidRPr="00E42D25">
        <w:rPr>
          <w:rFonts w:ascii="Arial" w:eastAsia="Calibri" w:hAnsi="Arial" w:cs="Arial"/>
          <w:sz w:val="24"/>
          <w:szCs w:val="24"/>
        </w:rPr>
        <w:t xml:space="preserve">  </w:t>
      </w:r>
      <w:r w:rsidR="002425EB" w:rsidRPr="00E42D25">
        <w:rPr>
          <w:rFonts w:ascii="Arial" w:eastAsia="Calibri" w:hAnsi="Arial" w:cs="Arial"/>
          <w:sz w:val="24"/>
          <w:szCs w:val="24"/>
        </w:rPr>
        <w:t>An Owner desiring to Lease a Unit must have any prospective Tenant screened or a credit report obtained, at the Owner’s sole cost and expense, by a tenant screening service designated or approved by the Board, and to furnish the report of the tenant screening service to the Owner or its designated agent prior to an Owner entering into a Lease Agreement with a prospective Tenant.</w:t>
      </w:r>
      <w:r w:rsidRPr="00E42D25">
        <w:rPr>
          <w:rFonts w:ascii="Arial" w:eastAsia="Calibri" w:hAnsi="Arial" w:cs="Arial"/>
          <w:sz w:val="24"/>
          <w:szCs w:val="24"/>
        </w:rPr>
        <w:t xml:space="preserve"> The Board may require proof that the tenant screening requirement has been fulfilled before approval of any lease. There is no </w:t>
      </w:r>
      <w:commentRangeStart w:id="228"/>
      <w:r w:rsidRPr="00E42D25">
        <w:rPr>
          <w:rFonts w:ascii="Arial" w:eastAsia="Calibri" w:hAnsi="Arial" w:cs="Arial"/>
          <w:sz w:val="24"/>
          <w:szCs w:val="24"/>
        </w:rPr>
        <w:t xml:space="preserve">requirement </w:t>
      </w:r>
      <w:commentRangeEnd w:id="228"/>
      <w:r w:rsidRPr="00E42D25">
        <w:rPr>
          <w:rStyle w:val="CommentReference"/>
          <w:rFonts w:ascii="Arial" w:eastAsia="Courier New" w:hAnsi="Arial" w:cs="Courier New"/>
        </w:rPr>
        <w:commentReference w:id="228"/>
      </w:r>
      <w:r w:rsidRPr="00E42D25">
        <w:rPr>
          <w:rFonts w:ascii="Arial" w:eastAsia="Calibri" w:hAnsi="Arial" w:cs="Arial"/>
          <w:sz w:val="24"/>
          <w:szCs w:val="24"/>
        </w:rPr>
        <w:t>to provide a copy of the report to the Board.</w:t>
      </w:r>
      <w:r w:rsidR="009B3790" w:rsidRPr="00E42D25">
        <w:rPr>
          <w:rFonts w:ascii="Arial" w:eastAsia="Calibri" w:hAnsi="Arial" w:cs="Arial"/>
          <w:sz w:val="24"/>
          <w:szCs w:val="24"/>
        </w:rPr>
        <w:t xml:space="preserve"> See RCW 64.90.565.</w:t>
      </w:r>
    </w:p>
    <w:p w14:paraId="64A99057" w14:textId="77777777" w:rsidR="00B40B23" w:rsidRPr="00E42D25" w:rsidRDefault="00B40B23" w:rsidP="00B40B23">
      <w:pPr>
        <w:pStyle w:val="PlainText"/>
        <w:spacing w:after="120"/>
        <w:jc w:val="both"/>
        <w:rPr>
          <w:rFonts w:eastAsia="Calibri" w:cs="Arial"/>
          <w:szCs w:val="24"/>
        </w:rPr>
      </w:pPr>
      <w:bookmarkStart w:id="229" w:name="_Toc526726645"/>
      <w:bookmarkStart w:id="230" w:name="_Toc125138825"/>
      <w:bookmarkStart w:id="231" w:name="_Toc239442308"/>
      <w:r w:rsidRPr="00E42D25">
        <w:rPr>
          <w:rStyle w:val="Heading3Char"/>
        </w:rPr>
        <w:t>11.4.8</w:t>
      </w:r>
      <w:r w:rsidRPr="00E42D25">
        <w:rPr>
          <w:rStyle w:val="Heading3Char"/>
        </w:rPr>
        <w:tab/>
        <w:t>Governing Documents.</w:t>
      </w:r>
      <w:bookmarkEnd w:id="229"/>
      <w:bookmarkEnd w:id="230"/>
      <w:bookmarkEnd w:id="231"/>
      <w:r w:rsidRPr="00E42D25">
        <w:rPr>
          <w:rFonts w:ascii="Arial" w:eastAsia="Calibri" w:hAnsi="Arial" w:cs="Arial"/>
          <w:sz w:val="24"/>
          <w:szCs w:val="24"/>
        </w:rPr>
        <w:t xml:space="preserve">  The Unit Owner shall provide a copy of all Governing Documents to the Tenant(s) prior to the signing of the Lease Agreement by the Tenant(s).  The Unit Owner shall provide the Board with a signed statement from </w:t>
      </w:r>
      <w:r w:rsidRPr="00E42D25">
        <w:rPr>
          <w:rFonts w:ascii="Arial" w:eastAsia="Calibri" w:hAnsi="Arial" w:cs="Arial"/>
          <w:sz w:val="24"/>
          <w:szCs w:val="24"/>
        </w:rPr>
        <w:lastRenderedPageBreak/>
        <w:t>each Tenant that they have received and read the Governing Documents and will abide by the same.</w:t>
      </w:r>
    </w:p>
    <w:p w14:paraId="581333AB" w14:textId="78CE4CB5" w:rsidR="00B40B23" w:rsidRPr="00E42D25" w:rsidRDefault="00B40B23" w:rsidP="00B40B23">
      <w:pPr>
        <w:pStyle w:val="PlainText"/>
        <w:spacing w:after="120"/>
        <w:jc w:val="both"/>
        <w:rPr>
          <w:rFonts w:eastAsia="Calibri" w:cs="Arial"/>
          <w:szCs w:val="24"/>
        </w:rPr>
      </w:pPr>
      <w:bookmarkStart w:id="232" w:name="_Toc526726646"/>
      <w:bookmarkStart w:id="233" w:name="_Toc125138826"/>
      <w:bookmarkStart w:id="234" w:name="_Toc239442309"/>
      <w:r w:rsidRPr="00E42D25">
        <w:rPr>
          <w:rStyle w:val="Heading3Char"/>
        </w:rPr>
        <w:t>11.4.9</w:t>
      </w:r>
      <w:r w:rsidRPr="00E42D25">
        <w:rPr>
          <w:rStyle w:val="Heading3Char"/>
        </w:rPr>
        <w:tab/>
        <w:t>Association’s Right to Evict and Levy Fines.</w:t>
      </w:r>
      <w:bookmarkEnd w:id="232"/>
      <w:bookmarkEnd w:id="233"/>
      <w:bookmarkEnd w:id="234"/>
      <w:r w:rsidRPr="00E42D25">
        <w:rPr>
          <w:rFonts w:ascii="Arial" w:eastAsia="Calibri" w:hAnsi="Arial" w:cs="Arial"/>
          <w:sz w:val="24"/>
          <w:szCs w:val="24"/>
        </w:rPr>
        <w:t xml:space="preserve">  Each Unit Owner shall have the responsibility to ensure compliance by their Tenant(s) with the Condominium’s Governing Documents and with all applicable state and federal laws.  A Unit Owner may be assessed fines by the Association in accordance with the Rules and Regulations if any Tenant of the Owner fails to comply with the Governing Documents.  If a Tenant continues to fail to comply with the Governing Documents or applicable local, state and federal law, after </w:t>
      </w:r>
      <w:r w:rsidR="00020908" w:rsidRPr="00E42D25">
        <w:rPr>
          <w:rFonts w:ascii="Arial" w:eastAsia="Calibri" w:hAnsi="Arial" w:cs="Arial"/>
          <w:sz w:val="24"/>
          <w:szCs w:val="24"/>
        </w:rPr>
        <w:t xml:space="preserve">Written </w:t>
      </w:r>
      <w:r w:rsidRPr="00E42D25">
        <w:rPr>
          <w:rFonts w:ascii="Arial" w:eastAsia="Calibri" w:hAnsi="Arial" w:cs="Arial"/>
          <w:sz w:val="24"/>
          <w:szCs w:val="24"/>
        </w:rPr>
        <w:t>Notice of a Violation has been given to the Unit Owner</w:t>
      </w:r>
      <w:r w:rsidR="002425EB" w:rsidRPr="00E42D25">
        <w:rPr>
          <w:rFonts w:ascii="Arial" w:eastAsia="Calibri" w:hAnsi="Arial" w:cs="Arial"/>
          <w:sz w:val="24"/>
          <w:szCs w:val="24"/>
        </w:rPr>
        <w:t xml:space="preserve"> and the Tenant</w:t>
      </w:r>
      <w:r w:rsidRPr="00E42D25">
        <w:rPr>
          <w:rFonts w:ascii="Arial" w:eastAsia="Calibri" w:hAnsi="Arial" w:cs="Arial"/>
          <w:sz w:val="24"/>
          <w:szCs w:val="24"/>
        </w:rPr>
        <w:t xml:space="preserve">, the Association shall have the power and authority to evict the Tenant.  Neither the Association nor the </w:t>
      </w:r>
      <w:r w:rsidR="00EB074A" w:rsidRPr="00E42D25">
        <w:rPr>
          <w:rFonts w:ascii="Arial" w:eastAsia="Calibri" w:hAnsi="Arial" w:cs="Arial"/>
          <w:sz w:val="24"/>
          <w:szCs w:val="24"/>
        </w:rPr>
        <w:t>Managing Agent</w:t>
      </w:r>
      <w:r w:rsidRPr="00E42D25">
        <w:rPr>
          <w:rFonts w:ascii="Arial" w:eastAsia="Calibri" w:hAnsi="Arial" w:cs="Arial"/>
          <w:sz w:val="24"/>
          <w:szCs w:val="24"/>
        </w:rPr>
        <w:t xml:space="preserve"> shall be liable in any way to the Unit Owner or any Tenant for any exercise of its right to evict made in good faith.  The Unit Owner shall be responsible for all costs of eviction, including legal fees, which costs shall be levied against the Unit as an Assessment, and which may be collected and foreclosed by the Association in the same manner as other Assessments may be collected and foreclosed upon pursuant to this Declaration.</w:t>
      </w:r>
      <w:r w:rsidR="009D2F3F" w:rsidRPr="00E42D25">
        <w:rPr>
          <w:rFonts w:ascii="Arial" w:eastAsia="Calibri" w:hAnsi="Arial" w:cs="Arial"/>
          <w:sz w:val="24"/>
          <w:szCs w:val="24"/>
        </w:rPr>
        <w:t xml:space="preserve"> See </w:t>
      </w:r>
      <w:r w:rsidR="009D2F3F" w:rsidRPr="00E42D25">
        <w:rPr>
          <w:rFonts w:ascii="Arial" w:eastAsia="Calibri" w:hAnsi="Arial" w:cs="Arial"/>
          <w:b/>
          <w:sz w:val="24"/>
          <w:szCs w:val="24"/>
        </w:rPr>
        <w:t>RCW 64.90.405(5).</w:t>
      </w:r>
    </w:p>
    <w:p w14:paraId="73B20DB2" w14:textId="77777777" w:rsidR="00B40B23" w:rsidRPr="00E42D25" w:rsidRDefault="00B40B23" w:rsidP="00B40B23">
      <w:pPr>
        <w:pStyle w:val="PlainText"/>
        <w:spacing w:after="120"/>
        <w:jc w:val="both"/>
        <w:rPr>
          <w:rFonts w:eastAsia="Calibri" w:cs="Arial"/>
          <w:szCs w:val="24"/>
        </w:rPr>
      </w:pPr>
      <w:bookmarkStart w:id="235" w:name="_Toc526726647"/>
      <w:bookmarkStart w:id="236" w:name="_Toc125138827"/>
      <w:bookmarkStart w:id="237" w:name="_Toc239442310"/>
      <w:r w:rsidRPr="00E42D25">
        <w:rPr>
          <w:rStyle w:val="Heading3Char"/>
        </w:rPr>
        <w:t>11.4.10</w:t>
      </w:r>
      <w:r w:rsidRPr="00E42D25">
        <w:rPr>
          <w:rStyle w:val="Heading3Char"/>
        </w:rPr>
        <w:tab/>
        <w:t>Limitation of Association’s Liability.</w:t>
      </w:r>
      <w:bookmarkEnd w:id="235"/>
      <w:bookmarkEnd w:id="236"/>
      <w:bookmarkEnd w:id="237"/>
      <w:r w:rsidRPr="00E42D25">
        <w:rPr>
          <w:rFonts w:ascii="Arial" w:eastAsia="Calibri" w:hAnsi="Arial" w:cs="Arial"/>
          <w:sz w:val="24"/>
          <w:szCs w:val="24"/>
        </w:rPr>
        <w:t xml:space="preserve">  The Association shall not be liable in any way to any Related Party, Tenant or other Occupant to any greater extent than it would be to an Owner for any accident or injury occurring in, on, around, or caused by the Common Elements, the Unit, or the Limited Common Elements, except as covered by insurance and according to the Association’s standard policy.  Each Owner who Leases a Unit hereby agrees to indemnify the Association and to hold the Association harmless for any claims brought against the Association by the Unit’s Tenants, Occupants, guests, invitees or agents.</w:t>
      </w:r>
    </w:p>
    <w:p w14:paraId="10C4590F" w14:textId="77777777" w:rsidR="00B40B23" w:rsidRPr="00E42D25" w:rsidRDefault="00B40B23" w:rsidP="00B40B23">
      <w:bookmarkStart w:id="238" w:name="_Toc526726648"/>
      <w:bookmarkStart w:id="239" w:name="_Toc125138828"/>
      <w:bookmarkStart w:id="240" w:name="_Toc239442311"/>
      <w:r w:rsidRPr="00E42D25">
        <w:rPr>
          <w:rStyle w:val="Heading3Char"/>
        </w:rPr>
        <w:t>11.4.11</w:t>
      </w:r>
      <w:r w:rsidRPr="00E42D25">
        <w:rPr>
          <w:rStyle w:val="Heading3Char"/>
        </w:rPr>
        <w:tab/>
        <w:t>Insurance Carried by Tenants.</w:t>
      </w:r>
      <w:bookmarkEnd w:id="238"/>
      <w:bookmarkEnd w:id="239"/>
      <w:bookmarkEnd w:id="240"/>
      <w:r w:rsidRPr="00E42D25">
        <w:t xml:space="preserve">   Tenants must obtain and provide proof of insurance for the contents of the Unit they are Leasing, liability insurance, and insurance for loss of use.</w:t>
      </w:r>
    </w:p>
    <w:p w14:paraId="57993D6F" w14:textId="77777777" w:rsidR="00B40B23" w:rsidRPr="00E42D25" w:rsidRDefault="00B40B23" w:rsidP="00B40B23">
      <w:bookmarkStart w:id="241" w:name="_Toc526726649"/>
      <w:bookmarkStart w:id="242" w:name="_Toc125138829"/>
      <w:bookmarkStart w:id="243" w:name="_Toc239442312"/>
      <w:r w:rsidRPr="00E42D25">
        <w:rPr>
          <w:rStyle w:val="Heading3Char"/>
        </w:rPr>
        <w:t>11.4.12</w:t>
      </w:r>
      <w:r w:rsidRPr="00E42D25">
        <w:rPr>
          <w:rStyle w:val="Heading3Char"/>
        </w:rPr>
        <w:tab/>
        <w:t>Tenants’ Subleasing Units.</w:t>
      </w:r>
      <w:bookmarkEnd w:id="241"/>
      <w:bookmarkEnd w:id="242"/>
      <w:bookmarkEnd w:id="243"/>
      <w:r w:rsidRPr="00E42D25">
        <w:t xml:space="preserve">  No Tenant may sublease a Unit or any part of a Unit (e.g., a room). </w:t>
      </w:r>
    </w:p>
    <w:p w14:paraId="2CD6B2E0" w14:textId="77777777" w:rsidR="00B40B23" w:rsidRPr="00E42D25" w:rsidRDefault="00B40B23" w:rsidP="00B40B23">
      <w:pPr>
        <w:pStyle w:val="PlainText"/>
        <w:spacing w:after="120"/>
        <w:jc w:val="both"/>
        <w:rPr>
          <w:rFonts w:ascii="Arial" w:hAnsi="Arial" w:cs="Arial"/>
          <w:sz w:val="24"/>
          <w:szCs w:val="24"/>
        </w:rPr>
      </w:pPr>
      <w:bookmarkStart w:id="244" w:name="_Toc521798961"/>
      <w:bookmarkStart w:id="245" w:name="_Toc523238400"/>
      <w:bookmarkStart w:id="246" w:name="_Toc526726650"/>
      <w:bookmarkStart w:id="247" w:name="_Toc125138830"/>
      <w:bookmarkStart w:id="248" w:name="_Toc239442313"/>
      <w:r w:rsidRPr="00E42D25">
        <w:rPr>
          <w:rStyle w:val="Heading3Char"/>
        </w:rPr>
        <w:t>11.4.13</w:t>
      </w:r>
      <w:r w:rsidRPr="00E42D25">
        <w:rPr>
          <w:rStyle w:val="Heading3Char"/>
        </w:rPr>
        <w:tab/>
        <w:t>Incorporation of Governing Documents.</w:t>
      </w:r>
      <w:bookmarkEnd w:id="244"/>
      <w:bookmarkEnd w:id="245"/>
      <w:bookmarkEnd w:id="246"/>
      <w:bookmarkEnd w:id="247"/>
      <w:bookmarkEnd w:id="248"/>
      <w:r w:rsidRPr="00E42D25">
        <w:rPr>
          <w:rFonts w:ascii="Arial" w:hAnsi="Arial" w:cs="Arial"/>
          <w:sz w:val="24"/>
          <w:szCs w:val="24"/>
        </w:rPr>
        <w:tab/>
        <w:t xml:space="preserve"> If any lease does not contain the foregoing provisions, such provisions are nevertheless deemed to be a part of the lease and binding upon the Owner and the tenant by reason of their being stated in the Declaration.</w:t>
      </w:r>
    </w:p>
    <w:p w14:paraId="43991643" w14:textId="77777777" w:rsidR="00B40B23" w:rsidRPr="00E42D25" w:rsidRDefault="00B40B23" w:rsidP="00B40B23">
      <w:bookmarkStart w:id="249" w:name="_Toc526726651"/>
      <w:bookmarkStart w:id="250" w:name="_Toc125138831"/>
      <w:bookmarkStart w:id="251" w:name="_Toc239442314"/>
      <w:r w:rsidRPr="00E42D25">
        <w:rPr>
          <w:rStyle w:val="Heading3Char"/>
        </w:rPr>
        <w:t>11.4.14</w:t>
      </w:r>
      <w:r w:rsidRPr="00E42D25">
        <w:rPr>
          <w:rStyle w:val="Heading3Char"/>
        </w:rPr>
        <w:tab/>
        <w:t>Rules related to Rentals.</w:t>
      </w:r>
      <w:bookmarkEnd w:id="249"/>
      <w:bookmarkEnd w:id="250"/>
      <w:bookmarkEnd w:id="251"/>
      <w:r w:rsidRPr="00E42D25">
        <w:t xml:space="preserve"> The Board is authorized to establish Rules and Regulations affecting Tenants.</w:t>
      </w:r>
    </w:p>
    <w:p w14:paraId="4E87053F" w14:textId="787E525A" w:rsidR="00FF5F17" w:rsidRPr="00E42D25" w:rsidRDefault="00B40B23" w:rsidP="00B40B23">
      <w:pPr>
        <w:pStyle w:val="PlainText"/>
        <w:spacing w:after="120"/>
        <w:jc w:val="both"/>
      </w:pPr>
      <w:bookmarkStart w:id="252" w:name="_Toc526726652"/>
      <w:bookmarkStart w:id="253" w:name="_Toc125138832"/>
      <w:bookmarkStart w:id="254" w:name="_Toc239442315"/>
      <w:r w:rsidRPr="00E42D25">
        <w:rPr>
          <w:rStyle w:val="Heading3Char"/>
        </w:rPr>
        <w:t>11.4.15</w:t>
      </w:r>
      <w:r w:rsidRPr="00E42D25">
        <w:rPr>
          <w:rStyle w:val="Heading3Char"/>
        </w:rPr>
        <w:tab/>
        <w:t>Rental Processing Fees.</w:t>
      </w:r>
      <w:bookmarkEnd w:id="252"/>
      <w:bookmarkEnd w:id="253"/>
      <w:bookmarkEnd w:id="254"/>
      <w:r w:rsidRPr="00E42D25">
        <w:rPr>
          <w:rStyle w:val="Heading3Char"/>
          <w:rFonts w:cs="Arial"/>
        </w:rPr>
        <w:t xml:space="preserve"> </w:t>
      </w:r>
      <w:r w:rsidRPr="00E42D25">
        <w:rPr>
          <w:rFonts w:ascii="Arial" w:eastAsia="Calibri" w:hAnsi="Arial" w:cs="Arial"/>
          <w:sz w:val="24"/>
          <w:szCs w:val="24"/>
        </w:rPr>
        <w:t xml:space="preserve"> The Board is authorized to establish and charge reasonable fees in connection with the Leasing of Units and for maintaining Tenant information, in order to defray the added administrative and physical costs of such activities.  Such processing fees shall be collectible as an Assessment against the Unit that is Leased and charged to its Owner.</w:t>
      </w:r>
      <w:r w:rsidR="00783D1E" w:rsidRPr="00E42D25">
        <w:rPr>
          <w:rFonts w:ascii="Arial" w:eastAsia="Calibri" w:hAnsi="Arial" w:cs="Arial"/>
          <w:sz w:val="24"/>
          <w:szCs w:val="24"/>
        </w:rPr>
        <w:t xml:space="preserve"> See RCW 64.90.405(2)(j).</w:t>
      </w:r>
    </w:p>
    <w:p w14:paraId="653BF665" w14:textId="5E2876F1" w:rsidR="00AB52C8" w:rsidRPr="00E42D25" w:rsidRDefault="00AB52C8" w:rsidP="00E03170">
      <w:pPr>
        <w:pStyle w:val="Heading2"/>
      </w:pPr>
      <w:bookmarkStart w:id="255" w:name="_Toc521798964"/>
      <w:bookmarkStart w:id="256" w:name="_Toc239442316"/>
      <w:bookmarkEnd w:id="203"/>
      <w:bookmarkEnd w:id="204"/>
      <w:r w:rsidRPr="00E42D25">
        <w:lastRenderedPageBreak/>
        <w:t>11.5</w:t>
      </w:r>
      <w:r w:rsidRPr="00E42D25">
        <w:tab/>
        <w:t>Use of the</w:t>
      </w:r>
      <w:r w:rsidR="00761363" w:rsidRPr="00E42D25">
        <w:t xml:space="preserve"> Unit</w:t>
      </w:r>
      <w:r w:rsidRPr="00E42D25">
        <w:t>s and Condominium</w:t>
      </w:r>
      <w:bookmarkEnd w:id="255"/>
      <w:r w:rsidR="00E844E9" w:rsidRPr="00E42D25">
        <w:t>.</w:t>
      </w:r>
      <w:bookmarkEnd w:id="256"/>
    </w:p>
    <w:p w14:paraId="4868744E" w14:textId="255778C3" w:rsidR="00AB52C8" w:rsidRPr="00E42D25" w:rsidRDefault="00E42134" w:rsidP="00215064">
      <w:pPr>
        <w:pStyle w:val="PlainText"/>
        <w:spacing w:after="120"/>
        <w:jc w:val="both"/>
        <w:rPr>
          <w:rFonts w:ascii="Arial" w:hAnsi="Arial" w:cs="Arial"/>
          <w:sz w:val="24"/>
          <w:szCs w:val="24"/>
        </w:rPr>
      </w:pPr>
      <w:bookmarkStart w:id="257" w:name="_Toc509590336"/>
      <w:bookmarkStart w:id="258" w:name="_Toc521798965"/>
      <w:bookmarkStart w:id="259" w:name="_Toc239442317"/>
      <w:r w:rsidRPr="00E42D25">
        <w:rPr>
          <w:rStyle w:val="Heading3Char"/>
        </w:rPr>
        <w:t>11.5.1</w:t>
      </w:r>
      <w:r w:rsidR="00D264D4" w:rsidRPr="00E42D25">
        <w:rPr>
          <w:rStyle w:val="Heading3Char"/>
        </w:rPr>
        <w:tab/>
      </w:r>
      <w:r w:rsidR="00AB52C8" w:rsidRPr="00E42D25">
        <w:rPr>
          <w:rStyle w:val="Heading3Char"/>
        </w:rPr>
        <w:t>Nuisances</w:t>
      </w:r>
      <w:bookmarkEnd w:id="257"/>
      <w:r w:rsidR="00AB52C8" w:rsidRPr="00E42D25">
        <w:rPr>
          <w:rStyle w:val="Heading3Char"/>
        </w:rPr>
        <w:t>.</w:t>
      </w:r>
      <w:bookmarkEnd w:id="258"/>
      <w:bookmarkEnd w:id="259"/>
      <w:r w:rsidR="00AB52C8" w:rsidRPr="00E42D25">
        <w:rPr>
          <w:rFonts w:ascii="Arial" w:hAnsi="Arial" w:cs="Arial"/>
          <w:sz w:val="24"/>
          <w:szCs w:val="24"/>
        </w:rPr>
        <w:t xml:space="preserve"> No noxious or undesirable thing, noxious or undesirable use</w:t>
      </w:r>
      <w:r w:rsidR="00376C90" w:rsidRPr="00E42D25">
        <w:rPr>
          <w:rFonts w:ascii="Arial" w:hAnsi="Arial" w:cs="Arial"/>
          <w:sz w:val="24"/>
          <w:szCs w:val="24"/>
        </w:rPr>
        <w:t>, or noxious or undesirable activity</w:t>
      </w:r>
      <w:r w:rsidR="00AB52C8" w:rsidRPr="00E42D25">
        <w:rPr>
          <w:rFonts w:ascii="Arial" w:hAnsi="Arial" w:cs="Arial"/>
          <w:sz w:val="24"/>
          <w:szCs w:val="24"/>
        </w:rPr>
        <w:t xml:space="preserve"> shall be permitted or maintained in any</w:t>
      </w:r>
      <w:r w:rsidR="00761363" w:rsidRPr="00E42D25">
        <w:rPr>
          <w:rFonts w:ascii="Arial" w:hAnsi="Arial" w:cs="Arial"/>
          <w:sz w:val="24"/>
          <w:szCs w:val="24"/>
        </w:rPr>
        <w:t xml:space="preserve"> Unit</w:t>
      </w:r>
      <w:r w:rsidR="00AB52C8" w:rsidRPr="00E42D25">
        <w:rPr>
          <w:rFonts w:ascii="Arial" w:hAnsi="Arial" w:cs="Arial"/>
          <w:sz w:val="24"/>
          <w:szCs w:val="24"/>
        </w:rPr>
        <w:t xml:space="preserve"> or in any other portion of the Property. No Person shall cause any unreasonably loud noise anywhere in the Property.  If the </w:t>
      </w:r>
      <w:r w:rsidR="00761363" w:rsidRPr="00E42D25">
        <w:rPr>
          <w:rFonts w:ascii="Arial" w:hAnsi="Arial" w:cs="Arial"/>
          <w:sz w:val="24"/>
          <w:szCs w:val="24"/>
        </w:rPr>
        <w:t>Board</w:t>
      </w:r>
      <w:r w:rsidR="00AB52C8" w:rsidRPr="00E42D25">
        <w:rPr>
          <w:rFonts w:ascii="Arial" w:hAnsi="Arial" w:cs="Arial"/>
          <w:sz w:val="24"/>
          <w:szCs w:val="24"/>
        </w:rPr>
        <w:t xml:space="preserve"> determines that a thing or use is undesirable or noxious, or that a noise is unreasonably loud, that determination shall be conclusive.</w:t>
      </w:r>
      <w:r w:rsidR="00101EE2" w:rsidRPr="00E42D25">
        <w:rPr>
          <w:rFonts w:ascii="Arial" w:hAnsi="Arial" w:cs="Arial"/>
          <w:sz w:val="24"/>
          <w:szCs w:val="24"/>
        </w:rPr>
        <w:t xml:space="preserve"> See RCW 64.90.510(10)(b).</w:t>
      </w:r>
    </w:p>
    <w:p w14:paraId="771456A9" w14:textId="23803B53" w:rsidR="00AB52C8" w:rsidRPr="00E42D25" w:rsidRDefault="00E42134" w:rsidP="00215064">
      <w:pPr>
        <w:pStyle w:val="PlainText"/>
        <w:spacing w:after="120"/>
        <w:jc w:val="both"/>
        <w:rPr>
          <w:rFonts w:ascii="Arial" w:hAnsi="Arial" w:cs="Arial"/>
          <w:sz w:val="24"/>
          <w:szCs w:val="24"/>
        </w:rPr>
      </w:pPr>
      <w:bookmarkStart w:id="260" w:name="_Toc521798966"/>
      <w:bookmarkStart w:id="261" w:name="_Toc239442318"/>
      <w:r w:rsidRPr="00E42D25">
        <w:rPr>
          <w:rStyle w:val="Heading3Char"/>
        </w:rPr>
        <w:t>11.5.2</w:t>
      </w:r>
      <w:r w:rsidR="00C74D97" w:rsidRPr="00E42D25">
        <w:rPr>
          <w:rStyle w:val="Heading3Char"/>
        </w:rPr>
        <w:tab/>
      </w:r>
      <w:r w:rsidR="00AB52C8" w:rsidRPr="00E42D25">
        <w:rPr>
          <w:rStyle w:val="Heading3Char"/>
        </w:rPr>
        <w:t>Smoking</w:t>
      </w:r>
      <w:r w:rsidR="00FF6197" w:rsidRPr="00E42D25">
        <w:rPr>
          <w:rStyle w:val="Heading3Char"/>
        </w:rPr>
        <w:t xml:space="preserve"> and Outdoor Cooking</w:t>
      </w:r>
      <w:r w:rsidR="00AB52C8" w:rsidRPr="00E42D25">
        <w:rPr>
          <w:rStyle w:val="Heading3Char"/>
        </w:rPr>
        <w:t>.</w:t>
      </w:r>
      <w:bookmarkEnd w:id="260"/>
      <w:bookmarkEnd w:id="261"/>
      <w:r w:rsidR="00AB52C8" w:rsidRPr="00E42D25">
        <w:rPr>
          <w:rFonts w:ascii="Arial" w:hAnsi="Arial" w:cs="Arial"/>
          <w:sz w:val="24"/>
          <w:szCs w:val="24"/>
        </w:rPr>
        <w:t xml:space="preserve">  The </w:t>
      </w:r>
      <w:r w:rsidR="00761363" w:rsidRPr="00E42D25">
        <w:rPr>
          <w:rFonts w:ascii="Arial" w:hAnsi="Arial" w:cs="Arial"/>
          <w:sz w:val="24"/>
          <w:szCs w:val="24"/>
        </w:rPr>
        <w:t>Association</w:t>
      </w:r>
      <w:r w:rsidR="00AB52C8" w:rsidRPr="00E42D25">
        <w:rPr>
          <w:rFonts w:ascii="Arial" w:hAnsi="Arial" w:cs="Arial"/>
          <w:sz w:val="24"/>
          <w:szCs w:val="24"/>
        </w:rPr>
        <w:t xml:space="preserve"> has determined that smoking of tobacco, marijuana or any other substance constitutes an offensive activity that is harmful to the </w:t>
      </w:r>
      <w:r w:rsidR="00766720" w:rsidRPr="00E42D25">
        <w:rPr>
          <w:rFonts w:ascii="Arial" w:hAnsi="Arial" w:cs="Arial"/>
          <w:sz w:val="24"/>
          <w:szCs w:val="24"/>
        </w:rPr>
        <w:t xml:space="preserve">Members </w:t>
      </w:r>
      <w:r w:rsidR="00AB52C8" w:rsidRPr="00E42D25">
        <w:rPr>
          <w:rFonts w:ascii="Arial" w:hAnsi="Arial" w:cs="Arial"/>
          <w:sz w:val="24"/>
          <w:szCs w:val="24"/>
        </w:rPr>
        <w:t xml:space="preserve">of the </w:t>
      </w:r>
      <w:r w:rsidR="00DF1997" w:rsidRPr="00E42D25">
        <w:rPr>
          <w:rFonts w:ascii="Arial" w:hAnsi="Arial" w:cs="Arial"/>
          <w:sz w:val="24"/>
          <w:szCs w:val="24"/>
        </w:rPr>
        <w:t>Community</w:t>
      </w:r>
      <w:r w:rsidR="00AB52C8" w:rsidRPr="00E42D25">
        <w:rPr>
          <w:rFonts w:ascii="Arial" w:hAnsi="Arial" w:cs="Arial"/>
          <w:sz w:val="24"/>
          <w:szCs w:val="24"/>
        </w:rPr>
        <w:t xml:space="preserve">. Smoking shall include vaping, or any other airborne means of distributing nicotine or other substances.  Smoking is hereby prohibited throughout the </w:t>
      </w:r>
      <w:r w:rsidR="00761363" w:rsidRPr="00E42D25">
        <w:rPr>
          <w:rFonts w:ascii="Arial" w:hAnsi="Arial" w:cs="Arial"/>
          <w:sz w:val="24"/>
          <w:szCs w:val="24"/>
        </w:rPr>
        <w:t>Common Element</w:t>
      </w:r>
      <w:r w:rsidR="00AB52C8" w:rsidRPr="00E42D25">
        <w:rPr>
          <w:rFonts w:ascii="Arial" w:hAnsi="Arial" w:cs="Arial"/>
          <w:sz w:val="24"/>
          <w:szCs w:val="24"/>
        </w:rPr>
        <w:t>s</w:t>
      </w:r>
      <w:r w:rsidR="00EA64A9" w:rsidRPr="00E42D25">
        <w:rPr>
          <w:rFonts w:ascii="Arial" w:hAnsi="Arial" w:cs="Arial"/>
          <w:sz w:val="24"/>
          <w:szCs w:val="24"/>
        </w:rPr>
        <w:t xml:space="preserve"> and Limited Common </w:t>
      </w:r>
      <w:commentRangeStart w:id="262"/>
      <w:r w:rsidR="00EA64A9" w:rsidRPr="00E42D25">
        <w:rPr>
          <w:rFonts w:ascii="Arial" w:hAnsi="Arial" w:cs="Arial"/>
          <w:sz w:val="24"/>
          <w:szCs w:val="24"/>
        </w:rPr>
        <w:t>Elements</w:t>
      </w:r>
      <w:commentRangeEnd w:id="262"/>
      <w:r w:rsidR="004A7D94" w:rsidRPr="00E42D25">
        <w:rPr>
          <w:rStyle w:val="CommentReference"/>
          <w:rFonts w:ascii="Arial" w:eastAsia="Courier New" w:hAnsi="Arial" w:cs="Courier New"/>
        </w:rPr>
        <w:commentReference w:id="262"/>
      </w:r>
      <w:r w:rsidR="00AB52C8" w:rsidRPr="00E42D25">
        <w:rPr>
          <w:rFonts w:ascii="Arial" w:hAnsi="Arial" w:cs="Arial"/>
          <w:sz w:val="24"/>
          <w:szCs w:val="24"/>
        </w:rPr>
        <w:t xml:space="preserve">, whether indoors or outdoors. Each </w:t>
      </w:r>
      <w:r w:rsidR="00761363" w:rsidRPr="00E42D25">
        <w:rPr>
          <w:rFonts w:ascii="Arial" w:hAnsi="Arial" w:cs="Arial"/>
          <w:sz w:val="24"/>
          <w:szCs w:val="24"/>
        </w:rPr>
        <w:t>Owner</w:t>
      </w:r>
      <w:r w:rsidR="00AB52C8" w:rsidRPr="00E42D25">
        <w:rPr>
          <w:rFonts w:ascii="Arial" w:hAnsi="Arial" w:cs="Arial"/>
          <w:sz w:val="24"/>
          <w:szCs w:val="24"/>
        </w:rPr>
        <w:t xml:space="preserve"> shall be responsible for the compliance with this prohibition by the</w:t>
      </w:r>
      <w:r w:rsidR="00761363" w:rsidRPr="00E42D25">
        <w:rPr>
          <w:rFonts w:ascii="Arial" w:hAnsi="Arial" w:cs="Arial"/>
          <w:sz w:val="24"/>
          <w:szCs w:val="24"/>
        </w:rPr>
        <w:t xml:space="preserve"> Unit</w:t>
      </w:r>
      <w:r w:rsidR="00AB52C8" w:rsidRPr="00E42D25">
        <w:rPr>
          <w:rFonts w:ascii="Arial" w:hAnsi="Arial" w:cs="Arial"/>
          <w:sz w:val="24"/>
          <w:szCs w:val="24"/>
        </w:rPr>
        <w:t xml:space="preserve"> </w:t>
      </w:r>
      <w:r w:rsidR="00761363" w:rsidRPr="00E42D25">
        <w:rPr>
          <w:rFonts w:ascii="Arial" w:hAnsi="Arial" w:cs="Arial"/>
          <w:sz w:val="24"/>
          <w:szCs w:val="24"/>
        </w:rPr>
        <w:t>Owner</w:t>
      </w:r>
      <w:r w:rsidR="00AB52C8" w:rsidRPr="00E42D25">
        <w:rPr>
          <w:rFonts w:ascii="Arial" w:hAnsi="Arial" w:cs="Arial"/>
          <w:sz w:val="24"/>
          <w:szCs w:val="24"/>
        </w:rPr>
        <w:t xml:space="preserve"> and by any and all Tenants and Occupants, whether permanent or temporary, and by all guests, employees, and invitees thereof.</w:t>
      </w:r>
      <w:r w:rsidR="00A852EA" w:rsidRPr="00E42D25">
        <w:rPr>
          <w:rFonts w:ascii="Arial" w:hAnsi="Arial" w:cs="Arial"/>
          <w:sz w:val="24"/>
          <w:szCs w:val="24"/>
        </w:rPr>
        <w:t xml:space="preserve"> </w:t>
      </w:r>
      <w:r w:rsidR="00101EE2" w:rsidRPr="00E42D25">
        <w:rPr>
          <w:rFonts w:ascii="Arial" w:hAnsi="Arial" w:cs="Arial"/>
          <w:sz w:val="24"/>
          <w:szCs w:val="24"/>
        </w:rPr>
        <w:t>See RCW 64.90.405(2)(f).</w:t>
      </w:r>
    </w:p>
    <w:p w14:paraId="16572521" w14:textId="06351F07" w:rsidR="00082BE4" w:rsidRPr="00E42D25" w:rsidRDefault="00AC09D8" w:rsidP="00215064">
      <w:pPr>
        <w:pStyle w:val="PlainText"/>
        <w:spacing w:after="120"/>
        <w:jc w:val="both"/>
        <w:rPr>
          <w:rFonts w:ascii="Arial" w:hAnsi="Arial" w:cs="Arial"/>
          <w:sz w:val="24"/>
          <w:szCs w:val="24"/>
        </w:rPr>
      </w:pPr>
      <w:r w:rsidRPr="00E42D25">
        <w:rPr>
          <w:rFonts w:ascii="Arial" w:hAnsi="Arial" w:cs="Arial"/>
          <w:sz w:val="24"/>
          <w:szCs w:val="24"/>
        </w:rPr>
        <w:t>Barbecues, smokers</w:t>
      </w:r>
      <w:r w:rsidR="004321AC" w:rsidRPr="00E42D25">
        <w:rPr>
          <w:rFonts w:ascii="Arial" w:hAnsi="Arial" w:cs="Arial"/>
          <w:sz w:val="24"/>
          <w:szCs w:val="24"/>
        </w:rPr>
        <w:t xml:space="preserve">, </w:t>
      </w:r>
      <w:r w:rsidR="00B37E2D" w:rsidRPr="00E42D25">
        <w:rPr>
          <w:rFonts w:ascii="Arial" w:hAnsi="Arial" w:cs="Arial"/>
          <w:sz w:val="24"/>
          <w:szCs w:val="24"/>
        </w:rPr>
        <w:t xml:space="preserve">or outdoor cooking </w:t>
      </w:r>
      <w:r w:rsidR="00421089" w:rsidRPr="00E42D25">
        <w:rPr>
          <w:rFonts w:ascii="Arial" w:hAnsi="Arial" w:cs="Arial"/>
          <w:sz w:val="24"/>
          <w:szCs w:val="24"/>
        </w:rPr>
        <w:t xml:space="preserve">devices of all kinds </w:t>
      </w:r>
      <w:r w:rsidR="00B37E2D" w:rsidRPr="00E42D25">
        <w:rPr>
          <w:rFonts w:ascii="Arial" w:hAnsi="Arial" w:cs="Arial"/>
          <w:sz w:val="24"/>
          <w:szCs w:val="24"/>
        </w:rPr>
        <w:t xml:space="preserve">are </w:t>
      </w:r>
      <w:commentRangeStart w:id="263"/>
      <w:r w:rsidR="00B37E2D" w:rsidRPr="00E42D25">
        <w:rPr>
          <w:rFonts w:ascii="Arial" w:hAnsi="Arial" w:cs="Arial"/>
          <w:sz w:val="24"/>
          <w:szCs w:val="24"/>
        </w:rPr>
        <w:t>prohibited</w:t>
      </w:r>
      <w:commentRangeEnd w:id="263"/>
      <w:r w:rsidR="00DC22DC" w:rsidRPr="00E42D25">
        <w:rPr>
          <w:rStyle w:val="CommentReference"/>
          <w:rFonts w:ascii="Arial" w:eastAsia="Courier New" w:hAnsi="Arial" w:cs="Courier New"/>
        </w:rPr>
        <w:commentReference w:id="263"/>
      </w:r>
      <w:r w:rsidR="00B37E2D" w:rsidRPr="00E42D25">
        <w:rPr>
          <w:rFonts w:ascii="Arial" w:hAnsi="Arial" w:cs="Arial"/>
          <w:sz w:val="24"/>
          <w:szCs w:val="24"/>
        </w:rPr>
        <w:t>.</w:t>
      </w:r>
      <w:r w:rsidR="00101EE2" w:rsidRPr="00E42D25">
        <w:rPr>
          <w:rFonts w:ascii="Arial" w:hAnsi="Arial" w:cs="Arial"/>
          <w:sz w:val="24"/>
          <w:szCs w:val="24"/>
        </w:rPr>
        <w:t xml:space="preserve"> See RCW 64.90.510(10)(b).</w:t>
      </w:r>
    </w:p>
    <w:p w14:paraId="6C3BADB2" w14:textId="2D8C212B" w:rsidR="00AA430C" w:rsidRPr="00E42D25" w:rsidRDefault="00921F85" w:rsidP="003524A6">
      <w:pPr>
        <w:pStyle w:val="PlainText"/>
        <w:spacing w:after="120"/>
        <w:jc w:val="both"/>
        <w:rPr>
          <w:rFonts w:ascii="Arial" w:hAnsi="Arial" w:cs="Arial"/>
          <w:sz w:val="24"/>
          <w:szCs w:val="24"/>
        </w:rPr>
      </w:pPr>
      <w:bookmarkStart w:id="264" w:name="_Toc521798967"/>
      <w:bookmarkStart w:id="265" w:name="_Toc239442319"/>
      <w:r w:rsidRPr="00E42D25">
        <w:rPr>
          <w:rStyle w:val="Heading3Char"/>
        </w:rPr>
        <w:t>11.5.3</w:t>
      </w:r>
      <w:r w:rsidRPr="00E42D25">
        <w:rPr>
          <w:rStyle w:val="Heading3Char"/>
        </w:rPr>
        <w:tab/>
        <w:t>Animals.</w:t>
      </w:r>
      <w:bookmarkEnd w:id="264"/>
      <w:bookmarkEnd w:id="265"/>
      <w:r w:rsidRPr="00E42D25">
        <w:rPr>
          <w:rFonts w:ascii="Arial" w:hAnsi="Arial" w:cs="Arial"/>
          <w:sz w:val="24"/>
          <w:szCs w:val="24"/>
        </w:rPr>
        <w:tab/>
      </w:r>
      <w:r w:rsidR="007354CC" w:rsidRPr="00E42D25">
        <w:rPr>
          <w:rFonts w:ascii="Arial" w:hAnsi="Arial" w:cs="Arial"/>
          <w:sz w:val="24"/>
          <w:szCs w:val="24"/>
        </w:rPr>
        <w:t xml:space="preserve">No animals shall be raised, bred or kept in any Unit, except for dogs, cats or other household pets of a Unit Owner, provided that they are not kept for any commercial purposes, and provided further that they shall be kept in </w:t>
      </w:r>
      <w:commentRangeStart w:id="266"/>
      <w:r w:rsidR="007354CC" w:rsidRPr="00E42D25">
        <w:rPr>
          <w:rFonts w:ascii="Arial" w:hAnsi="Arial" w:cs="Arial"/>
          <w:sz w:val="24"/>
          <w:szCs w:val="24"/>
        </w:rPr>
        <w:t xml:space="preserve">strict </w:t>
      </w:r>
      <w:commentRangeEnd w:id="266"/>
      <w:r w:rsidR="003638A1" w:rsidRPr="00E42D25">
        <w:rPr>
          <w:rStyle w:val="CommentReference"/>
          <w:rFonts w:ascii="Arial" w:eastAsia="Courier New" w:hAnsi="Arial" w:cs="Courier New"/>
        </w:rPr>
        <w:commentReference w:id="266"/>
      </w:r>
      <w:r w:rsidR="007354CC" w:rsidRPr="00E42D25">
        <w:rPr>
          <w:rFonts w:ascii="Arial" w:hAnsi="Arial" w:cs="Arial"/>
          <w:sz w:val="24"/>
          <w:szCs w:val="24"/>
        </w:rPr>
        <w:t xml:space="preserve">accordance with the Rules and Regulations relating to household pets from time to time adopted or approved by the Board, and provided that they shall not in the judgment of the Board constitute a nuisance to others. The Board may require the removal of any animal that it finds is a nuisance or is disturbing other residents, even though they may allow other animals to remain in the Condominium. </w:t>
      </w:r>
      <w:r w:rsidR="00F20B86" w:rsidRPr="00E42D25">
        <w:rPr>
          <w:rFonts w:ascii="Arial" w:hAnsi="Arial" w:cs="Arial"/>
          <w:sz w:val="24"/>
          <w:szCs w:val="24"/>
        </w:rPr>
        <w:t>See RCW 64.90.510(10)(b).</w:t>
      </w:r>
    </w:p>
    <w:p w14:paraId="1A43C948" w14:textId="3912E910" w:rsidR="00C704EE" w:rsidRPr="00E42D25" w:rsidRDefault="00F06CA6" w:rsidP="00E97387">
      <w:pPr>
        <w:pStyle w:val="PlainText"/>
        <w:spacing w:after="120"/>
        <w:jc w:val="both"/>
        <w:rPr>
          <w:rFonts w:ascii="Arial" w:hAnsi="Arial" w:cs="Arial"/>
          <w:sz w:val="24"/>
          <w:szCs w:val="24"/>
        </w:rPr>
      </w:pPr>
      <w:bookmarkStart w:id="267" w:name="_Toc239442320"/>
      <w:r w:rsidRPr="00E42D25">
        <w:rPr>
          <w:rStyle w:val="Heading3Char"/>
        </w:rPr>
        <w:t>11.5.</w:t>
      </w:r>
      <w:r w:rsidR="007B2050" w:rsidRPr="00E42D25">
        <w:rPr>
          <w:rStyle w:val="Heading3Char"/>
        </w:rPr>
        <w:t>4</w:t>
      </w:r>
      <w:r w:rsidR="00C704EE" w:rsidRPr="00E42D25">
        <w:rPr>
          <w:rStyle w:val="Heading3Char"/>
        </w:rPr>
        <w:tab/>
        <w:t>Building Security.</w:t>
      </w:r>
      <w:bookmarkEnd w:id="267"/>
      <w:r w:rsidR="00C704EE" w:rsidRPr="00E42D25">
        <w:rPr>
          <w:rFonts w:ascii="Arial" w:hAnsi="Arial" w:cs="Arial"/>
          <w:sz w:val="24"/>
          <w:szCs w:val="24"/>
        </w:rPr>
        <w:tab/>
      </w:r>
      <w:r w:rsidR="00A50AF6" w:rsidRPr="00E42D25">
        <w:rPr>
          <w:rFonts w:ascii="Arial" w:hAnsi="Arial" w:cs="Arial"/>
          <w:sz w:val="24"/>
          <w:szCs w:val="24"/>
        </w:rPr>
        <w:t>The Association has no obligation to provide for the safety or security of persons or property at the condominium.</w:t>
      </w:r>
    </w:p>
    <w:p w14:paraId="2583DC90" w14:textId="3B06A95A" w:rsidR="00AA73A9" w:rsidRPr="00E42D25" w:rsidRDefault="00AA73A9" w:rsidP="00E97387">
      <w:pPr>
        <w:pStyle w:val="PlainText"/>
        <w:spacing w:after="120"/>
        <w:jc w:val="both"/>
        <w:rPr>
          <w:rFonts w:ascii="Arial" w:hAnsi="Arial" w:cs="Arial"/>
          <w:sz w:val="24"/>
          <w:szCs w:val="24"/>
        </w:rPr>
      </w:pPr>
      <w:bookmarkStart w:id="268" w:name="_Toc239442321"/>
      <w:r w:rsidRPr="00E42D25">
        <w:rPr>
          <w:rStyle w:val="Heading3Char"/>
        </w:rPr>
        <w:t>11.5.5</w:t>
      </w:r>
      <w:r w:rsidRPr="00E42D25">
        <w:rPr>
          <w:rStyle w:val="Heading3Char"/>
        </w:rPr>
        <w:tab/>
        <w:t>Vehicle Parking Restrictions.</w:t>
      </w:r>
      <w:bookmarkEnd w:id="268"/>
      <w:r w:rsidRPr="00E42D25">
        <w:rPr>
          <w:rFonts w:ascii="Arial" w:hAnsi="Arial" w:cs="Arial"/>
          <w:sz w:val="24"/>
          <w:szCs w:val="24"/>
        </w:rPr>
        <w:tab/>
        <w:t xml:space="preserve">Common Element and Limited </w:t>
      </w:r>
      <w:commentRangeStart w:id="269"/>
      <w:r w:rsidRPr="00E42D25">
        <w:rPr>
          <w:rFonts w:ascii="Arial" w:hAnsi="Arial" w:cs="Arial"/>
          <w:sz w:val="24"/>
          <w:szCs w:val="24"/>
        </w:rPr>
        <w:t xml:space="preserve">Common </w:t>
      </w:r>
      <w:commentRangeEnd w:id="269"/>
      <w:r w:rsidRPr="00E42D25">
        <w:rPr>
          <w:rStyle w:val="CommentReference"/>
          <w:rFonts w:ascii="Arial" w:eastAsia="Courier New" w:hAnsi="Arial" w:cs="Courier New"/>
        </w:rPr>
        <w:commentReference w:id="269"/>
      </w:r>
      <w:r w:rsidRPr="00E42D25">
        <w:rPr>
          <w:rFonts w:ascii="Arial" w:hAnsi="Arial" w:cs="Arial"/>
          <w:sz w:val="24"/>
          <w:szCs w:val="24"/>
        </w:rPr>
        <w:t>Element parking spaces are restricted to use for parking of operable passenger motor vehicles such as automobiles, light trucks and passenger vans; other personal property may be parked or kept therein only subject to the provisions of this section, Article 6 of the Declaration, and the Rules or Regulations of the Board. Boats, motor homes, trailers, campers or other recreational vehicles may not be stored in parking spaces or other Limited Common Element areas. The Board may require removal of any vehicle (and any other personal property) improperly stored in parking spaces. If the same is not removed, the Board shall cause removal at the risk and expense of the owner thereof. Except as permitted by Rules or Regulations of the Board, personal property (other than an operable motor vehicle) may not be stored in a parking space</w:t>
      </w:r>
      <w:r w:rsidR="004A7D94" w:rsidRPr="00E42D25">
        <w:rPr>
          <w:rFonts w:ascii="Arial" w:hAnsi="Arial" w:cs="Arial"/>
          <w:sz w:val="24"/>
          <w:szCs w:val="24"/>
        </w:rPr>
        <w:t xml:space="preserve">, </w:t>
      </w:r>
      <w:r w:rsidRPr="00E42D25">
        <w:rPr>
          <w:rFonts w:ascii="Arial" w:hAnsi="Arial" w:cs="Arial"/>
          <w:sz w:val="24"/>
          <w:szCs w:val="24"/>
        </w:rPr>
        <w:t xml:space="preserve">or </w:t>
      </w:r>
      <w:r w:rsidR="004A7D94" w:rsidRPr="00E42D25">
        <w:rPr>
          <w:rFonts w:ascii="Arial" w:hAnsi="Arial" w:cs="Arial"/>
          <w:sz w:val="24"/>
          <w:szCs w:val="24"/>
        </w:rPr>
        <w:t xml:space="preserve">may </w:t>
      </w:r>
      <w:r w:rsidRPr="00E42D25">
        <w:rPr>
          <w:rFonts w:ascii="Arial" w:hAnsi="Arial" w:cs="Arial"/>
          <w:sz w:val="24"/>
          <w:szCs w:val="24"/>
        </w:rPr>
        <w:t xml:space="preserve">such parking space be used for a purpose other than parking, to an extent that would prevent parking therein of any motor vehicle regularly used by a person occupying a Unit for more than seven (7) days in any calendar month. </w:t>
      </w:r>
      <w:r w:rsidR="004A7D94" w:rsidRPr="00E42D25">
        <w:rPr>
          <w:rFonts w:ascii="Arial" w:hAnsi="Arial" w:cs="Arial"/>
          <w:sz w:val="24"/>
          <w:szCs w:val="24"/>
        </w:rPr>
        <w:t>No</w:t>
      </w:r>
      <w:r w:rsidRPr="00E42D25">
        <w:rPr>
          <w:rFonts w:ascii="Arial" w:hAnsi="Arial" w:cs="Arial"/>
          <w:sz w:val="24"/>
          <w:szCs w:val="24"/>
        </w:rPr>
        <w:t xml:space="preserve"> wall-mounted, ceiling </w:t>
      </w:r>
      <w:r w:rsidRPr="00E42D25">
        <w:rPr>
          <w:rFonts w:ascii="Arial" w:hAnsi="Arial" w:cs="Arial"/>
          <w:sz w:val="24"/>
          <w:szCs w:val="24"/>
        </w:rPr>
        <w:lastRenderedPageBreak/>
        <w:t xml:space="preserve">mounted or other storage facility </w:t>
      </w:r>
      <w:r w:rsidR="004A7D94" w:rsidRPr="00E42D25">
        <w:rPr>
          <w:rFonts w:ascii="Arial" w:hAnsi="Arial" w:cs="Arial"/>
          <w:sz w:val="24"/>
          <w:szCs w:val="24"/>
        </w:rPr>
        <w:t>is allowed</w:t>
      </w:r>
      <w:r w:rsidRPr="00E42D25">
        <w:rPr>
          <w:rFonts w:ascii="Arial" w:hAnsi="Arial" w:cs="Arial"/>
          <w:sz w:val="24"/>
          <w:szCs w:val="24"/>
        </w:rPr>
        <w:t xml:space="preserve"> within a Limited Common Element parking space.</w:t>
      </w:r>
    </w:p>
    <w:p w14:paraId="25D98868" w14:textId="6E55934E" w:rsidR="00916A6F" w:rsidRPr="00E42D25" w:rsidRDefault="00916A6F" w:rsidP="00E97387">
      <w:pPr>
        <w:pStyle w:val="PlainText"/>
        <w:spacing w:after="120"/>
        <w:jc w:val="both"/>
        <w:rPr>
          <w:rFonts w:ascii="Arial" w:hAnsi="Arial" w:cs="Arial"/>
          <w:sz w:val="24"/>
          <w:szCs w:val="24"/>
        </w:rPr>
      </w:pPr>
      <w:bookmarkStart w:id="270" w:name="_Toc239442322"/>
      <w:r w:rsidRPr="00E42D25">
        <w:rPr>
          <w:rStyle w:val="Heading3Char"/>
        </w:rPr>
        <w:t>11.5.6</w:t>
      </w:r>
      <w:r w:rsidRPr="00E42D25">
        <w:rPr>
          <w:rStyle w:val="Heading3Char"/>
        </w:rPr>
        <w:tab/>
        <w:t>Common Drive and Walks.</w:t>
      </w:r>
      <w:bookmarkEnd w:id="270"/>
      <w:r w:rsidRPr="00E42D25">
        <w:rPr>
          <w:rFonts w:ascii="Arial" w:hAnsi="Arial" w:cs="Arial"/>
          <w:sz w:val="24"/>
          <w:szCs w:val="24"/>
        </w:rPr>
        <w:tab/>
        <w:t xml:space="preserve">Common drives, walks, corridors, </w:t>
      </w:r>
      <w:commentRangeStart w:id="271"/>
      <w:r w:rsidRPr="00E42D25">
        <w:rPr>
          <w:rFonts w:ascii="Arial" w:hAnsi="Arial" w:cs="Arial"/>
          <w:sz w:val="24"/>
          <w:szCs w:val="24"/>
        </w:rPr>
        <w:t xml:space="preserve">stairways </w:t>
      </w:r>
      <w:commentRangeEnd w:id="271"/>
      <w:r w:rsidRPr="00E42D25">
        <w:rPr>
          <w:rStyle w:val="CommentReference"/>
          <w:rFonts w:ascii="Arial" w:eastAsia="Courier New" w:hAnsi="Arial" w:cs="Courier New"/>
        </w:rPr>
        <w:commentReference w:id="271"/>
      </w:r>
      <w:r w:rsidRPr="00E42D25">
        <w:rPr>
          <w:rFonts w:ascii="Arial" w:hAnsi="Arial" w:cs="Arial"/>
          <w:sz w:val="24"/>
          <w:szCs w:val="24"/>
        </w:rPr>
        <w:t>and other general Common Elements shall be used exclusively for normal transit and no obstructions and/or decorations or other items shall be placed thereon or therein except by express written consent of the Board.</w:t>
      </w:r>
    </w:p>
    <w:p w14:paraId="64010075" w14:textId="76C4BEAC" w:rsidR="00916A6F" w:rsidRPr="00E42D25" w:rsidRDefault="00916A6F" w:rsidP="00E97387">
      <w:pPr>
        <w:pStyle w:val="PlainText"/>
        <w:spacing w:after="120"/>
        <w:jc w:val="both"/>
        <w:rPr>
          <w:rFonts w:ascii="Arial" w:hAnsi="Arial" w:cs="Arial"/>
          <w:sz w:val="24"/>
          <w:szCs w:val="24"/>
        </w:rPr>
      </w:pPr>
      <w:bookmarkStart w:id="272" w:name="_Toc239442323"/>
      <w:r w:rsidRPr="00E42D25">
        <w:rPr>
          <w:rStyle w:val="Heading3Char"/>
        </w:rPr>
        <w:t>11.5.7</w:t>
      </w:r>
      <w:r w:rsidRPr="00E42D25">
        <w:rPr>
          <w:rStyle w:val="Heading3Char"/>
        </w:rPr>
        <w:tab/>
      </w:r>
      <w:r w:rsidR="008C0EFF" w:rsidRPr="00E42D25">
        <w:rPr>
          <w:rStyle w:val="Heading3Char"/>
        </w:rPr>
        <w:t>Maintenance of View.</w:t>
      </w:r>
      <w:bookmarkEnd w:id="272"/>
      <w:r w:rsidR="008C0EFF" w:rsidRPr="00E42D25">
        <w:rPr>
          <w:rFonts w:ascii="Arial" w:hAnsi="Arial" w:cs="Arial"/>
          <w:sz w:val="24"/>
          <w:szCs w:val="24"/>
        </w:rPr>
        <w:tab/>
        <w:t xml:space="preserve">Trees and vegetation planted in the </w:t>
      </w:r>
      <w:commentRangeStart w:id="273"/>
      <w:r w:rsidR="008C0EFF" w:rsidRPr="00E42D25">
        <w:rPr>
          <w:rFonts w:ascii="Arial" w:hAnsi="Arial" w:cs="Arial"/>
          <w:sz w:val="24"/>
          <w:szCs w:val="24"/>
        </w:rPr>
        <w:t xml:space="preserve">Common </w:t>
      </w:r>
      <w:commentRangeEnd w:id="273"/>
      <w:r w:rsidR="008C0EFF" w:rsidRPr="00E42D25">
        <w:rPr>
          <w:rStyle w:val="CommentReference"/>
          <w:rFonts w:ascii="Arial" w:eastAsia="Courier New" w:hAnsi="Arial" w:cs="Courier New"/>
        </w:rPr>
        <w:commentReference w:id="273"/>
      </w:r>
      <w:r w:rsidR="008C0EFF" w:rsidRPr="00E42D25">
        <w:rPr>
          <w:rFonts w:ascii="Arial" w:hAnsi="Arial" w:cs="Arial"/>
          <w:sz w:val="24"/>
          <w:szCs w:val="24"/>
        </w:rPr>
        <w:t>Elements shall be pruned by the Association in a manner to preserve as much view as possible from each of the Units.</w:t>
      </w:r>
    </w:p>
    <w:p w14:paraId="44CF967C" w14:textId="6C519A4B" w:rsidR="008478E5" w:rsidRPr="00E42D25" w:rsidRDefault="00D264D4" w:rsidP="00BF2CC1">
      <w:pPr>
        <w:pStyle w:val="Heading2"/>
      </w:pPr>
      <w:bookmarkStart w:id="274" w:name="_Toc521798968"/>
      <w:bookmarkStart w:id="275" w:name="_Toc239442324"/>
      <w:r w:rsidRPr="00E42D25">
        <w:rPr>
          <w:rStyle w:val="Heading2Char"/>
          <w:bCs/>
        </w:rPr>
        <w:t>11.6</w:t>
      </w:r>
      <w:r w:rsidR="00A874D5" w:rsidRPr="00E42D25">
        <w:rPr>
          <w:rStyle w:val="Heading2Char"/>
          <w:bCs/>
        </w:rPr>
        <w:tab/>
      </w:r>
      <w:r w:rsidR="00761363" w:rsidRPr="00E42D25">
        <w:rPr>
          <w:rStyle w:val="Heading2Char"/>
          <w:bCs/>
        </w:rPr>
        <w:t>Unit</w:t>
      </w:r>
      <w:r w:rsidR="00C63943" w:rsidRPr="00E42D25">
        <w:rPr>
          <w:rStyle w:val="Heading2Char"/>
          <w:bCs/>
        </w:rPr>
        <w:t xml:space="preserve"> Maintenance.</w:t>
      </w:r>
      <w:bookmarkEnd w:id="274"/>
      <w:bookmarkEnd w:id="275"/>
    </w:p>
    <w:p w14:paraId="08768500" w14:textId="7CE75B71" w:rsidR="008478E5" w:rsidRPr="00E42D25" w:rsidRDefault="008478E5" w:rsidP="00C642E6">
      <w:pPr>
        <w:rPr>
          <w:rFonts w:cs="Arial"/>
          <w:szCs w:val="24"/>
        </w:rPr>
      </w:pPr>
      <w:r w:rsidRPr="00E42D25">
        <w:rPr>
          <w:rFonts w:cs="Arial"/>
          <w:szCs w:val="24"/>
        </w:rPr>
        <w:t>11.6.1</w:t>
      </w:r>
      <w:r w:rsidRPr="00E42D25">
        <w:rPr>
          <w:rFonts w:cs="Arial"/>
          <w:szCs w:val="24"/>
        </w:rPr>
        <w:tab/>
      </w:r>
      <w:r w:rsidR="00746203" w:rsidRPr="00E42D25">
        <w:rPr>
          <w:rFonts w:cs="Arial"/>
          <w:szCs w:val="24"/>
        </w:rPr>
        <w:t>Each</w:t>
      </w:r>
      <w:r w:rsidR="00761363" w:rsidRPr="00E42D25">
        <w:rPr>
          <w:rFonts w:cs="Arial"/>
          <w:szCs w:val="24"/>
        </w:rPr>
        <w:t xml:space="preserve"> Unit</w:t>
      </w:r>
      <w:r w:rsidR="00746203" w:rsidRPr="00E42D25">
        <w:rPr>
          <w:rFonts w:cs="Arial"/>
          <w:szCs w:val="24"/>
        </w:rPr>
        <w:t xml:space="preserve"> </w:t>
      </w:r>
      <w:r w:rsidR="00761363" w:rsidRPr="00E42D25">
        <w:rPr>
          <w:rFonts w:cs="Arial"/>
          <w:szCs w:val="24"/>
        </w:rPr>
        <w:t>Owner</w:t>
      </w:r>
      <w:r w:rsidR="00746203" w:rsidRPr="00E42D25">
        <w:rPr>
          <w:rFonts w:cs="Arial"/>
          <w:szCs w:val="24"/>
        </w:rPr>
        <w:t xml:space="preserve"> shall, at </w:t>
      </w:r>
      <w:r w:rsidR="00C63943" w:rsidRPr="00E42D25">
        <w:rPr>
          <w:rFonts w:cs="Arial"/>
          <w:szCs w:val="24"/>
        </w:rPr>
        <w:t>their</w:t>
      </w:r>
      <w:r w:rsidR="00746203" w:rsidRPr="00E42D25">
        <w:rPr>
          <w:rFonts w:cs="Arial"/>
          <w:szCs w:val="24"/>
        </w:rPr>
        <w:t xml:space="preserve"> sole expense, have the right and the duty </w:t>
      </w:r>
      <w:r w:rsidR="00166042" w:rsidRPr="00E42D25">
        <w:rPr>
          <w:rFonts w:cs="Arial"/>
          <w:szCs w:val="24"/>
        </w:rPr>
        <w:t xml:space="preserve">to </w:t>
      </w:r>
      <w:r w:rsidR="00746203" w:rsidRPr="00E42D25">
        <w:rPr>
          <w:rFonts w:cs="Arial"/>
          <w:szCs w:val="24"/>
        </w:rPr>
        <w:t xml:space="preserve">keep the interior of </w:t>
      </w:r>
      <w:r w:rsidR="006966B8" w:rsidRPr="00E42D25">
        <w:rPr>
          <w:rFonts w:cs="Arial"/>
          <w:szCs w:val="24"/>
        </w:rPr>
        <w:t xml:space="preserve">their </w:t>
      </w:r>
      <w:r w:rsidR="00761363" w:rsidRPr="00E42D25">
        <w:rPr>
          <w:rFonts w:cs="Arial"/>
          <w:szCs w:val="24"/>
        </w:rPr>
        <w:t>Unit</w:t>
      </w:r>
      <w:r w:rsidR="00746203" w:rsidRPr="00E42D25">
        <w:rPr>
          <w:rFonts w:cs="Arial"/>
          <w:szCs w:val="24"/>
        </w:rPr>
        <w:t xml:space="preserve"> and its equipment, appliances, and appurtenances in good order, condition and repair and in a clean and sanitary condition, and shall do all redecorating, painting, and </w:t>
      </w:r>
      <w:r w:rsidR="00C63943" w:rsidRPr="00E42D25">
        <w:rPr>
          <w:rFonts w:cs="Arial"/>
          <w:szCs w:val="24"/>
        </w:rPr>
        <w:t>finishing</w:t>
      </w:r>
      <w:r w:rsidR="00746203" w:rsidRPr="00E42D25">
        <w:rPr>
          <w:rFonts w:cs="Arial"/>
          <w:szCs w:val="24"/>
        </w:rPr>
        <w:t xml:space="preserve"> which may at any time be necessary to maintain the good</w:t>
      </w:r>
      <w:r w:rsidR="00C63943" w:rsidRPr="00E42D25">
        <w:rPr>
          <w:rFonts w:cs="Arial"/>
          <w:szCs w:val="24"/>
        </w:rPr>
        <w:t xml:space="preserve"> appearance and condition of their</w:t>
      </w:r>
      <w:r w:rsidR="00761363" w:rsidRPr="00E42D25">
        <w:rPr>
          <w:rFonts w:cs="Arial"/>
          <w:szCs w:val="24"/>
        </w:rPr>
        <w:t xml:space="preserve"> Unit</w:t>
      </w:r>
      <w:r w:rsidR="00746203" w:rsidRPr="00E42D25">
        <w:rPr>
          <w:rFonts w:cs="Arial"/>
          <w:szCs w:val="24"/>
        </w:rPr>
        <w:t>.</w:t>
      </w:r>
      <w:r w:rsidR="0083306F" w:rsidRPr="00E42D25">
        <w:rPr>
          <w:rFonts w:cs="Arial"/>
          <w:szCs w:val="24"/>
        </w:rPr>
        <w:t xml:space="preserve"> Such maintenance obligations extend to any Owner Improvement previously made to the Unit or Limited Common Elements.</w:t>
      </w:r>
      <w:r w:rsidR="00F02A11" w:rsidRPr="00E42D25">
        <w:rPr>
          <w:rFonts w:cs="Arial"/>
          <w:szCs w:val="24"/>
        </w:rPr>
        <w:t xml:space="preserve"> See Exhibit C for clarification regarding responsibility for maintenance, repair and replacement.</w:t>
      </w:r>
      <w:r w:rsidR="002C633E" w:rsidRPr="00E42D25">
        <w:rPr>
          <w:rFonts w:cs="Arial"/>
          <w:szCs w:val="24"/>
        </w:rPr>
        <w:t xml:space="preserve"> See RCW 64.90.440.</w:t>
      </w:r>
    </w:p>
    <w:p w14:paraId="6010D949" w14:textId="6B535C68" w:rsidR="008478E5" w:rsidRPr="00E42D25" w:rsidRDefault="008478E5" w:rsidP="00C642E6">
      <w:pPr>
        <w:rPr>
          <w:rFonts w:cs="Arial"/>
          <w:szCs w:val="24"/>
        </w:rPr>
      </w:pPr>
      <w:r w:rsidRPr="00E42D25">
        <w:rPr>
          <w:rFonts w:cs="Arial"/>
          <w:szCs w:val="24"/>
        </w:rPr>
        <w:t>11.6.2</w:t>
      </w:r>
      <w:r w:rsidRPr="00E42D25">
        <w:rPr>
          <w:rFonts w:cs="Arial"/>
          <w:szCs w:val="24"/>
        </w:rPr>
        <w:tab/>
      </w:r>
      <w:r w:rsidR="00746203" w:rsidRPr="00E42D25">
        <w:rPr>
          <w:rFonts w:cs="Arial"/>
          <w:szCs w:val="24"/>
        </w:rPr>
        <w:t>In addition to dec</w:t>
      </w:r>
      <w:r w:rsidR="00C642E6" w:rsidRPr="00E42D25">
        <w:rPr>
          <w:rFonts w:cs="Arial"/>
          <w:szCs w:val="24"/>
        </w:rPr>
        <w:t>o</w:t>
      </w:r>
      <w:r w:rsidR="00746203" w:rsidRPr="00E42D25">
        <w:rPr>
          <w:rFonts w:cs="Arial"/>
          <w:szCs w:val="24"/>
        </w:rPr>
        <w:t>rating and keeping the interior of the</w:t>
      </w:r>
      <w:r w:rsidR="00761363" w:rsidRPr="00E42D25">
        <w:rPr>
          <w:rFonts w:cs="Arial"/>
          <w:szCs w:val="24"/>
        </w:rPr>
        <w:t xml:space="preserve"> Unit</w:t>
      </w:r>
      <w:r w:rsidR="00746203" w:rsidRPr="00E42D25">
        <w:rPr>
          <w:rFonts w:cs="Arial"/>
          <w:szCs w:val="24"/>
        </w:rPr>
        <w:t xml:space="preserve"> in good repair, each</w:t>
      </w:r>
      <w:r w:rsidR="00761363" w:rsidRPr="00E42D25">
        <w:rPr>
          <w:rFonts w:cs="Arial"/>
          <w:szCs w:val="24"/>
        </w:rPr>
        <w:t xml:space="preserve"> Unit</w:t>
      </w:r>
      <w:r w:rsidR="00746203" w:rsidRPr="00E42D25">
        <w:rPr>
          <w:rFonts w:cs="Arial"/>
          <w:szCs w:val="24"/>
        </w:rPr>
        <w:t xml:space="preserve"> </w:t>
      </w:r>
      <w:r w:rsidR="00761363" w:rsidRPr="00E42D25">
        <w:rPr>
          <w:rFonts w:cs="Arial"/>
          <w:szCs w:val="24"/>
        </w:rPr>
        <w:t>Owner</w:t>
      </w:r>
      <w:r w:rsidR="00746203" w:rsidRPr="00E42D25">
        <w:rPr>
          <w:rFonts w:cs="Arial"/>
          <w:szCs w:val="24"/>
        </w:rPr>
        <w:t xml:space="preserve"> shall be responsible for the maintenance, repair or replacement of any plumbing fixtures, water heaters, fans, heating equipment, lighting fixtures, fireplaces, refrigerators, dishwashers, ranges, or any other appliances that</w:t>
      </w:r>
      <w:r w:rsidR="00C63943" w:rsidRPr="00E42D25">
        <w:rPr>
          <w:rFonts w:cs="Arial"/>
          <w:szCs w:val="24"/>
        </w:rPr>
        <w:t xml:space="preserve"> may be in or connected with their</w:t>
      </w:r>
      <w:r w:rsidR="00761363" w:rsidRPr="00E42D25">
        <w:rPr>
          <w:rFonts w:cs="Arial"/>
          <w:szCs w:val="24"/>
        </w:rPr>
        <w:t xml:space="preserve"> Unit</w:t>
      </w:r>
      <w:r w:rsidR="00746203" w:rsidRPr="00E42D25">
        <w:rPr>
          <w:rFonts w:cs="Arial"/>
          <w:szCs w:val="24"/>
        </w:rPr>
        <w:t>.</w:t>
      </w:r>
      <w:r w:rsidR="00657CA2" w:rsidRPr="00E42D25">
        <w:rPr>
          <w:rFonts w:cs="Arial"/>
          <w:szCs w:val="24"/>
        </w:rPr>
        <w:t xml:space="preserve"> These shall be maintained in accordance with any Rules or standards adopted by the Board. If the failure to maintain as required results in damages, or other expenses incurred by the Association, the Owner may, following Notice and an Opportunity to be Heard, be assessed expenses incurred by the Association.</w:t>
      </w:r>
      <w:r w:rsidR="002C633E" w:rsidRPr="00E42D25">
        <w:rPr>
          <w:rFonts w:cs="Arial"/>
          <w:szCs w:val="24"/>
        </w:rPr>
        <w:t xml:space="preserve"> See RCW 64.90.480(4) &amp; (6).</w:t>
      </w:r>
    </w:p>
    <w:p w14:paraId="380A0FE5" w14:textId="491DF882" w:rsidR="008478E5" w:rsidRPr="00E42D25" w:rsidRDefault="008478E5" w:rsidP="00C642E6">
      <w:pPr>
        <w:rPr>
          <w:rFonts w:cs="Arial"/>
          <w:szCs w:val="24"/>
        </w:rPr>
      </w:pPr>
      <w:r w:rsidRPr="00E42D25">
        <w:rPr>
          <w:rFonts w:cs="Arial"/>
          <w:szCs w:val="24"/>
        </w:rPr>
        <w:t>11.6.3</w:t>
      </w:r>
      <w:r w:rsidRPr="00E42D25">
        <w:rPr>
          <w:rFonts w:cs="Arial"/>
          <w:szCs w:val="24"/>
        </w:rPr>
        <w:tab/>
        <w:t>Unit Owners are responsible for maintenance and repair of Common Elements assigned in Section 5.1.</w:t>
      </w:r>
      <w:r w:rsidR="00AE72C0" w:rsidRPr="00E42D25">
        <w:rPr>
          <w:rFonts w:cs="Arial"/>
          <w:szCs w:val="24"/>
        </w:rPr>
        <w:t>9</w:t>
      </w:r>
      <w:r w:rsidRPr="00E42D25">
        <w:rPr>
          <w:rFonts w:cs="Arial"/>
          <w:szCs w:val="24"/>
        </w:rPr>
        <w:t xml:space="preserve">, subject to approval of, and </w:t>
      </w:r>
      <w:r w:rsidR="00152BD6" w:rsidRPr="00E42D25">
        <w:rPr>
          <w:rFonts w:cs="Arial"/>
          <w:szCs w:val="24"/>
        </w:rPr>
        <w:t xml:space="preserve">Rules </w:t>
      </w:r>
      <w:r w:rsidRPr="00E42D25">
        <w:rPr>
          <w:rFonts w:cs="Arial"/>
          <w:szCs w:val="24"/>
        </w:rPr>
        <w:t xml:space="preserve">and </w:t>
      </w:r>
      <w:r w:rsidR="00152BD6" w:rsidRPr="00E42D25">
        <w:rPr>
          <w:rFonts w:cs="Arial"/>
          <w:szCs w:val="24"/>
        </w:rPr>
        <w:t xml:space="preserve">Regulations </w:t>
      </w:r>
      <w:r w:rsidRPr="00E42D25">
        <w:rPr>
          <w:rFonts w:cs="Arial"/>
          <w:szCs w:val="24"/>
        </w:rPr>
        <w:t>adopted by the Board. Owners are responsible for the maintenance and repair of water pipes, drains, and wires which are within or serve only their Unit. Included in the Owner’s responsibility are: shower valves; shutoff valves; toilet wax rings; supply lines and drains under sinks; and shower and tub drains and overflows, including the traps. See section 5.1.3 as well.</w:t>
      </w:r>
      <w:r w:rsidR="00341932" w:rsidRPr="00E42D25">
        <w:rPr>
          <w:rFonts w:cs="Arial"/>
          <w:szCs w:val="24"/>
        </w:rPr>
        <w:t xml:space="preserve"> See Exhibit C for clarification regarding responsibility for maintenance, repair and replacement.</w:t>
      </w:r>
      <w:r w:rsidR="007F207C" w:rsidRPr="00E42D25">
        <w:rPr>
          <w:rFonts w:cs="Arial"/>
          <w:szCs w:val="24"/>
        </w:rPr>
        <w:t xml:space="preserve"> See RCW 64.90.480(4) &amp; (6).</w:t>
      </w:r>
    </w:p>
    <w:p w14:paraId="316724D1" w14:textId="373F463D" w:rsidR="00215064" w:rsidRPr="00E42D25" w:rsidRDefault="008478E5" w:rsidP="00C642E6">
      <w:pPr>
        <w:rPr>
          <w:rFonts w:cs="Arial"/>
          <w:szCs w:val="24"/>
        </w:rPr>
      </w:pPr>
      <w:r w:rsidRPr="00E42D25">
        <w:rPr>
          <w:rFonts w:cs="Arial"/>
          <w:szCs w:val="24"/>
        </w:rPr>
        <w:t>11.6.4</w:t>
      </w:r>
      <w:r w:rsidRPr="00E42D25">
        <w:rPr>
          <w:rFonts w:cs="Arial"/>
          <w:szCs w:val="24"/>
        </w:rPr>
        <w:tab/>
      </w:r>
      <w:r w:rsidR="005227B8" w:rsidRPr="00E42D25">
        <w:rPr>
          <w:rFonts w:cs="Arial"/>
          <w:szCs w:val="24"/>
        </w:rPr>
        <w:t>Each</w:t>
      </w:r>
      <w:r w:rsidR="00761363" w:rsidRPr="00E42D25">
        <w:rPr>
          <w:rFonts w:cs="Arial"/>
          <w:szCs w:val="24"/>
        </w:rPr>
        <w:t xml:space="preserve"> Unit</w:t>
      </w:r>
      <w:r w:rsidR="005227B8" w:rsidRPr="00E42D25">
        <w:rPr>
          <w:rFonts w:cs="Arial"/>
          <w:szCs w:val="24"/>
        </w:rPr>
        <w:t xml:space="preserve"> </w:t>
      </w:r>
      <w:r w:rsidR="00761363" w:rsidRPr="00E42D25">
        <w:rPr>
          <w:rFonts w:cs="Arial"/>
          <w:szCs w:val="24"/>
        </w:rPr>
        <w:t>Owner</w:t>
      </w:r>
      <w:r w:rsidR="005227B8" w:rsidRPr="00E42D25">
        <w:rPr>
          <w:rFonts w:cs="Arial"/>
          <w:szCs w:val="24"/>
        </w:rPr>
        <w:t xml:space="preserve"> shall maintain a minimum temperature in </w:t>
      </w:r>
      <w:r w:rsidR="006966B8" w:rsidRPr="00E42D25">
        <w:rPr>
          <w:rFonts w:cs="Arial"/>
          <w:szCs w:val="24"/>
        </w:rPr>
        <w:t xml:space="preserve">their </w:t>
      </w:r>
      <w:r w:rsidR="00761363" w:rsidRPr="00E42D25">
        <w:rPr>
          <w:rFonts w:cs="Arial"/>
          <w:szCs w:val="24"/>
        </w:rPr>
        <w:t>Unit</w:t>
      </w:r>
      <w:r w:rsidR="005227B8" w:rsidRPr="00E42D25">
        <w:rPr>
          <w:rFonts w:cs="Arial"/>
          <w:szCs w:val="24"/>
        </w:rPr>
        <w:t xml:space="preserve"> in the winter </w:t>
      </w:r>
      <w:r w:rsidR="0047511A" w:rsidRPr="00E42D25">
        <w:rPr>
          <w:rFonts w:cs="Arial"/>
          <w:szCs w:val="24"/>
        </w:rPr>
        <w:t>of fifty (50) degrees</w:t>
      </w:r>
      <w:r w:rsidR="005227B8" w:rsidRPr="00E42D25">
        <w:rPr>
          <w:rFonts w:cs="Arial"/>
          <w:szCs w:val="24"/>
        </w:rPr>
        <w:t xml:space="preserve">, and shall not do or allow anything to be done in </w:t>
      </w:r>
      <w:r w:rsidR="006966B8" w:rsidRPr="00E42D25">
        <w:rPr>
          <w:rFonts w:cs="Arial"/>
          <w:szCs w:val="24"/>
        </w:rPr>
        <w:t xml:space="preserve">their </w:t>
      </w:r>
      <w:r w:rsidR="00761363" w:rsidRPr="00E42D25">
        <w:rPr>
          <w:rFonts w:cs="Arial"/>
          <w:szCs w:val="24"/>
        </w:rPr>
        <w:t>Unit</w:t>
      </w:r>
      <w:r w:rsidR="005227B8" w:rsidRPr="00E42D25">
        <w:rPr>
          <w:rFonts w:cs="Arial"/>
          <w:szCs w:val="24"/>
        </w:rPr>
        <w:t xml:space="preserve"> which may increase the rate of, or cause cancellation of, insurance on other</w:t>
      </w:r>
      <w:r w:rsidR="00761363" w:rsidRPr="00E42D25">
        <w:rPr>
          <w:rFonts w:cs="Arial"/>
          <w:szCs w:val="24"/>
        </w:rPr>
        <w:t xml:space="preserve"> Unit</w:t>
      </w:r>
      <w:r w:rsidR="005227B8" w:rsidRPr="00E42D25">
        <w:rPr>
          <w:rFonts w:cs="Arial"/>
          <w:szCs w:val="24"/>
        </w:rPr>
        <w:t xml:space="preserve">s or on the </w:t>
      </w:r>
      <w:r w:rsidR="00761363" w:rsidRPr="00E42D25">
        <w:rPr>
          <w:rFonts w:cs="Arial"/>
          <w:szCs w:val="24"/>
        </w:rPr>
        <w:t>Common Element</w:t>
      </w:r>
      <w:r w:rsidR="005227B8" w:rsidRPr="00E42D25">
        <w:rPr>
          <w:rFonts w:cs="Arial"/>
          <w:szCs w:val="24"/>
        </w:rPr>
        <w:t>s and facilities.</w:t>
      </w:r>
      <w:r w:rsidR="007F207C" w:rsidRPr="00E42D25">
        <w:rPr>
          <w:rFonts w:cs="Arial"/>
          <w:szCs w:val="24"/>
        </w:rPr>
        <w:t xml:space="preserve"> See RCW 64.90.510(10)(b).</w:t>
      </w:r>
    </w:p>
    <w:p w14:paraId="20D45263" w14:textId="01AFE21B" w:rsidR="00204AB3" w:rsidRPr="00E42D25" w:rsidRDefault="0017265F" w:rsidP="00204AB3">
      <w:pPr>
        <w:rPr>
          <w:rFonts w:cs="Arial"/>
          <w:szCs w:val="24"/>
        </w:rPr>
      </w:pPr>
      <w:r w:rsidRPr="00E42D25">
        <w:rPr>
          <w:rFonts w:cs="Arial"/>
          <w:szCs w:val="24"/>
        </w:rPr>
        <w:t xml:space="preserve">11.6.5 </w:t>
      </w:r>
      <w:r w:rsidR="00204AB3" w:rsidRPr="00E42D25">
        <w:rPr>
          <w:rFonts w:cs="Arial"/>
          <w:szCs w:val="24"/>
        </w:rPr>
        <w:t xml:space="preserve">Each Owner must: </w:t>
      </w:r>
    </w:p>
    <w:p w14:paraId="0C696AAC" w14:textId="78D341D4" w:rsidR="00204AB3" w:rsidRPr="00E42D25" w:rsidRDefault="00204AB3" w:rsidP="002E265C">
      <w:pPr>
        <w:ind w:left="720" w:firstLine="0"/>
        <w:rPr>
          <w:rFonts w:cs="Arial"/>
          <w:szCs w:val="24"/>
        </w:rPr>
      </w:pPr>
      <w:r w:rsidRPr="00E42D25">
        <w:rPr>
          <w:rFonts w:cs="Arial"/>
          <w:szCs w:val="24"/>
        </w:rPr>
        <w:lastRenderedPageBreak/>
        <w:t>(</w:t>
      </w:r>
      <w:r w:rsidR="004C5C38" w:rsidRPr="00E42D25">
        <w:rPr>
          <w:rFonts w:cs="Arial"/>
          <w:szCs w:val="24"/>
        </w:rPr>
        <w:t>a</w:t>
      </w:r>
      <w:r w:rsidRPr="00E42D25">
        <w:rPr>
          <w:rFonts w:cs="Arial"/>
          <w:szCs w:val="24"/>
        </w:rPr>
        <w:t xml:space="preserve">) keep all window, wall or ceiling vents and exhaust fans for the Owner’s Unit (including bathroom and kitchen fans and dryer vents) in good working order and must notify the Association if Common Element vent or fan ducts require cleaning. The Association may provide for cleaning of all dryer vent ducts and assess the cost for that service to all owners equally, or based on actual cost for each Unit. </w:t>
      </w:r>
      <w:r w:rsidR="007F207C" w:rsidRPr="00E42D25">
        <w:rPr>
          <w:rFonts w:cs="Arial"/>
          <w:szCs w:val="24"/>
        </w:rPr>
        <w:t>See RCW 64.90.510(10)(b) and 64.90.440(2).</w:t>
      </w:r>
    </w:p>
    <w:p w14:paraId="432DFFA2" w14:textId="7C7584FE" w:rsidR="00204AB3" w:rsidRPr="00E42D25" w:rsidRDefault="00204AB3" w:rsidP="002E265C">
      <w:pPr>
        <w:ind w:left="720" w:firstLine="0"/>
        <w:rPr>
          <w:rFonts w:cs="Arial"/>
          <w:szCs w:val="24"/>
        </w:rPr>
      </w:pPr>
      <w:r w:rsidRPr="00E42D25">
        <w:rPr>
          <w:rFonts w:cs="Arial"/>
          <w:szCs w:val="24"/>
        </w:rPr>
        <w:t>Owners must use the exhaust vents and fans to prevent undue moisture in the Unit</w:t>
      </w:r>
      <w:r w:rsidR="007F207C" w:rsidRPr="00E42D25">
        <w:rPr>
          <w:rFonts w:cs="Arial"/>
          <w:szCs w:val="24"/>
        </w:rPr>
        <w:t>. See RCW 64.90.440(2);</w:t>
      </w:r>
    </w:p>
    <w:p w14:paraId="56B4B7B3" w14:textId="601725E5" w:rsidR="00204AB3" w:rsidRPr="00E42D25" w:rsidRDefault="00204AB3" w:rsidP="002E265C">
      <w:pPr>
        <w:ind w:left="720" w:firstLine="0"/>
        <w:rPr>
          <w:rFonts w:cs="Arial"/>
          <w:szCs w:val="24"/>
        </w:rPr>
      </w:pPr>
      <w:r w:rsidRPr="00E42D25">
        <w:rPr>
          <w:rFonts w:cs="Arial"/>
          <w:szCs w:val="24"/>
        </w:rPr>
        <w:t>(</w:t>
      </w:r>
      <w:r w:rsidR="004C5C38" w:rsidRPr="00E42D25">
        <w:rPr>
          <w:rFonts w:cs="Arial"/>
          <w:szCs w:val="24"/>
        </w:rPr>
        <w:t>b</w:t>
      </w:r>
      <w:r w:rsidRPr="00E42D25">
        <w:rPr>
          <w:rFonts w:cs="Arial"/>
          <w:szCs w:val="24"/>
        </w:rPr>
        <w:t xml:space="preserve">) promptly clean and dry all liquid spills or leaks within the Unit; </w:t>
      </w:r>
    </w:p>
    <w:p w14:paraId="6DF843AA" w14:textId="7AF095DA" w:rsidR="00204AB3" w:rsidRPr="00E42D25" w:rsidRDefault="00204AB3" w:rsidP="002E265C">
      <w:pPr>
        <w:ind w:left="720" w:firstLine="0"/>
        <w:rPr>
          <w:rFonts w:cs="Arial"/>
          <w:szCs w:val="24"/>
        </w:rPr>
      </w:pPr>
      <w:r w:rsidRPr="00E42D25">
        <w:rPr>
          <w:rFonts w:cs="Arial"/>
          <w:szCs w:val="24"/>
        </w:rPr>
        <w:t>(</w:t>
      </w:r>
      <w:r w:rsidR="004C5C38" w:rsidRPr="00E42D25">
        <w:rPr>
          <w:rFonts w:cs="Arial"/>
          <w:szCs w:val="24"/>
        </w:rPr>
        <w:t>c</w:t>
      </w:r>
      <w:r w:rsidRPr="00E42D25">
        <w:rPr>
          <w:rFonts w:cs="Arial"/>
          <w:szCs w:val="24"/>
        </w:rPr>
        <w:t>) promptly repair any leaking plumbing fixtures (including pipes, hoses, drains, toilets, showers, tubs, dishwashers, faucets, garbage disposals, and show</w:t>
      </w:r>
      <w:r w:rsidR="00AE464D" w:rsidRPr="00E42D25">
        <w:rPr>
          <w:rFonts w:cs="Arial"/>
          <w:szCs w:val="24"/>
        </w:rPr>
        <w:t>er</w:t>
      </w:r>
      <w:r w:rsidRPr="00E42D25">
        <w:rPr>
          <w:rFonts w:cs="Arial"/>
          <w:szCs w:val="24"/>
        </w:rPr>
        <w:t xml:space="preserve"> heads) water heaters, or hot water tanks; and </w:t>
      </w:r>
    </w:p>
    <w:p w14:paraId="6848B157" w14:textId="224B8B56" w:rsidR="00204AB3" w:rsidRPr="00E42D25" w:rsidRDefault="00204AB3" w:rsidP="002E265C">
      <w:pPr>
        <w:ind w:left="720" w:firstLine="0"/>
        <w:rPr>
          <w:rFonts w:cs="Arial"/>
          <w:szCs w:val="24"/>
        </w:rPr>
      </w:pPr>
      <w:r w:rsidRPr="00E42D25">
        <w:rPr>
          <w:rFonts w:cs="Arial"/>
          <w:szCs w:val="24"/>
        </w:rPr>
        <w:t>(</w:t>
      </w:r>
      <w:r w:rsidR="004C5C38" w:rsidRPr="00E42D25">
        <w:rPr>
          <w:rFonts w:cs="Arial"/>
          <w:szCs w:val="24"/>
        </w:rPr>
        <w:t>d</w:t>
      </w:r>
      <w:r w:rsidRPr="00E42D25">
        <w:rPr>
          <w:rFonts w:cs="Arial"/>
          <w:szCs w:val="24"/>
        </w:rPr>
        <w:t xml:space="preserve">) promptly notify the Association of any suspected water leak, water infiltration or excessive moisture in the Unit or Common Elements within the building, any water damage, or any evidence of mold or fungus growth in the building. </w:t>
      </w:r>
    </w:p>
    <w:p w14:paraId="47C835B0" w14:textId="472D17D1" w:rsidR="00204AB3" w:rsidRPr="00E42D25" w:rsidRDefault="00204AB3" w:rsidP="002E265C">
      <w:pPr>
        <w:ind w:left="720" w:firstLine="0"/>
        <w:rPr>
          <w:rFonts w:cs="Arial"/>
          <w:szCs w:val="24"/>
        </w:rPr>
      </w:pPr>
      <w:r w:rsidRPr="00E42D25">
        <w:rPr>
          <w:rFonts w:cs="Arial"/>
          <w:szCs w:val="24"/>
        </w:rPr>
        <w:t>(</w:t>
      </w:r>
      <w:r w:rsidR="004C5C38" w:rsidRPr="00E42D25">
        <w:rPr>
          <w:rFonts w:cs="Arial"/>
          <w:szCs w:val="24"/>
        </w:rPr>
        <w:t>e</w:t>
      </w:r>
      <w:r w:rsidRPr="00E42D25">
        <w:rPr>
          <w:rFonts w:cs="Arial"/>
          <w:szCs w:val="24"/>
        </w:rPr>
        <w:t>) Each Unit Owner must promptly and properly remove any mold from the Unit.</w:t>
      </w:r>
    </w:p>
    <w:p w14:paraId="66C08E08" w14:textId="77777777" w:rsidR="00204AB3" w:rsidRPr="00E42D25" w:rsidRDefault="00204AB3" w:rsidP="00204AB3">
      <w:pPr>
        <w:rPr>
          <w:rFonts w:cs="Arial"/>
          <w:szCs w:val="24"/>
        </w:rPr>
      </w:pPr>
      <w:r w:rsidRPr="00E42D25">
        <w:rPr>
          <w:rFonts w:cs="Arial"/>
          <w:szCs w:val="24"/>
        </w:rPr>
        <w:t xml:space="preserve">See Exhibit C for additional details. </w:t>
      </w:r>
    </w:p>
    <w:p w14:paraId="18E20886" w14:textId="1C05CC96" w:rsidR="00C95653" w:rsidRPr="00E42D25" w:rsidRDefault="00204AB3" w:rsidP="00204AB3">
      <w:pPr>
        <w:rPr>
          <w:rFonts w:cs="Arial"/>
          <w:szCs w:val="24"/>
        </w:rPr>
      </w:pPr>
      <w:r w:rsidRPr="00E42D25">
        <w:rPr>
          <w:rFonts w:cs="Arial"/>
          <w:szCs w:val="24"/>
        </w:rPr>
        <w:t>Unit Owners must indemnify the Association for any damages suffered or expenses incurred by the Association for maintenance, repair, cleaning or remediation to the Unit or Common Elements in the building caused by the failure of the Owner to properly or promptly comply with this Section, or any Rules or standards for maintenance which are adopted by the Board.</w:t>
      </w:r>
      <w:r w:rsidR="009C54CC" w:rsidRPr="00E42D25">
        <w:rPr>
          <w:rFonts w:cs="Arial"/>
          <w:szCs w:val="24"/>
        </w:rPr>
        <w:t xml:space="preserve"> See RCW 64.90.480(4) &amp; (6).</w:t>
      </w:r>
    </w:p>
    <w:p w14:paraId="3BC55340" w14:textId="1A8AEC34" w:rsidR="007413E4" w:rsidRPr="00E42D25" w:rsidRDefault="007413E4" w:rsidP="00C642E6">
      <w:pPr>
        <w:rPr>
          <w:rFonts w:cs="Arial"/>
          <w:szCs w:val="24"/>
        </w:rPr>
      </w:pPr>
      <w:r w:rsidRPr="00E42D25">
        <w:rPr>
          <w:rFonts w:cs="Arial"/>
          <w:szCs w:val="24"/>
        </w:rPr>
        <w:t>11.6.6</w:t>
      </w:r>
      <w:r w:rsidRPr="00E42D25">
        <w:rPr>
          <w:rFonts w:cs="Arial"/>
          <w:szCs w:val="24"/>
        </w:rPr>
        <w:tab/>
        <w:t xml:space="preserve">Unit Owners are responsible to pay for maintenance, repair and replacement of the wallboard at the perimeter and within the Unit, </w:t>
      </w:r>
      <w:r w:rsidR="00717406" w:rsidRPr="00E42D25">
        <w:rPr>
          <w:rFonts w:cs="Arial"/>
          <w:szCs w:val="24"/>
        </w:rPr>
        <w:t>and at the perimeter of any assigned</w:t>
      </w:r>
      <w:r w:rsidRPr="00E42D25">
        <w:rPr>
          <w:rFonts w:cs="Arial"/>
          <w:szCs w:val="24"/>
        </w:rPr>
        <w:t xml:space="preserve"> storage closet, and are responsible to pay for maintenance, repair and replacement of doors, pipes and wires that serve only their Unit. </w:t>
      </w:r>
      <w:r w:rsidR="000A45B9" w:rsidRPr="00E42D25">
        <w:rPr>
          <w:rFonts w:cs="Arial"/>
          <w:szCs w:val="24"/>
        </w:rPr>
        <w:t>For w</w:t>
      </w:r>
      <w:r w:rsidR="009F3B4D" w:rsidRPr="00E42D25">
        <w:rPr>
          <w:rFonts w:cs="Arial"/>
          <w:szCs w:val="24"/>
        </w:rPr>
        <w:t>indows</w:t>
      </w:r>
      <w:r w:rsidR="000A45B9" w:rsidRPr="00E42D25">
        <w:rPr>
          <w:rFonts w:cs="Arial"/>
          <w:szCs w:val="24"/>
        </w:rPr>
        <w:t xml:space="preserve"> and skylights</w:t>
      </w:r>
      <w:r w:rsidR="009F3B4D" w:rsidRPr="00E42D25">
        <w:rPr>
          <w:rFonts w:cs="Arial"/>
          <w:szCs w:val="24"/>
        </w:rPr>
        <w:t xml:space="preserve">, Owners are responsible for glass, screens, </w:t>
      </w:r>
      <w:r w:rsidR="00BB2D08" w:rsidRPr="00E42D25">
        <w:rPr>
          <w:rFonts w:cs="Arial"/>
          <w:szCs w:val="24"/>
        </w:rPr>
        <w:t>locks and weather-strips, but</w:t>
      </w:r>
      <w:r w:rsidR="009F3B4D" w:rsidRPr="00E42D25">
        <w:rPr>
          <w:rFonts w:cs="Arial"/>
          <w:szCs w:val="24"/>
        </w:rPr>
        <w:t xml:space="preserve"> </w:t>
      </w:r>
      <w:r w:rsidR="00BB2D08" w:rsidRPr="00E42D25">
        <w:rPr>
          <w:rFonts w:cs="Arial"/>
          <w:szCs w:val="24"/>
        </w:rPr>
        <w:t xml:space="preserve">the frames that integrate with the siding system </w:t>
      </w:r>
      <w:r w:rsidR="000A45B9" w:rsidRPr="00E42D25">
        <w:rPr>
          <w:rFonts w:cs="Arial"/>
          <w:szCs w:val="24"/>
        </w:rPr>
        <w:t xml:space="preserve">or roof </w:t>
      </w:r>
      <w:r w:rsidR="00BB2D08" w:rsidRPr="00E42D25">
        <w:rPr>
          <w:rFonts w:cs="Arial"/>
          <w:szCs w:val="24"/>
        </w:rPr>
        <w:t xml:space="preserve">are an Association responsibility. </w:t>
      </w:r>
      <w:bookmarkStart w:id="276" w:name="_Hlk186193769"/>
      <w:r w:rsidRPr="00E42D25">
        <w:rPr>
          <w:rFonts w:cs="Arial"/>
          <w:szCs w:val="24"/>
        </w:rPr>
        <w:t xml:space="preserve">The Board may permit or require Owners to perform maintenance of such items, and may require use of specific materials or vendors for their maintenance, repair, replacement or modification. </w:t>
      </w:r>
      <w:r w:rsidR="003814A1" w:rsidRPr="00E42D25">
        <w:rPr>
          <w:rFonts w:cs="Arial"/>
          <w:szCs w:val="24"/>
        </w:rPr>
        <w:t>See Exhibit C for clarification regarding responsibility for maintenance, repair and replacement.</w:t>
      </w:r>
      <w:bookmarkEnd w:id="276"/>
    </w:p>
    <w:p w14:paraId="6BA702D7" w14:textId="686864A4" w:rsidR="00814E3F" w:rsidRPr="00E42D25" w:rsidRDefault="00814E3F" w:rsidP="00C642E6">
      <w:pPr>
        <w:rPr>
          <w:rFonts w:cs="Arial"/>
          <w:szCs w:val="24"/>
        </w:rPr>
      </w:pPr>
      <w:r w:rsidRPr="00E42D25">
        <w:rPr>
          <w:rFonts w:cs="Arial"/>
          <w:szCs w:val="24"/>
        </w:rPr>
        <w:t>11.6.7</w:t>
      </w:r>
      <w:r w:rsidR="00C41EF2" w:rsidRPr="00E42D25">
        <w:rPr>
          <w:rFonts w:cs="Arial"/>
          <w:szCs w:val="24"/>
        </w:rPr>
        <w:tab/>
        <w:t xml:space="preserve">Unit Owners are responsible for the clearing of clogged </w:t>
      </w:r>
      <w:r w:rsidR="006A1E30" w:rsidRPr="00E42D25">
        <w:rPr>
          <w:rFonts w:cs="Arial"/>
          <w:szCs w:val="24"/>
        </w:rPr>
        <w:t xml:space="preserve">drains of any plumbing serving only their Unit. </w:t>
      </w:r>
      <w:r w:rsidR="00532DF7" w:rsidRPr="00E42D25">
        <w:rPr>
          <w:rFonts w:cs="Arial"/>
          <w:szCs w:val="24"/>
        </w:rPr>
        <w:t xml:space="preserve">The Association is responsible for the clearing of clogged drains of any plumbing serving more than one Unit. </w:t>
      </w:r>
      <w:r w:rsidR="00725658" w:rsidRPr="00E42D25">
        <w:rPr>
          <w:rFonts w:cs="Arial"/>
          <w:szCs w:val="24"/>
        </w:rPr>
        <w:t>Only approved, licensed</w:t>
      </w:r>
      <w:r w:rsidR="00B22C63" w:rsidRPr="00E42D25">
        <w:rPr>
          <w:rFonts w:cs="Arial"/>
          <w:szCs w:val="24"/>
        </w:rPr>
        <w:t>,</w:t>
      </w:r>
      <w:r w:rsidR="00725658" w:rsidRPr="00E42D25">
        <w:rPr>
          <w:rFonts w:cs="Arial"/>
          <w:szCs w:val="24"/>
        </w:rPr>
        <w:t xml:space="preserve"> and insured plumbers are to be used to clear clogged drains.</w:t>
      </w:r>
      <w:r w:rsidR="00474DF5" w:rsidRPr="00E42D25">
        <w:rPr>
          <w:rFonts w:cs="Arial"/>
          <w:szCs w:val="24"/>
        </w:rPr>
        <w:t xml:space="preserve"> </w:t>
      </w:r>
    </w:p>
    <w:p w14:paraId="76B293AF" w14:textId="474D0776" w:rsidR="00E4073C" w:rsidRPr="00E42D25" w:rsidRDefault="005227B8" w:rsidP="00606D2B">
      <w:pPr>
        <w:pStyle w:val="Default"/>
        <w:spacing w:after="120"/>
        <w:ind w:firstLine="720"/>
        <w:jc w:val="both"/>
        <w:rPr>
          <w:color w:val="auto"/>
        </w:rPr>
      </w:pPr>
      <w:bookmarkStart w:id="277" w:name="_Toc521798969"/>
      <w:bookmarkStart w:id="278" w:name="_Toc239442325"/>
      <w:r w:rsidRPr="00E42D25">
        <w:rPr>
          <w:rStyle w:val="Heading2Char"/>
        </w:rPr>
        <w:t>11.</w:t>
      </w:r>
      <w:r w:rsidR="00D264D4" w:rsidRPr="00E42D25">
        <w:rPr>
          <w:rStyle w:val="Heading2Char"/>
        </w:rPr>
        <w:t>7</w:t>
      </w:r>
      <w:r w:rsidR="00C74D97" w:rsidRPr="00E42D25">
        <w:rPr>
          <w:rStyle w:val="Heading2Char"/>
        </w:rPr>
        <w:tab/>
      </w:r>
      <w:r w:rsidR="00761363" w:rsidRPr="00E42D25">
        <w:rPr>
          <w:rStyle w:val="Heading2Char"/>
        </w:rPr>
        <w:t>Limited Common Element</w:t>
      </w:r>
      <w:r w:rsidRPr="00E42D25">
        <w:rPr>
          <w:rStyle w:val="Heading2Char"/>
        </w:rPr>
        <w:t xml:space="preserve"> Maintenance.</w:t>
      </w:r>
      <w:bookmarkEnd w:id="277"/>
      <w:bookmarkEnd w:id="278"/>
      <w:r w:rsidRPr="00E42D25">
        <w:rPr>
          <w:color w:val="auto"/>
        </w:rPr>
        <w:t xml:space="preserve"> </w:t>
      </w:r>
      <w:r w:rsidR="00746203" w:rsidRPr="00E42D25">
        <w:rPr>
          <w:color w:val="auto"/>
        </w:rPr>
        <w:t>The</w:t>
      </w:r>
      <w:r w:rsidR="00761363" w:rsidRPr="00E42D25">
        <w:rPr>
          <w:color w:val="auto"/>
        </w:rPr>
        <w:t xml:space="preserve"> Unit</w:t>
      </w:r>
      <w:r w:rsidR="00746203" w:rsidRPr="00E42D25">
        <w:rPr>
          <w:color w:val="auto"/>
        </w:rPr>
        <w:t xml:space="preserve"> </w:t>
      </w:r>
      <w:r w:rsidR="00761363" w:rsidRPr="00E42D25">
        <w:rPr>
          <w:color w:val="auto"/>
        </w:rPr>
        <w:t>Owner</w:t>
      </w:r>
      <w:r w:rsidR="00746203" w:rsidRPr="00E42D25">
        <w:rPr>
          <w:color w:val="auto"/>
        </w:rPr>
        <w:t xml:space="preserve"> also shall, at </w:t>
      </w:r>
      <w:r w:rsidR="006966B8" w:rsidRPr="00E42D25">
        <w:rPr>
          <w:color w:val="auto"/>
        </w:rPr>
        <w:t xml:space="preserve">their </w:t>
      </w:r>
      <w:r w:rsidR="00746203" w:rsidRPr="00E42D25">
        <w:rPr>
          <w:color w:val="auto"/>
        </w:rPr>
        <w:t xml:space="preserve">sole expense, keep </w:t>
      </w:r>
      <w:r w:rsidR="00C63943" w:rsidRPr="00E42D25">
        <w:rPr>
          <w:color w:val="auto"/>
        </w:rPr>
        <w:t xml:space="preserve">any </w:t>
      </w:r>
      <w:r w:rsidR="00761363" w:rsidRPr="00E42D25">
        <w:rPr>
          <w:color w:val="auto"/>
        </w:rPr>
        <w:t>Limited Common Element</w:t>
      </w:r>
      <w:r w:rsidR="00746203" w:rsidRPr="00E42D25">
        <w:rPr>
          <w:color w:val="auto"/>
        </w:rPr>
        <w:t xml:space="preserve"> assigned to </w:t>
      </w:r>
      <w:r w:rsidR="006966B8" w:rsidRPr="00E42D25">
        <w:rPr>
          <w:color w:val="auto"/>
        </w:rPr>
        <w:t xml:space="preserve">their </w:t>
      </w:r>
      <w:r w:rsidR="00761363" w:rsidRPr="00E42D25">
        <w:rPr>
          <w:color w:val="auto"/>
        </w:rPr>
        <w:t>Unit</w:t>
      </w:r>
      <w:r w:rsidR="00746203" w:rsidRPr="00E42D25">
        <w:rPr>
          <w:color w:val="auto"/>
        </w:rPr>
        <w:t xml:space="preserve"> in a clean and sanitary condition. </w:t>
      </w:r>
      <w:r w:rsidR="00921F85" w:rsidRPr="00E42D25">
        <w:rPr>
          <w:color w:val="auto"/>
        </w:rPr>
        <w:t>Each</w:t>
      </w:r>
      <w:r w:rsidR="00761363" w:rsidRPr="00E42D25">
        <w:rPr>
          <w:color w:val="auto"/>
        </w:rPr>
        <w:t xml:space="preserve"> Unit</w:t>
      </w:r>
      <w:r w:rsidR="00921F85" w:rsidRPr="00E42D25">
        <w:rPr>
          <w:color w:val="auto"/>
        </w:rPr>
        <w:t xml:space="preserve"> </w:t>
      </w:r>
      <w:r w:rsidR="00761363" w:rsidRPr="00E42D25">
        <w:rPr>
          <w:color w:val="auto"/>
        </w:rPr>
        <w:t>Owner</w:t>
      </w:r>
      <w:r w:rsidR="00921F85" w:rsidRPr="00E42D25">
        <w:rPr>
          <w:color w:val="auto"/>
        </w:rPr>
        <w:t xml:space="preserve"> shall not display, hang, store or use any signs, clothing, sheets, blankets, laundry, or other articles </w:t>
      </w:r>
      <w:r w:rsidR="00842710" w:rsidRPr="00E42D25">
        <w:rPr>
          <w:color w:val="auto"/>
        </w:rPr>
        <w:t>within</w:t>
      </w:r>
      <w:r w:rsidR="00921F85" w:rsidRPr="00E42D25">
        <w:rPr>
          <w:color w:val="auto"/>
        </w:rPr>
        <w:t xml:space="preserve"> or outside </w:t>
      </w:r>
      <w:r w:rsidR="006966B8" w:rsidRPr="00E42D25">
        <w:rPr>
          <w:color w:val="auto"/>
        </w:rPr>
        <w:t xml:space="preserve">their </w:t>
      </w:r>
      <w:r w:rsidR="00761363" w:rsidRPr="00E42D25">
        <w:rPr>
          <w:color w:val="auto"/>
        </w:rPr>
        <w:t>Unit</w:t>
      </w:r>
      <w:r w:rsidR="00921F85" w:rsidRPr="00E42D25">
        <w:rPr>
          <w:color w:val="auto"/>
        </w:rPr>
        <w:t xml:space="preserve">, or which </w:t>
      </w:r>
      <w:r w:rsidR="00921F85" w:rsidRPr="00E42D25">
        <w:rPr>
          <w:color w:val="auto"/>
        </w:rPr>
        <w:lastRenderedPageBreak/>
        <w:t xml:space="preserve">may be visible through </w:t>
      </w:r>
      <w:r w:rsidR="006966B8" w:rsidRPr="00E42D25">
        <w:rPr>
          <w:color w:val="auto"/>
        </w:rPr>
        <w:t xml:space="preserve">their </w:t>
      </w:r>
      <w:r w:rsidR="00921F85" w:rsidRPr="00E42D25">
        <w:rPr>
          <w:color w:val="auto"/>
        </w:rPr>
        <w:t xml:space="preserve">windows from outside (other than draperies, curtains or shades of a customary nature and appearance, subject to the </w:t>
      </w:r>
      <w:r w:rsidR="00266DFD" w:rsidRPr="00E42D25">
        <w:rPr>
          <w:color w:val="auto"/>
        </w:rPr>
        <w:t>R</w:t>
      </w:r>
      <w:r w:rsidR="00921F85" w:rsidRPr="00E42D25">
        <w:rPr>
          <w:color w:val="auto"/>
        </w:rPr>
        <w:t xml:space="preserve">ules and </w:t>
      </w:r>
      <w:r w:rsidR="00266DFD" w:rsidRPr="00E42D25">
        <w:rPr>
          <w:color w:val="auto"/>
        </w:rPr>
        <w:t>R</w:t>
      </w:r>
      <w:r w:rsidR="00921F85" w:rsidRPr="00E42D25">
        <w:rPr>
          <w:color w:val="auto"/>
        </w:rPr>
        <w:t xml:space="preserve">egulations of the </w:t>
      </w:r>
      <w:r w:rsidR="00761363" w:rsidRPr="00E42D25">
        <w:rPr>
          <w:color w:val="auto"/>
        </w:rPr>
        <w:t>Board</w:t>
      </w:r>
      <w:r w:rsidR="00921F85" w:rsidRPr="00E42D25">
        <w:rPr>
          <w:color w:val="auto"/>
        </w:rPr>
        <w:t xml:space="preserve">), or paint or decorate or adorn the outside of </w:t>
      </w:r>
      <w:r w:rsidR="006966B8" w:rsidRPr="00E42D25">
        <w:rPr>
          <w:color w:val="auto"/>
        </w:rPr>
        <w:t xml:space="preserve">their </w:t>
      </w:r>
      <w:r w:rsidR="00761363" w:rsidRPr="00E42D25">
        <w:rPr>
          <w:color w:val="auto"/>
        </w:rPr>
        <w:t>Unit</w:t>
      </w:r>
      <w:r w:rsidR="00921F85" w:rsidRPr="00E42D25">
        <w:rPr>
          <w:color w:val="auto"/>
        </w:rPr>
        <w:t xml:space="preserve">, or install outside </w:t>
      </w:r>
      <w:r w:rsidR="006966B8" w:rsidRPr="00E42D25">
        <w:rPr>
          <w:color w:val="auto"/>
        </w:rPr>
        <w:t xml:space="preserve">their </w:t>
      </w:r>
      <w:r w:rsidR="00761363" w:rsidRPr="00E42D25">
        <w:rPr>
          <w:color w:val="auto"/>
        </w:rPr>
        <w:t>Unit</w:t>
      </w:r>
      <w:r w:rsidR="00921F85" w:rsidRPr="00E42D25">
        <w:rPr>
          <w:color w:val="auto"/>
        </w:rPr>
        <w:t xml:space="preserve"> any canopy or </w:t>
      </w:r>
      <w:r w:rsidR="00266DFD" w:rsidRPr="00E42D25">
        <w:rPr>
          <w:color w:val="auto"/>
        </w:rPr>
        <w:t>a</w:t>
      </w:r>
      <w:r w:rsidR="00921F85" w:rsidRPr="00E42D25">
        <w:rPr>
          <w:color w:val="auto"/>
        </w:rPr>
        <w:t xml:space="preserve">wning, or outside radio or television antenna, or other equipment, fixtures or items of any kind, without the prior written permission of the </w:t>
      </w:r>
      <w:r w:rsidR="00761363" w:rsidRPr="00E42D25">
        <w:rPr>
          <w:color w:val="auto"/>
        </w:rPr>
        <w:t>Board</w:t>
      </w:r>
      <w:r w:rsidR="00921F85" w:rsidRPr="00E42D25">
        <w:rPr>
          <w:color w:val="auto"/>
        </w:rPr>
        <w:t xml:space="preserve"> or </w:t>
      </w:r>
      <w:r w:rsidR="00EB074A" w:rsidRPr="00E42D25">
        <w:rPr>
          <w:color w:val="auto"/>
        </w:rPr>
        <w:t>Managing Agent</w:t>
      </w:r>
      <w:r w:rsidR="00921F85" w:rsidRPr="00E42D25">
        <w:rPr>
          <w:color w:val="auto"/>
        </w:rPr>
        <w:t>.</w:t>
      </w:r>
      <w:r w:rsidR="00554406" w:rsidRPr="00E42D25">
        <w:rPr>
          <w:color w:val="auto"/>
        </w:rPr>
        <w:t xml:space="preserve"> </w:t>
      </w:r>
    </w:p>
    <w:p w14:paraId="088F7D8D" w14:textId="6D712572" w:rsidR="00E4073C" w:rsidRPr="00E42D25" w:rsidRDefault="006C1B60" w:rsidP="00606D2B">
      <w:pPr>
        <w:pStyle w:val="Default"/>
        <w:spacing w:after="120"/>
        <w:ind w:firstLine="720"/>
        <w:jc w:val="both"/>
        <w:rPr>
          <w:color w:val="auto"/>
        </w:rPr>
      </w:pPr>
      <w:r w:rsidRPr="00E42D25">
        <w:rPr>
          <w:color w:val="auto"/>
        </w:rPr>
        <w:t xml:space="preserve">Planters, wind-chimes and decorative lights may be permitted by the Rules and Regulations. </w:t>
      </w:r>
    </w:p>
    <w:p w14:paraId="7F0EC0CD" w14:textId="5AB7E9DB" w:rsidR="007E427C" w:rsidRPr="00E42D25" w:rsidRDefault="007E427C" w:rsidP="00606D2B">
      <w:pPr>
        <w:pStyle w:val="Default"/>
        <w:spacing w:after="120"/>
        <w:jc w:val="both"/>
        <w:rPr>
          <w:color w:val="auto"/>
        </w:rPr>
      </w:pPr>
      <w:r w:rsidRPr="00E42D25">
        <w:rPr>
          <w:color w:val="auto"/>
        </w:rPr>
        <w:t xml:space="preserve"> </w:t>
      </w:r>
      <w:r w:rsidRPr="00E42D25">
        <w:rPr>
          <w:color w:val="auto"/>
        </w:rPr>
        <w:tab/>
        <w:t>No Unit owner or occupant shall permit anything to fall from a window or balcony of the Condominium property, nor sweep or throw from the windows or decks any dirt or other substance or debris, including, water or cleaning solutions, onto any of the balconies or elsewhere in the building or upon the common areas.</w:t>
      </w:r>
      <w:r w:rsidR="005D7957" w:rsidRPr="00E42D25">
        <w:rPr>
          <w:color w:val="auto"/>
        </w:rPr>
        <w:t xml:space="preserve"> Methods of cleaning open decks may be prescribed in the Rules and Regulations. </w:t>
      </w:r>
    </w:p>
    <w:p w14:paraId="29C2FC8C" w14:textId="6B7334A2" w:rsidR="00746203" w:rsidRPr="00E42D25" w:rsidRDefault="00EA0BE6" w:rsidP="00606D2B">
      <w:pPr>
        <w:rPr>
          <w:rFonts w:cs="Arial"/>
          <w:szCs w:val="24"/>
        </w:rPr>
      </w:pPr>
      <w:r w:rsidRPr="00E42D25">
        <w:rPr>
          <w:rFonts w:cs="Arial"/>
          <w:szCs w:val="24"/>
        </w:rPr>
        <w:t>See Exhibit C for clarification regarding responsibility for maintenance, repair and replacement.</w:t>
      </w:r>
    </w:p>
    <w:p w14:paraId="2C4551CA" w14:textId="03F8C4A6" w:rsidR="00746203" w:rsidRPr="00E42D25" w:rsidRDefault="00D264D4" w:rsidP="00215064">
      <w:bookmarkStart w:id="279" w:name="_Toc521798970"/>
      <w:bookmarkStart w:id="280" w:name="_Toc239442326"/>
      <w:r w:rsidRPr="00E42D25">
        <w:rPr>
          <w:rStyle w:val="Heading2Char"/>
        </w:rPr>
        <w:t>11.8</w:t>
      </w:r>
      <w:r w:rsidR="00C74D97" w:rsidRPr="00E42D25">
        <w:rPr>
          <w:rStyle w:val="Heading2Char"/>
        </w:rPr>
        <w:tab/>
      </w:r>
      <w:r w:rsidRPr="00E42D25">
        <w:rPr>
          <w:rStyle w:val="Heading2Char"/>
        </w:rPr>
        <w:t>Damages to Property.</w:t>
      </w:r>
      <w:bookmarkEnd w:id="279"/>
      <w:bookmarkEnd w:id="280"/>
      <w:r w:rsidR="00C15903" w:rsidRPr="00E42D25">
        <w:tab/>
        <w:t>If, due to the act or neglect of a Unit Owner, or of a Related Party or their household pet or of a guest or other authorized occupant or visitor of such Unit Owner, damage shall be caused to the Common Elements and facilities or to a Unit or Units owned by others, or maintenance, repairs or replacements shall be required which would otherwise be a Common Expense, then, following Notice and an Opportunity to be Heard, such Unit Owner shall pay for such damage and such maintenance, repairs and replacements as may be determined by the Board, to the extent not covered by the Association’s insurance.</w:t>
      </w:r>
      <w:r w:rsidR="00A20FB1" w:rsidRPr="00E42D25">
        <w:t xml:space="preserve"> See </w:t>
      </w:r>
      <w:r w:rsidR="00A20FB1" w:rsidRPr="00E42D25">
        <w:rPr>
          <w:b/>
        </w:rPr>
        <w:t>RCW 64.90.480(6) &amp; (7).</w:t>
      </w:r>
    </w:p>
    <w:p w14:paraId="12FF9A2A" w14:textId="4A40A8A0" w:rsidR="00921F85" w:rsidRPr="00E42D25" w:rsidRDefault="00D264D4" w:rsidP="00215064">
      <w:pPr>
        <w:rPr>
          <w:rFonts w:cs="Arial"/>
          <w:szCs w:val="24"/>
        </w:rPr>
      </w:pPr>
      <w:bookmarkStart w:id="281" w:name="_Toc521798971"/>
      <w:bookmarkStart w:id="282" w:name="_Toc239442327"/>
      <w:r w:rsidRPr="00E42D25">
        <w:rPr>
          <w:rStyle w:val="Heading2Char"/>
        </w:rPr>
        <w:t>11.9</w:t>
      </w:r>
      <w:r w:rsidR="00C74D97" w:rsidRPr="00E42D25">
        <w:rPr>
          <w:rStyle w:val="Heading2Char"/>
        </w:rPr>
        <w:tab/>
      </w:r>
      <w:r w:rsidRPr="00E42D25">
        <w:rPr>
          <w:rStyle w:val="Heading2Char"/>
        </w:rPr>
        <w:t>Reasonable Use of</w:t>
      </w:r>
      <w:r w:rsidR="00761363" w:rsidRPr="00E42D25">
        <w:rPr>
          <w:rStyle w:val="Heading2Char"/>
        </w:rPr>
        <w:t xml:space="preserve"> Unit</w:t>
      </w:r>
      <w:r w:rsidRPr="00E42D25">
        <w:rPr>
          <w:rStyle w:val="Heading2Char"/>
        </w:rPr>
        <w:t>s.</w:t>
      </w:r>
      <w:bookmarkEnd w:id="281"/>
      <w:bookmarkEnd w:id="282"/>
      <w:r w:rsidR="00746203" w:rsidRPr="00E42D25">
        <w:rPr>
          <w:rFonts w:cs="Arial"/>
          <w:szCs w:val="24"/>
        </w:rPr>
        <w:tab/>
      </w:r>
      <w:r w:rsidR="00921F85" w:rsidRPr="00E42D25">
        <w:rPr>
          <w:rFonts w:cs="Arial"/>
          <w:szCs w:val="24"/>
        </w:rPr>
        <w:t>No</w:t>
      </w:r>
      <w:r w:rsidR="00761363" w:rsidRPr="00E42D25">
        <w:rPr>
          <w:rFonts w:cs="Arial"/>
          <w:szCs w:val="24"/>
        </w:rPr>
        <w:t xml:space="preserve"> Unit</w:t>
      </w:r>
      <w:r w:rsidR="00921F85" w:rsidRPr="00E42D25">
        <w:rPr>
          <w:rFonts w:cs="Arial"/>
          <w:szCs w:val="24"/>
        </w:rPr>
        <w:t xml:space="preserve"> </w:t>
      </w:r>
      <w:r w:rsidR="00761363" w:rsidRPr="00E42D25">
        <w:rPr>
          <w:rFonts w:cs="Arial"/>
          <w:szCs w:val="24"/>
        </w:rPr>
        <w:t>Owner</w:t>
      </w:r>
      <w:r w:rsidR="00921F85" w:rsidRPr="00E42D25">
        <w:rPr>
          <w:rFonts w:cs="Arial"/>
          <w:szCs w:val="24"/>
        </w:rPr>
        <w:t xml:space="preserve"> shall overload the electrical wiring in the buildings, or operate any machines, appliances, accessories or equipment in such manner as to cause, in the judgment of the </w:t>
      </w:r>
      <w:r w:rsidR="00761363" w:rsidRPr="00E42D25">
        <w:rPr>
          <w:rFonts w:cs="Arial"/>
          <w:szCs w:val="24"/>
        </w:rPr>
        <w:t>Board</w:t>
      </w:r>
      <w:r w:rsidR="00921F85" w:rsidRPr="00E42D25">
        <w:rPr>
          <w:rFonts w:cs="Arial"/>
          <w:szCs w:val="24"/>
        </w:rPr>
        <w:t>, an unr</w:t>
      </w:r>
      <w:r w:rsidR="00842710" w:rsidRPr="00E42D25">
        <w:rPr>
          <w:rFonts w:cs="Arial"/>
          <w:szCs w:val="24"/>
        </w:rPr>
        <w:t xml:space="preserve">easonable disturbance to others. No </w:t>
      </w:r>
      <w:r w:rsidR="00761363" w:rsidRPr="00E42D25">
        <w:rPr>
          <w:rFonts w:cs="Arial"/>
          <w:szCs w:val="24"/>
        </w:rPr>
        <w:t>Owner</w:t>
      </w:r>
      <w:r w:rsidR="00842710" w:rsidRPr="00E42D25">
        <w:rPr>
          <w:rFonts w:cs="Arial"/>
          <w:szCs w:val="24"/>
        </w:rPr>
        <w:t xml:space="preserve"> shall</w:t>
      </w:r>
      <w:r w:rsidR="00921F85" w:rsidRPr="00E42D25">
        <w:rPr>
          <w:rFonts w:cs="Arial"/>
          <w:szCs w:val="24"/>
        </w:rPr>
        <w:t xml:space="preserve"> connect any machines, appliances, accessories or equipment to the heating, or air-conditioning system or plumbing system, without the prior written consent of the </w:t>
      </w:r>
      <w:r w:rsidR="00761363" w:rsidRPr="00E42D25">
        <w:rPr>
          <w:rFonts w:cs="Arial"/>
          <w:szCs w:val="24"/>
        </w:rPr>
        <w:t>Board</w:t>
      </w:r>
      <w:r w:rsidR="00921F85" w:rsidRPr="00E42D25">
        <w:rPr>
          <w:rFonts w:cs="Arial"/>
          <w:szCs w:val="24"/>
        </w:rPr>
        <w:t xml:space="preserve"> or Manag</w:t>
      </w:r>
      <w:r w:rsidR="00EB074A" w:rsidRPr="00E42D25">
        <w:rPr>
          <w:rFonts w:cs="Arial"/>
          <w:szCs w:val="24"/>
        </w:rPr>
        <w:t>ing Agent</w:t>
      </w:r>
      <w:r w:rsidR="00921F85" w:rsidRPr="00E42D25">
        <w:rPr>
          <w:rFonts w:cs="Arial"/>
          <w:szCs w:val="24"/>
        </w:rPr>
        <w:t>.</w:t>
      </w:r>
    </w:p>
    <w:p w14:paraId="3458FE3D" w14:textId="41B6852D" w:rsidR="00E83F92" w:rsidRPr="00E42D25" w:rsidRDefault="00D264D4" w:rsidP="00215064">
      <w:pPr>
        <w:rPr>
          <w:rFonts w:cs="Arial"/>
          <w:szCs w:val="24"/>
        </w:rPr>
      </w:pPr>
      <w:bookmarkStart w:id="283" w:name="_Toc521798972"/>
      <w:bookmarkStart w:id="284" w:name="_Toc239442328"/>
      <w:r w:rsidRPr="00E42D25">
        <w:rPr>
          <w:rStyle w:val="Heading2Char"/>
        </w:rPr>
        <w:t>11.10</w:t>
      </w:r>
      <w:r w:rsidR="00746203" w:rsidRPr="00E42D25">
        <w:rPr>
          <w:rStyle w:val="Heading2Char"/>
        </w:rPr>
        <w:tab/>
      </w:r>
      <w:r w:rsidR="00761363" w:rsidRPr="00E42D25">
        <w:rPr>
          <w:rStyle w:val="Heading2Char"/>
        </w:rPr>
        <w:t>Common Element</w:t>
      </w:r>
      <w:r w:rsidR="00E83F92" w:rsidRPr="00E42D25">
        <w:rPr>
          <w:rStyle w:val="Heading2Char"/>
        </w:rPr>
        <w:t>s and Facilities</w:t>
      </w:r>
      <w:r w:rsidRPr="00E42D25">
        <w:rPr>
          <w:rStyle w:val="Heading2Char"/>
        </w:rPr>
        <w:t>.</w:t>
      </w:r>
      <w:bookmarkEnd w:id="283"/>
      <w:bookmarkEnd w:id="284"/>
      <w:r w:rsidR="00E83F92" w:rsidRPr="00E42D25">
        <w:rPr>
          <w:rFonts w:cs="Arial"/>
          <w:szCs w:val="24"/>
        </w:rPr>
        <w:t xml:space="preserve">  The </w:t>
      </w:r>
      <w:r w:rsidR="00761363" w:rsidRPr="00E42D25">
        <w:rPr>
          <w:rFonts w:cs="Arial"/>
          <w:szCs w:val="24"/>
        </w:rPr>
        <w:t>Common Element</w:t>
      </w:r>
      <w:r w:rsidR="00E83F92" w:rsidRPr="00E42D25">
        <w:rPr>
          <w:rFonts w:cs="Arial"/>
          <w:szCs w:val="24"/>
        </w:rPr>
        <w:t>s and facilities shall be used only for access, ingress and egress to and from the respective</w:t>
      </w:r>
      <w:r w:rsidR="00761363" w:rsidRPr="00E42D25">
        <w:rPr>
          <w:rFonts w:cs="Arial"/>
          <w:szCs w:val="24"/>
        </w:rPr>
        <w:t xml:space="preserve"> Unit</w:t>
      </w:r>
      <w:r w:rsidR="00E83F92" w:rsidRPr="00E42D25">
        <w:rPr>
          <w:rFonts w:cs="Arial"/>
          <w:szCs w:val="24"/>
        </w:rPr>
        <w:t xml:space="preserve">s by the </w:t>
      </w:r>
      <w:r w:rsidR="00842710" w:rsidRPr="00E42D25">
        <w:rPr>
          <w:rFonts w:cs="Arial"/>
          <w:szCs w:val="24"/>
        </w:rPr>
        <w:t>occupants</w:t>
      </w:r>
      <w:r w:rsidR="00E83F92" w:rsidRPr="00E42D25">
        <w:rPr>
          <w:rFonts w:cs="Arial"/>
          <w:szCs w:val="24"/>
        </w:rPr>
        <w:t>, and their guests, household help, and other authorized visitors, and for such other purposes which are incidental to the residential use of the respective</w:t>
      </w:r>
      <w:r w:rsidR="00761363" w:rsidRPr="00E42D25">
        <w:rPr>
          <w:rFonts w:cs="Arial"/>
          <w:szCs w:val="24"/>
        </w:rPr>
        <w:t xml:space="preserve"> Unit</w:t>
      </w:r>
      <w:r w:rsidR="00E83F92" w:rsidRPr="00E42D25">
        <w:rPr>
          <w:rFonts w:cs="Arial"/>
          <w:szCs w:val="24"/>
        </w:rPr>
        <w:t xml:space="preserve">s; and in special areas shall be used for the purposes approved by the </w:t>
      </w:r>
      <w:r w:rsidR="00761363" w:rsidRPr="00E42D25">
        <w:rPr>
          <w:rFonts w:cs="Arial"/>
          <w:szCs w:val="24"/>
        </w:rPr>
        <w:t>Board</w:t>
      </w:r>
      <w:r w:rsidR="00E83F92" w:rsidRPr="00E42D25">
        <w:rPr>
          <w:rFonts w:cs="Arial"/>
          <w:szCs w:val="24"/>
        </w:rPr>
        <w:t xml:space="preserve">. The use, maintenance and operation of the </w:t>
      </w:r>
      <w:r w:rsidR="00761363" w:rsidRPr="00E42D25">
        <w:rPr>
          <w:rFonts w:cs="Arial"/>
          <w:szCs w:val="24"/>
        </w:rPr>
        <w:t>Common Element</w:t>
      </w:r>
      <w:r w:rsidR="00E83F92" w:rsidRPr="00E42D25">
        <w:rPr>
          <w:rFonts w:cs="Arial"/>
          <w:szCs w:val="24"/>
        </w:rPr>
        <w:t>s and facilities shall not be obstructed, damaged or unreasonably interfered with by any</w:t>
      </w:r>
      <w:r w:rsidR="00761363" w:rsidRPr="00E42D25">
        <w:rPr>
          <w:rFonts w:cs="Arial"/>
          <w:szCs w:val="24"/>
        </w:rPr>
        <w:t xml:space="preserve"> Unit</w:t>
      </w:r>
      <w:r w:rsidR="00E83F92" w:rsidRPr="00E42D25">
        <w:rPr>
          <w:rFonts w:cs="Arial"/>
          <w:szCs w:val="24"/>
        </w:rPr>
        <w:t xml:space="preserve"> </w:t>
      </w:r>
      <w:r w:rsidR="00761363" w:rsidRPr="00E42D25">
        <w:rPr>
          <w:rFonts w:cs="Arial"/>
          <w:szCs w:val="24"/>
        </w:rPr>
        <w:t>Owner</w:t>
      </w:r>
      <w:r w:rsidR="00E04AE2" w:rsidRPr="00E42D25">
        <w:rPr>
          <w:rFonts w:cs="Arial"/>
          <w:szCs w:val="24"/>
        </w:rPr>
        <w:t xml:space="preserve"> or Related Party</w:t>
      </w:r>
      <w:r w:rsidR="00E83F92" w:rsidRPr="00E42D25">
        <w:rPr>
          <w:rFonts w:cs="Arial"/>
          <w:szCs w:val="24"/>
        </w:rPr>
        <w:t>.</w:t>
      </w:r>
    </w:p>
    <w:p w14:paraId="00679DDE" w14:textId="66203735" w:rsidR="008D01E2" w:rsidRPr="00E42D25" w:rsidRDefault="008D01E2" w:rsidP="00215064">
      <w:pPr>
        <w:rPr>
          <w:rFonts w:cs="Arial"/>
          <w:szCs w:val="24"/>
        </w:rPr>
      </w:pPr>
      <w:r w:rsidRPr="00E42D25">
        <w:rPr>
          <w:rStyle w:val="Heading4Char"/>
          <w:color w:val="auto"/>
        </w:rPr>
        <w:t>11.10.1</w:t>
      </w:r>
      <w:r w:rsidRPr="00E42D25">
        <w:rPr>
          <w:rStyle w:val="Heading4Char"/>
          <w:color w:val="auto"/>
        </w:rPr>
        <w:tab/>
      </w:r>
      <w:r w:rsidR="00B7108A" w:rsidRPr="00E42D25">
        <w:rPr>
          <w:rStyle w:val="Heading4Char"/>
          <w:color w:val="auto"/>
        </w:rPr>
        <w:t>Decoration of Common Elements.</w:t>
      </w:r>
      <w:r w:rsidR="00B7108A" w:rsidRPr="00E42D25">
        <w:rPr>
          <w:rFonts w:cs="Arial"/>
          <w:szCs w:val="24"/>
        </w:rPr>
        <w:tab/>
      </w:r>
      <w:r w:rsidR="002029EB" w:rsidRPr="00E42D25">
        <w:rPr>
          <w:rFonts w:cs="Arial"/>
          <w:szCs w:val="24"/>
        </w:rPr>
        <w:t xml:space="preserve">Subject to Rules and Regulations adopted by the Board, Owners may decorate the Common Elements </w:t>
      </w:r>
      <w:r w:rsidR="00343C08" w:rsidRPr="00E42D25">
        <w:rPr>
          <w:rFonts w:cs="Arial"/>
          <w:szCs w:val="24"/>
        </w:rPr>
        <w:t>immediately outside their Unit doorway.</w:t>
      </w:r>
      <w:r w:rsidR="00A0606A" w:rsidRPr="00E42D25">
        <w:rPr>
          <w:rFonts w:cs="Arial"/>
          <w:szCs w:val="24"/>
        </w:rPr>
        <w:t xml:space="preserve"> Under no circumstances may decorations </w:t>
      </w:r>
      <w:r w:rsidR="00E94EF3" w:rsidRPr="00E42D25">
        <w:rPr>
          <w:rFonts w:cs="Arial"/>
          <w:szCs w:val="24"/>
        </w:rPr>
        <w:t>penetrate doors or their jambs</w:t>
      </w:r>
      <w:r w:rsidR="00607293" w:rsidRPr="00E42D25">
        <w:rPr>
          <w:rFonts w:cs="Arial"/>
          <w:szCs w:val="24"/>
        </w:rPr>
        <w:t xml:space="preserve">, or create obstructions </w:t>
      </w:r>
      <w:r w:rsidR="00D3272A" w:rsidRPr="00E42D25">
        <w:rPr>
          <w:rFonts w:cs="Arial"/>
          <w:szCs w:val="24"/>
        </w:rPr>
        <w:t xml:space="preserve">or protrusions </w:t>
      </w:r>
      <w:r w:rsidR="00607293" w:rsidRPr="00E42D25">
        <w:rPr>
          <w:rFonts w:cs="Arial"/>
          <w:szCs w:val="24"/>
        </w:rPr>
        <w:t xml:space="preserve">into </w:t>
      </w:r>
      <w:r w:rsidR="00D3272A" w:rsidRPr="00E42D25">
        <w:rPr>
          <w:rFonts w:cs="Arial"/>
          <w:szCs w:val="24"/>
        </w:rPr>
        <w:t xml:space="preserve">hallways or </w:t>
      </w:r>
      <w:r w:rsidR="00D3272A" w:rsidRPr="00E42D25">
        <w:rPr>
          <w:rFonts w:cs="Arial"/>
          <w:szCs w:val="24"/>
        </w:rPr>
        <w:lastRenderedPageBreak/>
        <w:t>adjacent Unit entries.</w:t>
      </w:r>
      <w:r w:rsidR="00392B12" w:rsidRPr="00E42D25">
        <w:rPr>
          <w:rFonts w:cs="Arial"/>
          <w:szCs w:val="24"/>
        </w:rPr>
        <w:t xml:space="preserve"> The Board may adopt </w:t>
      </w:r>
      <w:r w:rsidR="00152BD6" w:rsidRPr="00E42D25">
        <w:rPr>
          <w:rFonts w:cs="Arial"/>
          <w:szCs w:val="24"/>
        </w:rPr>
        <w:t xml:space="preserve">Rules </w:t>
      </w:r>
      <w:r w:rsidR="00392B12" w:rsidRPr="00E42D25">
        <w:rPr>
          <w:rFonts w:cs="Arial"/>
          <w:szCs w:val="24"/>
        </w:rPr>
        <w:t xml:space="preserve">and </w:t>
      </w:r>
      <w:r w:rsidR="00152BD6" w:rsidRPr="00E42D25">
        <w:rPr>
          <w:rFonts w:cs="Arial"/>
          <w:szCs w:val="24"/>
        </w:rPr>
        <w:t xml:space="preserve">Regulations </w:t>
      </w:r>
      <w:r w:rsidR="00110A59" w:rsidRPr="00E42D25">
        <w:rPr>
          <w:rFonts w:cs="Arial"/>
          <w:szCs w:val="24"/>
        </w:rPr>
        <w:t xml:space="preserve">for decoration of the exterior, including </w:t>
      </w:r>
      <w:r w:rsidR="00AE4F03" w:rsidRPr="00E42D25">
        <w:rPr>
          <w:rFonts w:cs="Arial"/>
          <w:szCs w:val="24"/>
        </w:rPr>
        <w:t>decks</w:t>
      </w:r>
      <w:r w:rsidR="00110A59" w:rsidRPr="00E42D25">
        <w:rPr>
          <w:rFonts w:cs="Arial"/>
          <w:szCs w:val="24"/>
        </w:rPr>
        <w:t xml:space="preserve"> and patios. </w:t>
      </w:r>
      <w:r w:rsidR="00A20FB1" w:rsidRPr="00E42D25">
        <w:rPr>
          <w:rFonts w:cs="Arial"/>
          <w:szCs w:val="24"/>
        </w:rPr>
        <w:t>See RCW 64.90.505(3).</w:t>
      </w:r>
    </w:p>
    <w:p w14:paraId="2B200A13" w14:textId="14B8A250" w:rsidR="001B01B0" w:rsidRPr="00E42D25" w:rsidRDefault="004B618E" w:rsidP="001B01B0">
      <w:bookmarkStart w:id="285" w:name="_Toc521798973"/>
      <w:bookmarkStart w:id="286" w:name="_Toc239442329"/>
      <w:r w:rsidRPr="00E42D25">
        <w:rPr>
          <w:rStyle w:val="Heading2Char"/>
        </w:rPr>
        <w:t>11.11</w:t>
      </w:r>
      <w:r w:rsidR="00AB52C8" w:rsidRPr="00E42D25">
        <w:rPr>
          <w:rStyle w:val="Heading2Char"/>
        </w:rPr>
        <w:tab/>
      </w:r>
      <w:r w:rsidR="001B01B0" w:rsidRPr="00E42D25">
        <w:rPr>
          <w:rStyle w:val="Heading2Char"/>
        </w:rPr>
        <w:t>Architectural Control.</w:t>
      </w:r>
      <w:bookmarkEnd w:id="285"/>
      <w:bookmarkEnd w:id="286"/>
      <w:r w:rsidR="001B01B0" w:rsidRPr="00E42D25">
        <w:t xml:space="preserve"> Except as otherwise provided in this Declaration, the </w:t>
      </w:r>
      <w:r w:rsidR="00761363" w:rsidRPr="00E42D25">
        <w:t>Association</w:t>
      </w:r>
      <w:r w:rsidR="001B01B0" w:rsidRPr="00E42D25">
        <w:t xml:space="preserve"> must maintain, repair, and replace the </w:t>
      </w:r>
      <w:r w:rsidR="00761363" w:rsidRPr="00E42D25">
        <w:t>Common Element</w:t>
      </w:r>
      <w:r w:rsidR="001B01B0" w:rsidRPr="00E42D25">
        <w:t>s,</w:t>
      </w:r>
      <w:r w:rsidR="003C5EFE" w:rsidRPr="00E42D25" w:rsidDel="003C5EFE">
        <w:t xml:space="preserve"> </w:t>
      </w:r>
      <w:r w:rsidR="001B01B0" w:rsidRPr="00E42D25">
        <w:t>and each</w:t>
      </w:r>
      <w:r w:rsidR="00761363" w:rsidRPr="00E42D25">
        <w:t xml:space="preserve"> Unit</w:t>
      </w:r>
      <w:r w:rsidR="001B01B0" w:rsidRPr="00E42D25">
        <w:t xml:space="preserve"> </w:t>
      </w:r>
      <w:r w:rsidR="00761363" w:rsidRPr="00E42D25">
        <w:t>Owner</w:t>
      </w:r>
      <w:r w:rsidR="001B01B0" w:rsidRPr="00E42D25">
        <w:t xml:space="preserve"> must maintain, repair, and replace that </w:t>
      </w:r>
      <w:r w:rsidR="00761363" w:rsidRPr="00E42D25">
        <w:t>Owner</w:t>
      </w:r>
      <w:r w:rsidR="00932BE8" w:rsidRPr="00E42D25">
        <w:t>’</w:t>
      </w:r>
      <w:r w:rsidR="001B01B0" w:rsidRPr="00E42D25">
        <w:t>s</w:t>
      </w:r>
      <w:r w:rsidR="00761363" w:rsidRPr="00E42D25">
        <w:t xml:space="preserve"> Unit</w:t>
      </w:r>
      <w:r w:rsidR="003C5EFE" w:rsidRPr="00E42D25">
        <w:t xml:space="preserve"> and its appurtenant </w:t>
      </w:r>
      <w:commentRangeStart w:id="287"/>
      <w:r w:rsidR="003C5EFE" w:rsidRPr="00E42D25">
        <w:t xml:space="preserve">Limited </w:t>
      </w:r>
      <w:commentRangeEnd w:id="287"/>
      <w:r w:rsidR="00916A6F" w:rsidRPr="00E42D25">
        <w:rPr>
          <w:rStyle w:val="CommentReference"/>
        </w:rPr>
        <w:commentReference w:id="287"/>
      </w:r>
      <w:r w:rsidR="003C5EFE" w:rsidRPr="00E42D25">
        <w:t>Common Elements</w:t>
      </w:r>
      <w:r w:rsidR="001B01B0" w:rsidRPr="00E42D25">
        <w:t>.</w:t>
      </w:r>
      <w:r w:rsidR="00110A59" w:rsidRPr="00E42D25">
        <w:t xml:space="preserve"> </w:t>
      </w:r>
      <w:r w:rsidR="00110A59" w:rsidRPr="00E42D25">
        <w:rPr>
          <w:rFonts w:cs="Arial"/>
          <w:szCs w:val="24"/>
        </w:rPr>
        <w:t>See Exhibit C for clarification regarding responsibility for maintenance, repair and replacement.</w:t>
      </w:r>
      <w:r w:rsidR="00A20FB1" w:rsidRPr="00E42D25">
        <w:rPr>
          <w:rFonts w:cs="Arial"/>
          <w:szCs w:val="24"/>
        </w:rPr>
        <w:t xml:space="preserve"> See RCW 64.90.440(1).</w:t>
      </w:r>
    </w:p>
    <w:p w14:paraId="6B01CB36" w14:textId="071D0313" w:rsidR="00822973" w:rsidRPr="00E42D25" w:rsidRDefault="004B618E" w:rsidP="001D25F0">
      <w:pPr>
        <w:pStyle w:val="Heading3"/>
      </w:pPr>
      <w:bookmarkStart w:id="288" w:name="_Toc521798974"/>
      <w:bookmarkStart w:id="289" w:name="_Toc239442330"/>
      <w:r w:rsidRPr="00E42D25">
        <w:t>11.11</w:t>
      </w:r>
      <w:r w:rsidR="00474E82" w:rsidRPr="00E42D25">
        <w:t>.1</w:t>
      </w:r>
      <w:r w:rsidR="00474E82" w:rsidRPr="00E42D25">
        <w:tab/>
      </w:r>
      <w:r w:rsidR="00822973" w:rsidRPr="00E42D25">
        <w:t>Alterations of</w:t>
      </w:r>
      <w:r w:rsidR="00761363" w:rsidRPr="00E42D25">
        <w:t xml:space="preserve"> Unit</w:t>
      </w:r>
      <w:r w:rsidR="00822973" w:rsidRPr="00E42D25">
        <w:t>s.</w:t>
      </w:r>
      <w:bookmarkEnd w:id="288"/>
      <w:bookmarkEnd w:id="289"/>
    </w:p>
    <w:p w14:paraId="3EDDCA02" w14:textId="77A97FFC" w:rsidR="00822973" w:rsidRPr="00E42D25" w:rsidRDefault="00822973" w:rsidP="00A874D5">
      <w:pPr>
        <w:ind w:firstLine="360"/>
      </w:pPr>
      <w:r w:rsidRPr="00E42D25">
        <w:t xml:space="preserve">Subject to the provisions of the </w:t>
      </w:r>
      <w:r w:rsidR="0075488C" w:rsidRPr="00E42D25">
        <w:t>D</w:t>
      </w:r>
      <w:r w:rsidRPr="00E42D25">
        <w:t>eclaration and other provisions of law, a</w:t>
      </w:r>
      <w:r w:rsidR="00761363" w:rsidRPr="00E42D25">
        <w:t xml:space="preserve"> Unit</w:t>
      </w:r>
      <w:r w:rsidRPr="00E42D25">
        <w:t xml:space="preserve"> </w:t>
      </w:r>
      <w:r w:rsidR="00761363" w:rsidRPr="00E42D25">
        <w:t>Owner</w:t>
      </w:r>
      <w:r w:rsidRPr="00E42D25">
        <w:t>:</w:t>
      </w:r>
      <w:r w:rsidR="00A4159D" w:rsidRPr="00E42D25">
        <w:t xml:space="preserve"> (See RCW 64.90.255.)</w:t>
      </w:r>
    </w:p>
    <w:p w14:paraId="5D9B7E13" w14:textId="7A4B09B4" w:rsidR="00822973" w:rsidRPr="00E42D25" w:rsidRDefault="00822973" w:rsidP="001B01B0">
      <w:r w:rsidRPr="00E42D25">
        <w:t>(</w:t>
      </w:r>
      <w:r w:rsidR="004C5C38" w:rsidRPr="00E42D25">
        <w:t>a</w:t>
      </w:r>
      <w:r w:rsidRPr="00E42D25">
        <w:t xml:space="preserve">) May make any improvements or alterations to the </w:t>
      </w:r>
      <w:r w:rsidR="00761363" w:rsidRPr="00E42D25">
        <w:t>Owner</w:t>
      </w:r>
      <w:r w:rsidR="00932BE8" w:rsidRPr="00E42D25">
        <w:t>’</w:t>
      </w:r>
      <w:r w:rsidRPr="00E42D25">
        <w:t>s</w:t>
      </w:r>
      <w:r w:rsidR="00761363" w:rsidRPr="00E42D25">
        <w:t xml:space="preserve"> Unit</w:t>
      </w:r>
      <w:r w:rsidRPr="00E42D25">
        <w:t xml:space="preserve"> that do not affect the </w:t>
      </w:r>
      <w:r w:rsidR="00761363" w:rsidRPr="00E42D25">
        <w:t>Common Element</w:t>
      </w:r>
      <w:r w:rsidR="00901953" w:rsidRPr="00E42D25">
        <w:t xml:space="preserve">s, </w:t>
      </w:r>
      <w:r w:rsidRPr="00E42D25">
        <w:t>structural integrity</w:t>
      </w:r>
      <w:r w:rsidR="00901953" w:rsidRPr="00E42D25">
        <w:t>, acoustical characteristics,</w:t>
      </w:r>
      <w:r w:rsidRPr="00E42D25">
        <w:t xml:space="preserve"> or mechanical or electrical systems</w:t>
      </w:r>
      <w:r w:rsidR="00901953" w:rsidRPr="00E42D25">
        <w:t xml:space="preserve"> of the </w:t>
      </w:r>
      <w:r w:rsidR="003E6B6E" w:rsidRPr="00E42D25">
        <w:t xml:space="preserve">Property </w:t>
      </w:r>
      <w:r w:rsidRPr="00E42D25">
        <w:t>or lessen the support of any portion of the condominium</w:t>
      </w:r>
      <w:r w:rsidR="00F007A6" w:rsidRPr="00E42D25">
        <w:t xml:space="preserve">. </w:t>
      </w:r>
      <w:r w:rsidR="00C337F5" w:rsidRPr="00E42D25">
        <w:t xml:space="preserve">Each Owner shall have the right to substitute new finished </w:t>
      </w:r>
      <w:commentRangeStart w:id="290"/>
      <w:r w:rsidR="00C337F5" w:rsidRPr="00E42D25">
        <w:t xml:space="preserve">surfaces </w:t>
      </w:r>
      <w:commentRangeEnd w:id="290"/>
      <w:r w:rsidR="00C337F5" w:rsidRPr="00E42D25">
        <w:rPr>
          <w:rStyle w:val="CommentReference"/>
        </w:rPr>
        <w:commentReference w:id="290"/>
      </w:r>
      <w:r w:rsidR="00C337F5" w:rsidRPr="00E42D25">
        <w:t>for the finished surfaces then existing on said ceilings, floors and walls; provided that, except for hard surface flooring installed during original construction. No Owner shall install hard surface flooring within a Unit except with the prior written consent of the Unit Owner below, if any</w:t>
      </w:r>
      <w:r w:rsidR="00376938" w:rsidRPr="00E42D25">
        <w:t xml:space="preserve"> (see also subsection (i) below)</w:t>
      </w:r>
      <w:r w:rsidR="00C337F5" w:rsidRPr="00E42D25">
        <w:t xml:space="preserve">. </w:t>
      </w:r>
      <w:r w:rsidR="00F007A6" w:rsidRPr="00E42D25">
        <w:t>Owners must notify the Board of any improvement to their Unit with a value greater than $</w:t>
      </w:r>
      <w:r w:rsidR="0012638E" w:rsidRPr="00E42D25">
        <w:t>25</w:t>
      </w:r>
      <w:r w:rsidR="00F007A6" w:rsidRPr="00E42D25">
        <w:t>,000, to ensure that adequate insurance can be obtained</w:t>
      </w:r>
      <w:r w:rsidR="00A4159D" w:rsidRPr="00E42D25">
        <w:t>. See RCW 64.90.255(1)</w:t>
      </w:r>
      <w:r w:rsidRPr="00E42D25">
        <w:t>;</w:t>
      </w:r>
    </w:p>
    <w:p w14:paraId="31408674" w14:textId="04D61E0B" w:rsidR="00822973" w:rsidRPr="00E42D25" w:rsidRDefault="00822973" w:rsidP="001B01B0">
      <w:r w:rsidRPr="00E42D25">
        <w:t>(</w:t>
      </w:r>
      <w:r w:rsidR="004C5C38" w:rsidRPr="00E42D25">
        <w:t>b</w:t>
      </w:r>
      <w:r w:rsidRPr="00E42D25">
        <w:t xml:space="preserve">) May not change the appearance of the </w:t>
      </w:r>
      <w:r w:rsidR="00761363" w:rsidRPr="00E42D25">
        <w:t>Common Element</w:t>
      </w:r>
      <w:r w:rsidRPr="00E42D25">
        <w:t>s</w:t>
      </w:r>
      <w:r w:rsidR="00901953" w:rsidRPr="00E42D25">
        <w:t xml:space="preserve">, </w:t>
      </w:r>
      <w:r w:rsidR="00761363" w:rsidRPr="00E42D25">
        <w:t>Limited Common Element</w:t>
      </w:r>
      <w:r w:rsidR="00901953" w:rsidRPr="00E42D25">
        <w:t>s</w:t>
      </w:r>
      <w:r w:rsidRPr="00E42D25">
        <w:t xml:space="preserve"> or the exterior appearance of a</w:t>
      </w:r>
      <w:r w:rsidR="00761363" w:rsidRPr="00E42D25">
        <w:t xml:space="preserve"> Unit</w:t>
      </w:r>
      <w:r w:rsidRPr="00E42D25">
        <w:t xml:space="preserve"> without permission of the </w:t>
      </w:r>
      <w:r w:rsidR="00761363" w:rsidRPr="00E42D25">
        <w:t>Association</w:t>
      </w:r>
      <w:r w:rsidR="00A4159D" w:rsidRPr="00E42D25">
        <w:t>. See RCW 64.90.255(1)</w:t>
      </w:r>
      <w:r w:rsidRPr="00E42D25">
        <w:t>;</w:t>
      </w:r>
    </w:p>
    <w:p w14:paraId="6BDAD8E2" w14:textId="1EA8A5AD" w:rsidR="00474E82" w:rsidRPr="00E42D25" w:rsidRDefault="00474E82" w:rsidP="001B01B0">
      <w:pPr>
        <w:rPr>
          <w:rFonts w:cs="Arial"/>
          <w:szCs w:val="24"/>
        </w:rPr>
      </w:pPr>
      <w:r w:rsidRPr="00E42D25">
        <w:rPr>
          <w:rFonts w:cs="Arial"/>
          <w:szCs w:val="24"/>
        </w:rPr>
        <w:t>(</w:t>
      </w:r>
      <w:r w:rsidR="004C5C38" w:rsidRPr="00E42D25">
        <w:rPr>
          <w:rFonts w:cs="Arial"/>
          <w:szCs w:val="24"/>
        </w:rPr>
        <w:t>c</w:t>
      </w:r>
      <w:r w:rsidRPr="00E42D25">
        <w:rPr>
          <w:rFonts w:cs="Arial"/>
          <w:szCs w:val="24"/>
        </w:rPr>
        <w:t xml:space="preserve">) May not, without first obtaining written consent of the </w:t>
      </w:r>
      <w:r w:rsidR="00761363" w:rsidRPr="00E42D25">
        <w:rPr>
          <w:rFonts w:cs="Arial"/>
          <w:szCs w:val="24"/>
        </w:rPr>
        <w:t>Board</w:t>
      </w:r>
      <w:r w:rsidRPr="00E42D25">
        <w:rPr>
          <w:rFonts w:cs="Arial"/>
          <w:szCs w:val="24"/>
        </w:rPr>
        <w:t xml:space="preserve">, make or permit to be made any structural alterations, improvements, or addition in or to </w:t>
      </w:r>
      <w:r w:rsidR="006966B8" w:rsidRPr="00E42D25">
        <w:rPr>
          <w:rFonts w:cs="Arial"/>
          <w:szCs w:val="24"/>
        </w:rPr>
        <w:t xml:space="preserve">their </w:t>
      </w:r>
      <w:r w:rsidR="00761363" w:rsidRPr="00E42D25">
        <w:rPr>
          <w:rFonts w:cs="Arial"/>
          <w:szCs w:val="24"/>
        </w:rPr>
        <w:t>Unit</w:t>
      </w:r>
      <w:r w:rsidRPr="00E42D25">
        <w:rPr>
          <w:rFonts w:cs="Arial"/>
          <w:szCs w:val="24"/>
        </w:rPr>
        <w:t>, or in or to the exterior of the buildings or</w:t>
      </w:r>
      <w:r w:rsidR="00A874D5" w:rsidRPr="00E42D25">
        <w:rPr>
          <w:rFonts w:cs="Arial"/>
          <w:szCs w:val="24"/>
        </w:rPr>
        <w:t xml:space="preserve"> any other areas and facilities</w:t>
      </w:r>
      <w:r w:rsidR="00A4159D" w:rsidRPr="00E42D25">
        <w:rPr>
          <w:rFonts w:cs="Arial"/>
          <w:szCs w:val="24"/>
        </w:rPr>
        <w:t xml:space="preserve">. See </w:t>
      </w:r>
      <w:r w:rsidR="00A4159D" w:rsidRPr="00E42D25">
        <w:rPr>
          <w:rFonts w:cs="Arial"/>
          <w:b/>
          <w:szCs w:val="24"/>
        </w:rPr>
        <w:t>RCW 64.90.255(1) &amp; (2)</w:t>
      </w:r>
      <w:r w:rsidR="00A874D5" w:rsidRPr="00E42D25">
        <w:rPr>
          <w:rFonts w:cs="Arial"/>
          <w:b/>
          <w:szCs w:val="24"/>
        </w:rPr>
        <w:t>;</w:t>
      </w:r>
      <w:r w:rsidRPr="00E42D25">
        <w:rPr>
          <w:rFonts w:cs="Arial"/>
          <w:szCs w:val="24"/>
        </w:rPr>
        <w:t xml:space="preserve"> </w:t>
      </w:r>
    </w:p>
    <w:p w14:paraId="42D17BA1" w14:textId="6C77A03F" w:rsidR="00474E82" w:rsidRPr="00E42D25" w:rsidRDefault="00474E82" w:rsidP="001B01B0">
      <w:pPr>
        <w:rPr>
          <w:rFonts w:cs="Arial"/>
          <w:szCs w:val="24"/>
        </w:rPr>
      </w:pPr>
      <w:r w:rsidRPr="00E42D25">
        <w:rPr>
          <w:rFonts w:cs="Arial"/>
          <w:szCs w:val="24"/>
        </w:rPr>
        <w:t>(</w:t>
      </w:r>
      <w:r w:rsidR="004C5C38" w:rsidRPr="00E42D25">
        <w:rPr>
          <w:rFonts w:cs="Arial"/>
          <w:szCs w:val="24"/>
        </w:rPr>
        <w:t>d</w:t>
      </w:r>
      <w:r w:rsidRPr="00E42D25">
        <w:rPr>
          <w:rFonts w:cs="Arial"/>
          <w:szCs w:val="24"/>
        </w:rPr>
        <w:t>) Shall obtain all permits required by the City for any modification to their</w:t>
      </w:r>
      <w:r w:rsidR="00761363" w:rsidRPr="00E42D25">
        <w:rPr>
          <w:rFonts w:cs="Arial"/>
          <w:szCs w:val="24"/>
        </w:rPr>
        <w:t xml:space="preserve"> Unit</w:t>
      </w:r>
      <w:r w:rsidRPr="00E42D25">
        <w:rPr>
          <w:rFonts w:cs="Arial"/>
          <w:szCs w:val="24"/>
        </w:rPr>
        <w:t xml:space="preserve">s. All work done to the plumbing and electrical systems must be done by appropriately licensed </w:t>
      </w:r>
      <w:r w:rsidR="00A874D5" w:rsidRPr="00E42D25">
        <w:rPr>
          <w:rFonts w:cs="Arial"/>
          <w:szCs w:val="24"/>
        </w:rPr>
        <w:t>contractors as required by Code</w:t>
      </w:r>
      <w:r w:rsidR="00FA144E" w:rsidRPr="00E42D25">
        <w:rPr>
          <w:rFonts w:cs="Arial"/>
          <w:szCs w:val="24"/>
        </w:rPr>
        <w:t>. Owners shall obtain a building permit for any modification in the walls or ceiling of their Unit</w:t>
      </w:r>
      <w:r w:rsidR="007C0AC2" w:rsidRPr="00E42D25">
        <w:rPr>
          <w:rFonts w:cs="Arial"/>
          <w:szCs w:val="24"/>
        </w:rPr>
        <w:t>, and for any electrical or plumbing modifications</w:t>
      </w:r>
      <w:r w:rsidR="00A874D5" w:rsidRPr="00E42D25">
        <w:rPr>
          <w:rFonts w:cs="Arial"/>
          <w:szCs w:val="24"/>
        </w:rPr>
        <w:t>;</w:t>
      </w:r>
      <w:r w:rsidRPr="00E42D25">
        <w:rPr>
          <w:rFonts w:cs="Arial"/>
          <w:szCs w:val="24"/>
        </w:rPr>
        <w:t xml:space="preserve"> </w:t>
      </w:r>
    </w:p>
    <w:p w14:paraId="19EAD379" w14:textId="444B81BB" w:rsidR="00105A6B" w:rsidRPr="00E42D25" w:rsidRDefault="00105A6B" w:rsidP="001B01B0">
      <w:pPr>
        <w:rPr>
          <w:rFonts w:cs="Arial"/>
          <w:szCs w:val="24"/>
        </w:rPr>
      </w:pPr>
      <w:r w:rsidRPr="00E42D25">
        <w:rPr>
          <w:rFonts w:cs="Arial"/>
          <w:szCs w:val="24"/>
        </w:rPr>
        <w:t>(</w:t>
      </w:r>
      <w:r w:rsidR="004C5C38" w:rsidRPr="00E42D25">
        <w:rPr>
          <w:rFonts w:cs="Arial"/>
          <w:szCs w:val="24"/>
        </w:rPr>
        <w:t>e</w:t>
      </w:r>
      <w:r w:rsidRPr="00E42D25">
        <w:rPr>
          <w:rFonts w:cs="Arial"/>
          <w:szCs w:val="24"/>
        </w:rPr>
        <w:t xml:space="preserve">) Shall obtain permission from the Board </w:t>
      </w:r>
      <w:r w:rsidR="005812E3" w:rsidRPr="00E42D25">
        <w:rPr>
          <w:rFonts w:cs="Arial"/>
          <w:szCs w:val="24"/>
        </w:rPr>
        <w:t>prior to any modification to their Unit</w:t>
      </w:r>
      <w:r w:rsidR="005E19AD" w:rsidRPr="00E42D25">
        <w:rPr>
          <w:rFonts w:cs="Arial"/>
          <w:szCs w:val="24"/>
        </w:rPr>
        <w:t>’s electrical, mechanical, architectural</w:t>
      </w:r>
      <w:r w:rsidR="00947BF7" w:rsidRPr="00E42D25">
        <w:rPr>
          <w:rFonts w:cs="Arial"/>
          <w:szCs w:val="24"/>
        </w:rPr>
        <w:t xml:space="preserve"> or structural features, plumbing, flooring, or drywall of any exterior or load bearing wall.</w:t>
      </w:r>
      <w:r w:rsidR="00B40B09" w:rsidRPr="00E42D25">
        <w:rPr>
          <w:rFonts w:cs="Arial"/>
          <w:szCs w:val="24"/>
        </w:rPr>
        <w:t xml:space="preserve"> </w:t>
      </w:r>
      <w:r w:rsidR="00B61087" w:rsidRPr="00E42D25">
        <w:rPr>
          <w:rFonts w:cs="Arial"/>
          <w:szCs w:val="24"/>
        </w:rPr>
        <w:t xml:space="preserve">Such request for permission must be made in writing and </w:t>
      </w:r>
      <w:r w:rsidR="004A622F" w:rsidRPr="00E42D25">
        <w:rPr>
          <w:rFonts w:cs="Arial"/>
          <w:szCs w:val="24"/>
        </w:rPr>
        <w:t>submitted to the Board. The Board shall have sixty (60) days to review the request</w:t>
      </w:r>
      <w:r w:rsidR="00183EC1" w:rsidRPr="00E42D25">
        <w:rPr>
          <w:rFonts w:cs="Arial"/>
          <w:szCs w:val="24"/>
        </w:rPr>
        <w:t>. If no response is given by the end of that time, the Board is deemed to have denied the request</w:t>
      </w:r>
      <w:r w:rsidR="00B06549" w:rsidRPr="00E42D25">
        <w:rPr>
          <w:rFonts w:cs="Arial"/>
          <w:szCs w:val="24"/>
        </w:rPr>
        <w:t xml:space="preserve">. The Board may adopt additional Rules and Regulations for reviewing </w:t>
      </w:r>
      <w:r w:rsidR="00DD77AB" w:rsidRPr="00E42D25">
        <w:rPr>
          <w:rFonts w:cs="Arial"/>
          <w:szCs w:val="24"/>
        </w:rPr>
        <w:t>Unit modifications</w:t>
      </w:r>
      <w:r w:rsidR="000213C0" w:rsidRPr="00E42D25">
        <w:rPr>
          <w:rFonts w:cs="Arial"/>
          <w:szCs w:val="24"/>
        </w:rPr>
        <w:t xml:space="preserve"> or </w:t>
      </w:r>
      <w:r w:rsidR="001F094F" w:rsidRPr="00E42D25">
        <w:rPr>
          <w:rFonts w:cs="Arial"/>
          <w:szCs w:val="24"/>
        </w:rPr>
        <w:t>granting approval pending certain conditions, such as</w:t>
      </w:r>
      <w:r w:rsidR="007B14D0" w:rsidRPr="00E42D25">
        <w:rPr>
          <w:rFonts w:cs="Arial"/>
          <w:szCs w:val="24"/>
        </w:rPr>
        <w:t>, but not limited to,</w:t>
      </w:r>
      <w:r w:rsidR="001F094F" w:rsidRPr="00E42D25">
        <w:rPr>
          <w:rFonts w:cs="Arial"/>
          <w:szCs w:val="24"/>
        </w:rPr>
        <w:t xml:space="preserve"> work hours</w:t>
      </w:r>
      <w:r w:rsidR="009B3FF0" w:rsidRPr="00E42D25">
        <w:rPr>
          <w:rFonts w:cs="Arial"/>
          <w:szCs w:val="24"/>
        </w:rPr>
        <w:t xml:space="preserve">, </w:t>
      </w:r>
      <w:r w:rsidR="004E2E7D" w:rsidRPr="00E42D25">
        <w:rPr>
          <w:rFonts w:cs="Arial"/>
          <w:szCs w:val="24"/>
        </w:rPr>
        <w:t>debris removal</w:t>
      </w:r>
      <w:r w:rsidR="009B3FF0" w:rsidRPr="00E42D25">
        <w:rPr>
          <w:rFonts w:cs="Arial"/>
          <w:szCs w:val="24"/>
        </w:rPr>
        <w:t xml:space="preserve"> or project timeline</w:t>
      </w:r>
      <w:r w:rsidR="004051A7" w:rsidRPr="00E42D25">
        <w:rPr>
          <w:rFonts w:cs="Arial"/>
          <w:szCs w:val="24"/>
        </w:rPr>
        <w:t>;</w:t>
      </w:r>
      <w:r w:rsidR="00183EC1" w:rsidRPr="00E42D25">
        <w:rPr>
          <w:rFonts w:cs="Arial"/>
          <w:szCs w:val="24"/>
        </w:rPr>
        <w:t xml:space="preserve"> </w:t>
      </w:r>
    </w:p>
    <w:p w14:paraId="60236DB3" w14:textId="1FBCABB1" w:rsidR="00474E82" w:rsidRPr="00E42D25" w:rsidRDefault="00474E82" w:rsidP="001B01B0">
      <w:pPr>
        <w:rPr>
          <w:rFonts w:cs="Arial"/>
          <w:szCs w:val="24"/>
        </w:rPr>
      </w:pPr>
      <w:r w:rsidRPr="00E42D25">
        <w:rPr>
          <w:rFonts w:cs="Arial"/>
          <w:szCs w:val="24"/>
        </w:rPr>
        <w:lastRenderedPageBreak/>
        <w:t>(</w:t>
      </w:r>
      <w:r w:rsidR="004C5C38" w:rsidRPr="00E42D25">
        <w:rPr>
          <w:rFonts w:cs="Arial"/>
          <w:szCs w:val="24"/>
        </w:rPr>
        <w:t>f</w:t>
      </w:r>
      <w:r w:rsidRPr="00E42D25">
        <w:rPr>
          <w:rFonts w:cs="Arial"/>
          <w:szCs w:val="24"/>
        </w:rPr>
        <w:t>) Shall ensure that all contractors working within the</w:t>
      </w:r>
      <w:r w:rsidR="00761363" w:rsidRPr="00E42D25">
        <w:rPr>
          <w:rFonts w:cs="Arial"/>
          <w:szCs w:val="24"/>
        </w:rPr>
        <w:t xml:space="preserve"> Unit</w:t>
      </w:r>
      <w:r w:rsidRPr="00E42D25">
        <w:rPr>
          <w:rFonts w:cs="Arial"/>
          <w:szCs w:val="24"/>
        </w:rPr>
        <w:t>s are licensed and Insured, with no exclusion in their ins</w:t>
      </w:r>
      <w:r w:rsidR="00A874D5" w:rsidRPr="00E42D25">
        <w:rPr>
          <w:rFonts w:cs="Arial"/>
          <w:szCs w:val="24"/>
        </w:rPr>
        <w:t>urance for work in condominiums</w:t>
      </w:r>
      <w:r w:rsidR="00DD77AB" w:rsidRPr="00E42D25">
        <w:rPr>
          <w:rFonts w:cs="Arial"/>
          <w:szCs w:val="24"/>
        </w:rPr>
        <w:t>. If an Owner performs the work themselves, they are required to sign a hold harmless agreement shifting liability for any resulting damage away from the Association or Board to the Owner</w:t>
      </w:r>
      <w:r w:rsidR="00EE7AE4" w:rsidRPr="00E42D25">
        <w:rPr>
          <w:rFonts w:cs="Arial"/>
          <w:szCs w:val="24"/>
        </w:rPr>
        <w:t xml:space="preserve">. Owners are not allowed to modify or repair pipes and </w:t>
      </w:r>
      <w:commentRangeStart w:id="291"/>
      <w:r w:rsidR="00EE7AE4" w:rsidRPr="00E42D25">
        <w:rPr>
          <w:rFonts w:cs="Arial"/>
          <w:szCs w:val="24"/>
        </w:rPr>
        <w:t xml:space="preserve">wires </w:t>
      </w:r>
      <w:commentRangeEnd w:id="291"/>
      <w:r w:rsidR="00994D1F" w:rsidRPr="00E42D25">
        <w:rPr>
          <w:rStyle w:val="CommentReference"/>
        </w:rPr>
        <w:commentReference w:id="291"/>
      </w:r>
      <w:r w:rsidR="00EE7AE4" w:rsidRPr="00E42D25">
        <w:rPr>
          <w:rFonts w:cs="Arial"/>
          <w:szCs w:val="24"/>
        </w:rPr>
        <w:t>that are inside walls, floors or ceilings</w:t>
      </w:r>
      <w:r w:rsidR="00A874D5" w:rsidRPr="00E42D25">
        <w:rPr>
          <w:rFonts w:cs="Arial"/>
          <w:szCs w:val="24"/>
        </w:rPr>
        <w:t>;</w:t>
      </w:r>
      <w:r w:rsidRPr="00E42D25">
        <w:rPr>
          <w:rFonts w:cs="Arial"/>
          <w:szCs w:val="24"/>
        </w:rPr>
        <w:t xml:space="preserve"> </w:t>
      </w:r>
    </w:p>
    <w:p w14:paraId="332D87B5" w14:textId="4B712477" w:rsidR="00474E82" w:rsidRPr="00E42D25" w:rsidRDefault="00474E82" w:rsidP="001B01B0">
      <w:pPr>
        <w:rPr>
          <w:rFonts w:cs="Arial"/>
          <w:szCs w:val="24"/>
        </w:rPr>
      </w:pPr>
      <w:r w:rsidRPr="00E42D25">
        <w:rPr>
          <w:rFonts w:cs="Arial"/>
          <w:szCs w:val="24"/>
        </w:rPr>
        <w:t>(</w:t>
      </w:r>
      <w:r w:rsidR="004C5C38" w:rsidRPr="00E42D25">
        <w:rPr>
          <w:rFonts w:cs="Arial"/>
          <w:szCs w:val="24"/>
        </w:rPr>
        <w:t>g</w:t>
      </w:r>
      <w:r w:rsidRPr="00E42D25">
        <w:rPr>
          <w:rFonts w:cs="Arial"/>
          <w:szCs w:val="24"/>
        </w:rPr>
        <w:t xml:space="preserve">) May not paint or decorate any portion of the exterior of the buildings or other </w:t>
      </w:r>
      <w:r w:rsidR="00761363" w:rsidRPr="00E42D25">
        <w:rPr>
          <w:rFonts w:cs="Arial"/>
          <w:szCs w:val="24"/>
        </w:rPr>
        <w:t>Common Element</w:t>
      </w:r>
      <w:r w:rsidRPr="00E42D25">
        <w:rPr>
          <w:rFonts w:cs="Arial"/>
          <w:szCs w:val="24"/>
        </w:rPr>
        <w:t xml:space="preserve">s and facilities without first obtaining written consent of the </w:t>
      </w:r>
      <w:r w:rsidR="00761363" w:rsidRPr="00E42D25">
        <w:rPr>
          <w:rFonts w:cs="Arial"/>
          <w:szCs w:val="24"/>
        </w:rPr>
        <w:t>Board</w:t>
      </w:r>
      <w:r w:rsidR="00C27004" w:rsidRPr="00E42D25">
        <w:rPr>
          <w:rFonts w:cs="Arial"/>
          <w:szCs w:val="24"/>
        </w:rPr>
        <w:t>,</w:t>
      </w:r>
      <w:r w:rsidR="006742D2" w:rsidRPr="00E42D25">
        <w:rPr>
          <w:rFonts w:cs="Arial"/>
          <w:szCs w:val="24"/>
        </w:rPr>
        <w:t xml:space="preserve"> or as provided in Section 11.11</w:t>
      </w:r>
      <w:r w:rsidR="00C27004" w:rsidRPr="00E42D25">
        <w:rPr>
          <w:rFonts w:cs="Arial"/>
          <w:szCs w:val="24"/>
        </w:rPr>
        <w:t>.1</w:t>
      </w:r>
      <w:r w:rsidR="00A4159D" w:rsidRPr="00E42D25">
        <w:rPr>
          <w:rFonts w:cs="Arial"/>
          <w:szCs w:val="24"/>
        </w:rPr>
        <w:t>. See RCW 64.90.255(2)</w:t>
      </w:r>
      <w:r w:rsidR="00A874D5" w:rsidRPr="00E42D25">
        <w:rPr>
          <w:rFonts w:cs="Arial"/>
          <w:szCs w:val="24"/>
        </w:rPr>
        <w:t>;</w:t>
      </w:r>
    </w:p>
    <w:p w14:paraId="2FADB5EF" w14:textId="5F151A0B" w:rsidR="00BC6AB1" w:rsidRPr="00E42D25" w:rsidRDefault="00BC6AB1" w:rsidP="001B01B0">
      <w:pPr>
        <w:rPr>
          <w:rFonts w:cs="Arial"/>
          <w:szCs w:val="24"/>
        </w:rPr>
      </w:pPr>
      <w:r w:rsidRPr="00E42D25">
        <w:rPr>
          <w:rFonts w:cs="Arial"/>
          <w:szCs w:val="24"/>
        </w:rPr>
        <w:t>(</w:t>
      </w:r>
      <w:r w:rsidR="004C5C38" w:rsidRPr="00E42D25">
        <w:rPr>
          <w:rFonts w:cs="Arial"/>
          <w:szCs w:val="24"/>
        </w:rPr>
        <w:t>h</w:t>
      </w:r>
      <w:r w:rsidRPr="00E42D25">
        <w:rPr>
          <w:rFonts w:cs="Arial"/>
          <w:szCs w:val="24"/>
        </w:rPr>
        <w:t xml:space="preserve">) May not install any visible radio or television antenna, satellite dish or other similar type of exterior equipment on any </w:t>
      </w:r>
      <w:r w:rsidR="00761363" w:rsidRPr="00E42D25">
        <w:rPr>
          <w:rFonts w:cs="Arial"/>
          <w:szCs w:val="24"/>
        </w:rPr>
        <w:t>Common Element</w:t>
      </w:r>
      <w:r w:rsidRPr="00E42D25">
        <w:rPr>
          <w:rFonts w:cs="Arial"/>
          <w:szCs w:val="24"/>
        </w:rPr>
        <w:t xml:space="preserve">, unless approved by the </w:t>
      </w:r>
      <w:r w:rsidR="00761363" w:rsidRPr="00E42D25">
        <w:rPr>
          <w:rFonts w:cs="Arial"/>
          <w:szCs w:val="24"/>
        </w:rPr>
        <w:t>Board</w:t>
      </w:r>
      <w:r w:rsidRPr="00E42D25">
        <w:rPr>
          <w:rFonts w:cs="Arial"/>
          <w:szCs w:val="24"/>
        </w:rPr>
        <w:t xml:space="preserve">. The locations of any dish antenna shall be subject to the Rules and Regulations of the </w:t>
      </w:r>
      <w:r w:rsidR="00761363" w:rsidRPr="00E42D25">
        <w:rPr>
          <w:rFonts w:cs="Arial"/>
          <w:szCs w:val="24"/>
        </w:rPr>
        <w:t>Board</w:t>
      </w:r>
      <w:r w:rsidR="00A4159D" w:rsidRPr="00E42D25">
        <w:rPr>
          <w:rFonts w:cs="Arial"/>
          <w:szCs w:val="24"/>
        </w:rPr>
        <w:t>. See RCW 64.90.255(2)</w:t>
      </w:r>
      <w:r w:rsidR="00A874D5" w:rsidRPr="00E42D25">
        <w:rPr>
          <w:rFonts w:cs="Arial"/>
          <w:szCs w:val="24"/>
        </w:rPr>
        <w:t>;</w:t>
      </w:r>
    </w:p>
    <w:p w14:paraId="0C2BE2E8" w14:textId="553152DC" w:rsidR="00901953" w:rsidRPr="00E42D25" w:rsidRDefault="00901953" w:rsidP="001B01B0">
      <w:r w:rsidRPr="00E42D25">
        <w:t>(</w:t>
      </w:r>
      <w:r w:rsidR="004C5C38" w:rsidRPr="00E42D25">
        <w:t>i</w:t>
      </w:r>
      <w:r w:rsidRPr="00E42D25">
        <w:t>) May not alter the sound transmission characteristics of the walls, ceilings or floors adjacent to other</w:t>
      </w:r>
      <w:r w:rsidR="00761363" w:rsidRPr="00E42D25">
        <w:t xml:space="preserve"> Unit</w:t>
      </w:r>
      <w:r w:rsidRPr="00E42D25">
        <w:t xml:space="preserve">s. </w:t>
      </w:r>
      <w:r w:rsidR="00761363" w:rsidRPr="00E42D25">
        <w:t>Owner</w:t>
      </w:r>
      <w:r w:rsidRPr="00E42D25">
        <w:t>s of</w:t>
      </w:r>
      <w:r w:rsidR="00761363" w:rsidRPr="00E42D25">
        <w:t xml:space="preserve"> Unit</w:t>
      </w:r>
      <w:r w:rsidRPr="00E42D25">
        <w:t>s above another</w:t>
      </w:r>
      <w:r w:rsidR="00761363" w:rsidRPr="00E42D25">
        <w:t xml:space="preserve"> Unit</w:t>
      </w:r>
      <w:r w:rsidRPr="00E42D25">
        <w:t xml:space="preserve"> may not install or alter any flooring material which reduces the </w:t>
      </w:r>
      <w:r w:rsidR="003445FB" w:rsidRPr="00E42D25">
        <w:t>Sound I</w:t>
      </w:r>
      <w:r w:rsidRPr="00E42D25">
        <w:t xml:space="preserve">solation </w:t>
      </w:r>
      <w:r w:rsidR="003445FB" w:rsidRPr="00E42D25">
        <w:t>C</w:t>
      </w:r>
      <w:r w:rsidRPr="00E42D25">
        <w:t>lass (for both airborne and structure borne sound transmission) of the flooring assembly. This includes installation of tile and hardwood flooring materials</w:t>
      </w:r>
      <w:r w:rsidR="005227B8" w:rsidRPr="00E42D25">
        <w:t>, and removal of carpet or other flooring materials</w:t>
      </w:r>
      <w:r w:rsidR="00D169D3" w:rsidRPr="00E42D25">
        <w:t xml:space="preserve">. </w:t>
      </w:r>
      <w:r w:rsidR="00411A00" w:rsidRPr="00E42D25">
        <w:t>Units must have sound-dampening materials</w:t>
      </w:r>
      <w:r w:rsidR="00C64ACB" w:rsidRPr="00E42D25">
        <w:t xml:space="preserve"> </w:t>
      </w:r>
      <w:r w:rsidR="003445FB" w:rsidRPr="00E42D25">
        <w:t>to produce</w:t>
      </w:r>
      <w:r w:rsidR="00C64ACB" w:rsidRPr="00E42D25">
        <w:t xml:space="preserve"> a minimum sound insulation rating of IIC </w:t>
      </w:r>
      <w:r w:rsidR="00846B7F" w:rsidRPr="00E42D25">
        <w:t xml:space="preserve">60 </w:t>
      </w:r>
      <w:r w:rsidR="00C64ACB" w:rsidRPr="00E42D25">
        <w:t xml:space="preserve">and STC </w:t>
      </w:r>
      <w:r w:rsidR="00846B7F" w:rsidRPr="00E42D25">
        <w:t xml:space="preserve">60 </w:t>
      </w:r>
      <w:r w:rsidR="003445FB" w:rsidRPr="00E42D25">
        <w:t>for</w:t>
      </w:r>
      <w:r w:rsidR="003D447D" w:rsidRPr="00E42D25">
        <w:t xml:space="preserve"> walls, ceilings, or floors adjacent to another Unit. </w:t>
      </w:r>
      <w:r w:rsidR="00376938" w:rsidRPr="00E42D25">
        <w:rPr>
          <w:rFonts w:cs="Arial"/>
          <w:szCs w:val="24"/>
        </w:rPr>
        <w:t xml:space="preserve">In the event that an Owner is given permission to install hard surface flooring, including but not limited to hardwood, marble, granite, slate or other like surface, the design, construction and installation of such hard surface flooring shall meet the impact sound transmission and insulation Class II C standards as measured according to ASTM designation E492-77, Standard Method of Laboratory Measurement of Impact Sound Trans mission through floor/ceiling assemblies using a “tapping machine” or other equivalent standard and measurement device as of the date of the proposed installation. </w:t>
      </w:r>
      <w:r w:rsidR="003D447D" w:rsidRPr="00E42D25">
        <w:t>The sound-dampening material must be moisture resistant</w:t>
      </w:r>
      <w:r w:rsidR="00770A25" w:rsidRPr="00E42D25">
        <w:t>. The Board may adopt additional procedures and policies related to replacement of floor</w:t>
      </w:r>
      <w:r w:rsidR="00A56FC1" w:rsidRPr="00E42D25">
        <w:t>s</w:t>
      </w:r>
      <w:r w:rsidR="00770A25" w:rsidRPr="00E42D25">
        <w:t xml:space="preserve">, which may include </w:t>
      </w:r>
      <w:r w:rsidR="00A56FC1" w:rsidRPr="00E42D25">
        <w:t>alteration or repair to subfloor structures</w:t>
      </w:r>
      <w:r w:rsidR="00FE456F" w:rsidRPr="00E42D25">
        <w:t>. See RCW 64.90.510(10)(b)</w:t>
      </w:r>
      <w:r w:rsidRPr="00E42D25">
        <w:t>;</w:t>
      </w:r>
    </w:p>
    <w:p w14:paraId="4DD83D15" w14:textId="12EC76D1" w:rsidR="00376938" w:rsidRPr="00E42D25" w:rsidRDefault="00376938" w:rsidP="00670EC0">
      <w:pPr>
        <w:rPr>
          <w:rFonts w:cs="Arial"/>
          <w:szCs w:val="24"/>
        </w:rPr>
      </w:pPr>
      <w:r w:rsidRPr="00E42D25">
        <w:rPr>
          <w:rFonts w:cs="Arial"/>
          <w:szCs w:val="24"/>
        </w:rPr>
        <w:t>H</w:t>
      </w:r>
      <w:r w:rsidR="00670EC0" w:rsidRPr="00E42D25">
        <w:rPr>
          <w:rFonts w:cs="Arial"/>
          <w:szCs w:val="24"/>
        </w:rPr>
        <w:t xml:space="preserve">ard surface flooring shall only be installed in Units in accordance with the following: (a) As part of original construction of the Unit; or (b) By the Owner of the Unit only after securing prior written consent of the Unit Owner below, if any (but such consent will not be required to merely replace existing hard surface flooring with substantially identical flooring). </w:t>
      </w:r>
    </w:p>
    <w:p w14:paraId="362895F1" w14:textId="6044AD11" w:rsidR="004F5B77" w:rsidRPr="00E42D25" w:rsidRDefault="004F5B77" w:rsidP="00670EC0">
      <w:r w:rsidRPr="00E42D25">
        <w:t xml:space="preserve">Where hard surface flooring is installed in a Unit, area carpets shall be used </w:t>
      </w:r>
      <w:commentRangeStart w:id="292"/>
      <w:r w:rsidRPr="00E42D25">
        <w:t xml:space="preserve">to </w:t>
      </w:r>
      <w:commentRangeEnd w:id="292"/>
      <w:r w:rsidRPr="00E42D25">
        <w:rPr>
          <w:rStyle w:val="CommentReference"/>
        </w:rPr>
        <w:commentReference w:id="292"/>
      </w:r>
      <w:r w:rsidRPr="00E42D25">
        <w:t>convey normal foot traffic in areas of the Unit located immediately above another Unit, except area carpets are not required where such hard surface flooring is installed in the front entryway</w:t>
      </w:r>
      <w:r w:rsidR="00376938" w:rsidRPr="00E42D25">
        <w:t>,</w:t>
      </w:r>
      <w:r w:rsidRPr="00E42D25">
        <w:t xml:space="preserve"> kitchen or kitchen nook, or bathroom(s) as part of original construction.</w:t>
      </w:r>
    </w:p>
    <w:p w14:paraId="1372EB08" w14:textId="4943EC2E" w:rsidR="00822973" w:rsidRPr="00E42D25" w:rsidRDefault="00901953" w:rsidP="00670EC0">
      <w:r w:rsidRPr="00E42D25">
        <w:t>(</w:t>
      </w:r>
      <w:r w:rsidR="00670EC0" w:rsidRPr="00E42D25">
        <w:t>l</w:t>
      </w:r>
      <w:r w:rsidR="00822973" w:rsidRPr="00E42D25">
        <w:t xml:space="preserve">) </w:t>
      </w:r>
      <w:r w:rsidR="00D264D4" w:rsidRPr="00E42D25">
        <w:t>May, a</w:t>
      </w:r>
      <w:r w:rsidR="00822973" w:rsidRPr="00E42D25">
        <w:t>fter acquiring an adjoining</w:t>
      </w:r>
      <w:r w:rsidR="00761363" w:rsidRPr="00E42D25">
        <w:t xml:space="preserve"> Unit</w:t>
      </w:r>
      <w:r w:rsidR="00822973" w:rsidRPr="00E42D25">
        <w:t xml:space="preserve"> or an adjo</w:t>
      </w:r>
      <w:r w:rsidR="00D264D4" w:rsidRPr="00E42D25">
        <w:t>ining part of an adjoining</w:t>
      </w:r>
      <w:r w:rsidR="00761363" w:rsidRPr="00E42D25">
        <w:t xml:space="preserve"> Unit</w:t>
      </w:r>
      <w:r w:rsidR="00D264D4" w:rsidRPr="00E42D25">
        <w:t>,</w:t>
      </w:r>
      <w:r w:rsidR="00822973" w:rsidRPr="00E42D25">
        <w:t xml:space="preserve"> with approval of the </w:t>
      </w:r>
      <w:r w:rsidR="00761363" w:rsidRPr="00E42D25">
        <w:t>Board</w:t>
      </w:r>
      <w:r w:rsidR="00822973" w:rsidRPr="00E42D25">
        <w:t xml:space="preserve">, remove or alter any intervening partition or create apertures </w:t>
      </w:r>
      <w:r w:rsidR="00822973" w:rsidRPr="00E42D25">
        <w:lastRenderedPageBreak/>
        <w:t xml:space="preserve">therein, even if the partition in whole or in part is a </w:t>
      </w:r>
      <w:r w:rsidR="00761363" w:rsidRPr="00E42D25">
        <w:t>Common Element</w:t>
      </w:r>
      <w:r w:rsidR="00822973" w:rsidRPr="00E42D25">
        <w:t xml:space="preserve">, if those acts do not adversely affect the structural integrity or mechanical or electrical systems or lessen the support of any portion of the condominium. Removal of partitions or creation of apertures under this subsection is not a relocation of boundaries. The </w:t>
      </w:r>
      <w:r w:rsidR="00761363" w:rsidRPr="00E42D25">
        <w:t>Board</w:t>
      </w:r>
      <w:r w:rsidR="009B5BB5" w:rsidRPr="00E42D25">
        <w:t xml:space="preserve"> </w:t>
      </w:r>
      <w:r w:rsidR="00822973" w:rsidRPr="00E42D25">
        <w:t>shall approve a</w:t>
      </w:r>
      <w:r w:rsidR="00761363" w:rsidRPr="00E42D25">
        <w:t xml:space="preserve"> Unit</w:t>
      </w:r>
      <w:r w:rsidR="00822973" w:rsidRPr="00E42D25">
        <w:t xml:space="preserve"> </w:t>
      </w:r>
      <w:r w:rsidR="00761363" w:rsidRPr="00E42D25">
        <w:t>Owner</w:t>
      </w:r>
      <w:r w:rsidR="00932BE8" w:rsidRPr="00E42D25">
        <w:t>’</w:t>
      </w:r>
      <w:r w:rsidR="00822973" w:rsidRPr="00E42D25">
        <w:t xml:space="preserve">s request, which request shall include the plans and specifications for the proposed removal or alteration, under this subsection within </w:t>
      </w:r>
      <w:r w:rsidRPr="00E42D25">
        <w:t>sixty</w:t>
      </w:r>
      <w:r w:rsidR="00822973" w:rsidRPr="00E42D25">
        <w:t xml:space="preserve"> </w:t>
      </w:r>
      <w:r w:rsidR="002446CD" w:rsidRPr="00E42D25">
        <w:t xml:space="preserve">(60) </w:t>
      </w:r>
      <w:r w:rsidR="00822973" w:rsidRPr="00E42D25">
        <w:t>days, unless the proposed alteration d</w:t>
      </w:r>
      <w:r w:rsidRPr="00E42D25">
        <w:t>oes not comply with the Act</w:t>
      </w:r>
      <w:r w:rsidR="00822973" w:rsidRPr="00E42D25">
        <w:t xml:space="preserve"> or the </w:t>
      </w:r>
      <w:r w:rsidR="0075488C" w:rsidRPr="00E42D25">
        <w:t>D</w:t>
      </w:r>
      <w:r w:rsidR="00822973" w:rsidRPr="00E42D25">
        <w:t>eclaration</w:t>
      </w:r>
      <w:r w:rsidRPr="00E42D25">
        <w:t>,</w:t>
      </w:r>
      <w:r w:rsidR="00822973" w:rsidRPr="00E42D25">
        <w:t xml:space="preserve"> or impairs the structural integrity or mechanical or electrical systems in the condominium. </w:t>
      </w:r>
      <w:r w:rsidRPr="00E42D25">
        <w:t>All costs, including reasonable attorneys</w:t>
      </w:r>
      <w:r w:rsidR="00932BE8" w:rsidRPr="00E42D25">
        <w:t>’</w:t>
      </w:r>
      <w:r w:rsidRPr="00E42D25">
        <w:t xml:space="preserve"> fees, incurred by the </w:t>
      </w:r>
      <w:r w:rsidR="00761363" w:rsidRPr="00E42D25">
        <w:t>Association</w:t>
      </w:r>
      <w:r w:rsidRPr="00E42D25">
        <w:t xml:space="preserve"> for such alteration must be assessed to the</w:t>
      </w:r>
      <w:r w:rsidR="00761363" w:rsidRPr="00E42D25">
        <w:t xml:space="preserve"> Unit</w:t>
      </w:r>
      <w:r w:rsidR="00D264D4" w:rsidRPr="00E42D25">
        <w:t>.</w:t>
      </w:r>
      <w:r w:rsidR="00FE456F" w:rsidRPr="00E42D25">
        <w:t xml:space="preserve"> See </w:t>
      </w:r>
      <w:r w:rsidR="00FE456F" w:rsidRPr="00E42D25">
        <w:rPr>
          <w:b/>
        </w:rPr>
        <w:t>RCW 64.90.255(3).</w:t>
      </w:r>
    </w:p>
    <w:p w14:paraId="3A0E5117" w14:textId="267710EC" w:rsidR="00C402DF" w:rsidRPr="00E42D25" w:rsidRDefault="00474E82" w:rsidP="00C402DF">
      <w:bookmarkStart w:id="293" w:name="_Toc521798975"/>
      <w:bookmarkStart w:id="294" w:name="_Toc239442331"/>
      <w:r w:rsidRPr="00E42D25">
        <w:rPr>
          <w:rStyle w:val="Heading3Char"/>
        </w:rPr>
        <w:t>11.</w:t>
      </w:r>
      <w:r w:rsidR="004B618E" w:rsidRPr="00E42D25">
        <w:rPr>
          <w:rStyle w:val="Heading3Char"/>
        </w:rPr>
        <w:t>11</w:t>
      </w:r>
      <w:r w:rsidRPr="00E42D25">
        <w:rPr>
          <w:rStyle w:val="Heading3Char"/>
        </w:rPr>
        <w:t>.2</w:t>
      </w:r>
      <w:r w:rsidR="00921F85" w:rsidRPr="00E42D25">
        <w:rPr>
          <w:rStyle w:val="Heading3Char"/>
        </w:rPr>
        <w:tab/>
      </w:r>
      <w:r w:rsidR="00BC6AB1" w:rsidRPr="00E42D25">
        <w:rPr>
          <w:rStyle w:val="Heading3Char"/>
        </w:rPr>
        <w:t xml:space="preserve">Relocation </w:t>
      </w:r>
      <w:r w:rsidR="0013611B" w:rsidRPr="00E42D25">
        <w:rPr>
          <w:rStyle w:val="Heading3Char"/>
        </w:rPr>
        <w:t>o</w:t>
      </w:r>
      <w:r w:rsidR="00BC6AB1" w:rsidRPr="00E42D25">
        <w:rPr>
          <w:rStyle w:val="Heading3Char"/>
        </w:rPr>
        <w:t>f</w:t>
      </w:r>
      <w:r w:rsidR="00761363" w:rsidRPr="00E42D25">
        <w:rPr>
          <w:rStyle w:val="Heading3Char"/>
        </w:rPr>
        <w:t xml:space="preserve"> Unit</w:t>
      </w:r>
      <w:r w:rsidR="00BC6AB1" w:rsidRPr="00E42D25">
        <w:rPr>
          <w:rStyle w:val="Heading3Char"/>
        </w:rPr>
        <w:t xml:space="preserve"> Boundaries.</w:t>
      </w:r>
      <w:bookmarkEnd w:id="293"/>
      <w:bookmarkEnd w:id="294"/>
      <w:r w:rsidR="00A84367" w:rsidRPr="00E42D25">
        <w:tab/>
      </w:r>
      <w:r w:rsidR="001D3698" w:rsidRPr="00E42D25">
        <w:t>Unit boundaries may be adjusted as provided in</w:t>
      </w:r>
      <w:r w:rsidR="00A84367" w:rsidRPr="00E42D25">
        <w:t xml:space="preserve"> </w:t>
      </w:r>
      <w:r w:rsidR="00A84367" w:rsidRPr="00E42D25">
        <w:rPr>
          <w:b/>
        </w:rPr>
        <w:t>RCW 64.90.260.</w:t>
      </w:r>
      <w:bookmarkStart w:id="295" w:name="_Toc521798976"/>
    </w:p>
    <w:p w14:paraId="3FBEB0EE" w14:textId="44EA552D" w:rsidR="00AB52C8" w:rsidRPr="00E42D25" w:rsidRDefault="00C402DF" w:rsidP="00E845CC">
      <w:bookmarkStart w:id="296" w:name="_Toc239442332"/>
      <w:r w:rsidRPr="00E42D25">
        <w:rPr>
          <w:rStyle w:val="Heading3Char"/>
        </w:rPr>
        <w:t>11.11.3</w:t>
      </w:r>
      <w:r w:rsidRPr="00E42D25">
        <w:rPr>
          <w:rStyle w:val="Heading3Char"/>
        </w:rPr>
        <w:tab/>
        <w:t>Subdivision and Combination of Units.</w:t>
      </w:r>
      <w:bookmarkEnd w:id="296"/>
      <w:r w:rsidRPr="00E42D25">
        <w:t xml:space="preserve"> A Unit may be subdivided into two (2) or more Units only if it was the combination of previously existing Units. Otherwise, Units may be combined and subdivided in accordance with </w:t>
      </w:r>
      <w:r w:rsidRPr="00E42D25">
        <w:rPr>
          <w:b/>
        </w:rPr>
        <w:t>RCW 64.90.265</w:t>
      </w:r>
      <w:r w:rsidR="006D4C85" w:rsidRPr="00E42D25">
        <w:rPr>
          <w:b/>
        </w:rPr>
        <w:t>.</w:t>
      </w:r>
      <w:bookmarkEnd w:id="295"/>
    </w:p>
    <w:p w14:paraId="0B4D291E" w14:textId="786A0319" w:rsidR="00F75DC1" w:rsidRPr="00E42D25" w:rsidRDefault="004B618E" w:rsidP="00C265CE">
      <w:bookmarkStart w:id="297" w:name="_Toc521798977"/>
      <w:bookmarkStart w:id="298" w:name="_Toc239442333"/>
      <w:r w:rsidRPr="00E42D25">
        <w:rPr>
          <w:rStyle w:val="Heading2Char"/>
        </w:rPr>
        <w:t>11.12</w:t>
      </w:r>
      <w:r w:rsidR="00AB52C8" w:rsidRPr="00E42D25">
        <w:rPr>
          <w:rStyle w:val="Heading2Char"/>
        </w:rPr>
        <w:tab/>
        <w:t>R</w:t>
      </w:r>
      <w:r w:rsidR="001E2C9C" w:rsidRPr="00E42D25">
        <w:rPr>
          <w:rStyle w:val="Heading2Char"/>
        </w:rPr>
        <w:t>ules</w:t>
      </w:r>
      <w:r w:rsidR="00474E82" w:rsidRPr="00E42D25">
        <w:rPr>
          <w:rStyle w:val="Heading2Char"/>
        </w:rPr>
        <w:t xml:space="preserve"> and Regulations</w:t>
      </w:r>
      <w:r w:rsidR="00AB52C8" w:rsidRPr="00E42D25">
        <w:rPr>
          <w:rStyle w:val="Heading2Char"/>
        </w:rPr>
        <w:t>.</w:t>
      </w:r>
      <w:bookmarkEnd w:id="297"/>
      <w:bookmarkEnd w:id="298"/>
      <w:r w:rsidR="00AB52C8" w:rsidRPr="00E42D25">
        <w:t xml:space="preserve"> </w:t>
      </w:r>
      <w:r w:rsidR="00FE456F" w:rsidRPr="00E42D25">
        <w:t xml:space="preserve">(See </w:t>
      </w:r>
      <w:r w:rsidR="00FE456F" w:rsidRPr="00E42D25">
        <w:rPr>
          <w:b/>
        </w:rPr>
        <w:t>RCW 64.90.505</w:t>
      </w:r>
      <w:r w:rsidR="00FE456F" w:rsidRPr="00E42D25">
        <w:t>.)</w:t>
      </w:r>
    </w:p>
    <w:p w14:paraId="3B4ABF17" w14:textId="1C930242" w:rsidR="00F75DC1" w:rsidRPr="00E42D25" w:rsidRDefault="00F75DC1" w:rsidP="00C265CE">
      <w:r w:rsidRPr="00E42D25">
        <w:t>11.12.1</w:t>
      </w:r>
      <w:r w:rsidRPr="00E42D25">
        <w:tab/>
      </w:r>
      <w:r w:rsidR="00E83F92" w:rsidRPr="00E42D25">
        <w:t>All</w:t>
      </w:r>
      <w:r w:rsidR="00761363" w:rsidRPr="00E42D25">
        <w:t xml:space="preserve"> Unit</w:t>
      </w:r>
      <w:r w:rsidR="00E83F92" w:rsidRPr="00E42D25">
        <w:t xml:space="preserve"> </w:t>
      </w:r>
      <w:r w:rsidR="00761363" w:rsidRPr="00E42D25">
        <w:t>Owner</w:t>
      </w:r>
      <w:r w:rsidR="00E83F92" w:rsidRPr="00E42D25">
        <w:t xml:space="preserve">s shall recognize and be </w:t>
      </w:r>
      <w:r w:rsidR="00E62F8E" w:rsidRPr="00E42D25">
        <w:t xml:space="preserve">bound by the </w:t>
      </w:r>
      <w:r w:rsidR="00E83F92" w:rsidRPr="00E42D25">
        <w:t xml:space="preserve">Rules governing the details of the operation of </w:t>
      </w:r>
      <w:r w:rsidR="00EC332C" w:rsidRPr="00E42D25">
        <w:t>Condominium</w:t>
      </w:r>
      <w:r w:rsidR="00E83F92" w:rsidRPr="00E42D25">
        <w:t xml:space="preserve">, as the </w:t>
      </w:r>
      <w:r w:rsidR="00761363" w:rsidRPr="00E42D25">
        <w:t>Board</w:t>
      </w:r>
      <w:r w:rsidR="00E83F92" w:rsidRPr="00E42D25">
        <w:t xml:space="preserve"> may from time to time adopt and amend. Each</w:t>
      </w:r>
      <w:r w:rsidR="00761363" w:rsidRPr="00E42D25">
        <w:t xml:space="preserve"> Unit</w:t>
      </w:r>
      <w:r w:rsidR="00E83F92" w:rsidRPr="00E42D25">
        <w:t xml:space="preserve"> </w:t>
      </w:r>
      <w:r w:rsidR="00761363" w:rsidRPr="00E42D25">
        <w:t>Owner</w:t>
      </w:r>
      <w:r w:rsidR="00E83F92" w:rsidRPr="00E42D25">
        <w:t xml:space="preserve"> shall fully observe and perform the same and be responsible for their strict observance and performance by the</w:t>
      </w:r>
      <w:r w:rsidR="00761363" w:rsidRPr="00E42D25">
        <w:t xml:space="preserve"> Unit</w:t>
      </w:r>
      <w:r w:rsidR="00E83F92" w:rsidRPr="00E42D25">
        <w:t xml:space="preserve"> </w:t>
      </w:r>
      <w:r w:rsidR="00761363" w:rsidRPr="00E42D25">
        <w:t>Owner</w:t>
      </w:r>
      <w:r w:rsidR="00E83F92" w:rsidRPr="00E42D25">
        <w:t>’s lessees (incl</w:t>
      </w:r>
      <w:r w:rsidR="00842710" w:rsidRPr="00E42D25">
        <w:t>uding sublessees</w:t>
      </w:r>
      <w:r w:rsidR="00E83F92" w:rsidRPr="00E42D25">
        <w:t>), tenants, invitees, guests, employees, under-tenants and agents of said</w:t>
      </w:r>
      <w:r w:rsidR="00761363" w:rsidRPr="00E42D25">
        <w:t xml:space="preserve"> Unit</w:t>
      </w:r>
      <w:r w:rsidR="00E83F92" w:rsidRPr="00E42D25">
        <w:t xml:space="preserve"> </w:t>
      </w:r>
      <w:r w:rsidR="00761363" w:rsidRPr="00E42D25">
        <w:t>Owner</w:t>
      </w:r>
      <w:r w:rsidR="00E83F92" w:rsidRPr="00E42D25">
        <w:t xml:space="preserve">. </w:t>
      </w:r>
    </w:p>
    <w:p w14:paraId="77B37E7D" w14:textId="645568FD" w:rsidR="00487237" w:rsidRPr="00E42D25" w:rsidRDefault="00F75DC1" w:rsidP="00A17CD5">
      <w:r w:rsidRPr="00E42D25">
        <w:t>11.12.2</w:t>
      </w:r>
      <w:r w:rsidRPr="00E42D25">
        <w:tab/>
      </w:r>
      <w:r w:rsidR="0012638E" w:rsidRPr="00E42D25">
        <w:t xml:space="preserve">Rules shall be adopted </w:t>
      </w:r>
      <w:r w:rsidR="00A17CD5" w:rsidRPr="00E42D25">
        <w:t>as provided by RCW 64.90.505, and distributed to Owners as provided in RCW 64.90.505.</w:t>
      </w:r>
    </w:p>
    <w:p w14:paraId="17EA5828" w14:textId="66A264A6" w:rsidR="002A60BB" w:rsidRPr="00E42D25" w:rsidRDefault="002A60BB" w:rsidP="00C265CE">
      <w:bookmarkStart w:id="299" w:name="_Toc529990632"/>
      <w:bookmarkStart w:id="300" w:name="_Toc239442334"/>
      <w:r w:rsidRPr="00E42D25">
        <w:rPr>
          <w:rStyle w:val="Heading2Char"/>
        </w:rPr>
        <w:t>11.13</w:t>
      </w:r>
      <w:r w:rsidRPr="00E42D25">
        <w:rPr>
          <w:rStyle w:val="Heading2Char"/>
        </w:rPr>
        <w:tab/>
        <w:t>Registration of Occupants, Animals and Vehicles.</w:t>
      </w:r>
      <w:bookmarkEnd w:id="299"/>
      <w:bookmarkEnd w:id="300"/>
      <w:r w:rsidRPr="00E42D25">
        <w:t xml:space="preserve"> Owners shall provide information requested by the Board about the Owners and Occupants of the Units, which shall include, but not be limited to: names, addresses, phone numbers and emails of </w:t>
      </w:r>
      <w:r w:rsidR="009914A5" w:rsidRPr="00E42D25">
        <w:t>Owners</w:t>
      </w:r>
      <w:r w:rsidRPr="00E42D25">
        <w:t xml:space="preserve">; names, phone numbers, emails and approximate age of all occupants; names and descriptions of all animals; year, make, model and color of all vehicles associated with the Unit; name, phone number and emails for local managers for rented </w:t>
      </w:r>
      <w:r w:rsidR="00E42E9D" w:rsidRPr="00E42D25">
        <w:t>Units</w:t>
      </w:r>
      <w:r w:rsidRPr="00E42D25">
        <w:t>; and any other information reasonably requested by the Board in relation to the ownership or occupancy of the Unit.</w:t>
      </w:r>
    </w:p>
    <w:p w14:paraId="30E8B8A2" w14:textId="3FE6D7F5" w:rsidR="00D707E7" w:rsidRPr="00E42D25" w:rsidRDefault="00D707E7" w:rsidP="00D707E7">
      <w:pPr>
        <w:rPr>
          <w:rFonts w:eastAsia="Times New Roman"/>
        </w:rPr>
      </w:pPr>
      <w:bookmarkStart w:id="301" w:name="_Toc239442335"/>
      <w:r w:rsidRPr="00E42D25">
        <w:rPr>
          <w:rStyle w:val="Heading2Char"/>
        </w:rPr>
        <w:t>11.14</w:t>
      </w:r>
      <w:r w:rsidRPr="00E42D25">
        <w:rPr>
          <w:rStyle w:val="Heading2Char"/>
        </w:rPr>
        <w:tab/>
        <w:t>Heat Pumps.</w:t>
      </w:r>
      <w:bookmarkEnd w:id="301"/>
      <w:r w:rsidRPr="00E42D25">
        <w:rPr>
          <w:rFonts w:eastAsia="Times New Roman"/>
        </w:rPr>
        <w:tab/>
      </w:r>
      <w:bookmarkStart w:id="302" w:name="_Hlk225288493"/>
      <w:r w:rsidR="00FE456F" w:rsidRPr="00E42D25">
        <w:rPr>
          <w:rFonts w:eastAsia="Times New Roman"/>
        </w:rPr>
        <w:t xml:space="preserve">See </w:t>
      </w:r>
      <w:r w:rsidR="00FE456F" w:rsidRPr="00E42D25">
        <w:rPr>
          <w:rFonts w:eastAsia="Times New Roman"/>
          <w:b/>
        </w:rPr>
        <w:t>RCW 64.90.580.</w:t>
      </w:r>
    </w:p>
    <w:p w14:paraId="6AFFDB3E" w14:textId="77777777" w:rsidR="00D707E7" w:rsidRPr="00E42D25" w:rsidRDefault="00D707E7" w:rsidP="00D707E7">
      <w:pPr>
        <w:rPr>
          <w:rFonts w:eastAsia="Times New Roman"/>
        </w:rPr>
      </w:pPr>
      <w:r w:rsidRPr="00E42D25">
        <w:rPr>
          <w:rFonts w:eastAsia="Times New Roman"/>
        </w:rPr>
        <w:t>11.14.1</w:t>
      </w:r>
      <w:r w:rsidRPr="00E42D25">
        <w:rPr>
          <w:rFonts w:eastAsia="Times New Roman"/>
        </w:rPr>
        <w:tab/>
        <w:t>Owners must submit an application for approval for the installation of a heat pump before installing the heat pump.</w:t>
      </w:r>
    </w:p>
    <w:p w14:paraId="56C28968" w14:textId="77777777" w:rsidR="008C3A3A" w:rsidRPr="00E42D25" w:rsidRDefault="008C3A3A" w:rsidP="008C3A3A">
      <w:pPr>
        <w:rPr>
          <w:rFonts w:eastAsia="Times New Roman"/>
        </w:rPr>
      </w:pPr>
      <w:r w:rsidRPr="00E42D25">
        <w:rPr>
          <w:rFonts w:eastAsia="Times New Roman"/>
        </w:rPr>
        <w:t>11.14.1.1</w:t>
      </w:r>
      <w:r w:rsidRPr="00E42D25">
        <w:rPr>
          <w:rFonts w:eastAsia="Times New Roman"/>
        </w:rPr>
        <w:tab/>
        <w:t xml:space="preserve">The application for approval must be processed and approved in the same manner as an application for approval of an architectural modification. The Board may approve installation of the outside portion of the heat pump within the Unit’s Limited Common Elements, or within Common Elements. </w:t>
      </w:r>
    </w:p>
    <w:p w14:paraId="001E33BA" w14:textId="77777777" w:rsidR="008C3A3A" w:rsidRPr="00E42D25" w:rsidRDefault="008C3A3A" w:rsidP="008C3A3A">
      <w:pPr>
        <w:rPr>
          <w:rFonts w:eastAsia="Times New Roman"/>
        </w:rPr>
      </w:pPr>
      <w:r w:rsidRPr="00E42D25">
        <w:rPr>
          <w:rFonts w:eastAsia="Times New Roman"/>
        </w:rPr>
        <w:lastRenderedPageBreak/>
        <w:t>11.14.1.2</w:t>
      </w:r>
      <w:r w:rsidRPr="00E42D25">
        <w:rPr>
          <w:rFonts w:eastAsia="Times New Roman"/>
        </w:rPr>
        <w:tab/>
        <w:t>The approval or denial of an application must be in writing and must not be willfully avoided or delayed.</w:t>
      </w:r>
    </w:p>
    <w:p w14:paraId="2A8FEA8F" w14:textId="6CB94A06" w:rsidR="00D707E7" w:rsidRPr="00E42D25" w:rsidRDefault="008C3A3A" w:rsidP="00D707E7">
      <w:pPr>
        <w:rPr>
          <w:rFonts w:eastAsia="Times New Roman"/>
        </w:rPr>
      </w:pPr>
      <w:bookmarkStart w:id="303" w:name="_Hlk225373726"/>
      <w:r w:rsidRPr="00E42D25">
        <w:rPr>
          <w:rFonts w:eastAsia="Times New Roman"/>
        </w:rPr>
        <w:t>11.14.1.3</w:t>
      </w:r>
      <w:r w:rsidRPr="00E42D25">
        <w:rPr>
          <w:rFonts w:eastAsia="Times New Roman"/>
        </w:rPr>
        <w:tab/>
        <w:t xml:space="preserve">Owners are responsible for all costs to install and maintain any heat pump serving their Unit, and for any increased cost to maintain or repair the Common Elements that result from the installation or existence of the heat pump. </w:t>
      </w:r>
      <w:bookmarkEnd w:id="302"/>
    </w:p>
    <w:p w14:paraId="136E878A" w14:textId="3404B04F" w:rsidR="008C3A3A" w:rsidRPr="00E42D25" w:rsidRDefault="008C3A3A" w:rsidP="00D707E7">
      <w:pPr>
        <w:rPr>
          <w:rFonts w:eastAsia="Times New Roman"/>
        </w:rPr>
      </w:pPr>
      <w:bookmarkStart w:id="304" w:name="_Hlk225288522"/>
      <w:bookmarkStart w:id="305" w:name="_Toc239442336"/>
      <w:r w:rsidRPr="00E42D25">
        <w:rPr>
          <w:rStyle w:val="Heading2Char"/>
        </w:rPr>
        <w:t>11.15</w:t>
      </w:r>
      <w:r w:rsidRPr="00E42D25">
        <w:rPr>
          <w:rStyle w:val="Heading2Char"/>
        </w:rPr>
        <w:tab/>
        <w:t>Electric Vehicle Chargers.</w:t>
      </w:r>
      <w:bookmarkEnd w:id="305"/>
      <w:r w:rsidRPr="00E42D25">
        <w:rPr>
          <w:rFonts w:eastAsia="Times New Roman"/>
        </w:rPr>
        <w:tab/>
        <w:t xml:space="preserve">Owners may install electric vehicle chargers as anticipated by </w:t>
      </w:r>
      <w:r w:rsidRPr="00E42D25">
        <w:rPr>
          <w:rFonts w:eastAsia="Times New Roman"/>
          <w:b/>
        </w:rPr>
        <w:t>RCW 64.90.513</w:t>
      </w:r>
      <w:r w:rsidRPr="00E42D25">
        <w:rPr>
          <w:rFonts w:eastAsia="Times New Roman"/>
        </w:rPr>
        <w:t xml:space="preserve">. They must comply with all laws and codes. They must be installed and maintained at the sole cost of the Unit Owner, and all electricity used must be drawn from the Unit’s electric meter or otherwise metered and paid for by the Unit Owner. The Board may adopt other </w:t>
      </w:r>
      <w:r w:rsidR="005E05E9" w:rsidRPr="00E42D25">
        <w:rPr>
          <w:rFonts w:eastAsia="Times New Roman"/>
        </w:rPr>
        <w:t>R</w:t>
      </w:r>
      <w:r w:rsidRPr="00E42D25">
        <w:rPr>
          <w:rFonts w:eastAsia="Times New Roman"/>
        </w:rPr>
        <w:t>ules consistent with the statute.</w:t>
      </w:r>
      <w:bookmarkEnd w:id="303"/>
    </w:p>
    <w:p w14:paraId="23459A82" w14:textId="2F5604DA" w:rsidR="00AB52C8" w:rsidRPr="00E42D25" w:rsidRDefault="00C265CE" w:rsidP="002871BF">
      <w:pPr>
        <w:pStyle w:val="Heading1"/>
      </w:pPr>
      <w:bookmarkStart w:id="306" w:name="_Toc521798978"/>
      <w:bookmarkStart w:id="307" w:name="_Toc239442337"/>
      <w:bookmarkEnd w:id="304"/>
      <w:r w:rsidRPr="00E42D25">
        <w:t>ARTICLE 12:</w:t>
      </w:r>
      <w:r w:rsidR="001B7701" w:rsidRPr="00E42D25">
        <w:tab/>
      </w:r>
      <w:r w:rsidR="001B2BD5" w:rsidRPr="00E42D25">
        <w:t>ASSESSMENT</w:t>
      </w:r>
      <w:r w:rsidRPr="00E42D25">
        <w:t>S, FEES, LIENS AND COLLECTIONS</w:t>
      </w:r>
      <w:bookmarkEnd w:id="306"/>
      <w:bookmarkEnd w:id="307"/>
    </w:p>
    <w:p w14:paraId="55FF7864" w14:textId="22C4010A" w:rsidR="00746203" w:rsidRPr="00E42D25" w:rsidRDefault="00746203" w:rsidP="002871BF">
      <w:pPr>
        <w:pStyle w:val="Heading2"/>
      </w:pPr>
      <w:bookmarkStart w:id="308" w:name="_Toc521798979"/>
      <w:bookmarkStart w:id="309" w:name="_Toc239442338"/>
      <w:r w:rsidRPr="00E42D25">
        <w:t>12.1</w:t>
      </w:r>
      <w:r w:rsidRPr="00E42D25">
        <w:tab/>
        <w:t xml:space="preserve">Common Expense </w:t>
      </w:r>
      <w:r w:rsidR="001B2BD5" w:rsidRPr="00E42D25">
        <w:t>Assessment</w:t>
      </w:r>
      <w:r w:rsidRPr="00E42D25">
        <w:t>s.</w:t>
      </w:r>
      <w:bookmarkEnd w:id="308"/>
      <w:bookmarkEnd w:id="309"/>
    </w:p>
    <w:p w14:paraId="404524C0" w14:textId="5D353FD4" w:rsidR="00AB52C8" w:rsidRPr="00E42D25" w:rsidRDefault="00746203" w:rsidP="004C6734">
      <w:pPr>
        <w:rPr>
          <w:rFonts w:cs="Arial"/>
          <w:szCs w:val="24"/>
        </w:rPr>
      </w:pPr>
      <w:bookmarkStart w:id="310" w:name="_Toc521798980"/>
      <w:bookmarkStart w:id="311" w:name="_Toc239442339"/>
      <w:r w:rsidRPr="00E42D25">
        <w:rPr>
          <w:rStyle w:val="Heading3Char"/>
        </w:rPr>
        <w:t>12.1.1</w:t>
      </w:r>
      <w:r w:rsidR="00C74D97" w:rsidRPr="00E42D25">
        <w:rPr>
          <w:rStyle w:val="Heading3Char"/>
        </w:rPr>
        <w:tab/>
      </w:r>
      <w:r w:rsidR="004C6734" w:rsidRPr="00E42D25">
        <w:rPr>
          <w:rStyle w:val="Heading3Char"/>
        </w:rPr>
        <w:t>Annual Budget.</w:t>
      </w:r>
      <w:bookmarkEnd w:id="310"/>
      <w:bookmarkEnd w:id="311"/>
      <w:r w:rsidRPr="00E42D25">
        <w:rPr>
          <w:rFonts w:cs="Arial"/>
          <w:szCs w:val="24"/>
        </w:rPr>
        <w:tab/>
      </w:r>
      <w:r w:rsidR="001B2BD5" w:rsidRPr="00E42D25">
        <w:rPr>
          <w:rFonts w:cs="Arial"/>
          <w:szCs w:val="24"/>
        </w:rPr>
        <w:t>Assessment</w:t>
      </w:r>
      <w:r w:rsidR="00AB52C8" w:rsidRPr="00E42D25">
        <w:rPr>
          <w:rFonts w:cs="Arial"/>
          <w:szCs w:val="24"/>
        </w:rPr>
        <w:t xml:space="preserve">s for </w:t>
      </w:r>
      <w:r w:rsidR="001100CB" w:rsidRPr="00E42D25">
        <w:rPr>
          <w:rFonts w:cs="Arial"/>
          <w:szCs w:val="24"/>
        </w:rPr>
        <w:t>Common Expenses</w:t>
      </w:r>
      <w:r w:rsidR="00F449A9" w:rsidRPr="00E42D25">
        <w:rPr>
          <w:rFonts w:cs="Arial"/>
          <w:szCs w:val="24"/>
        </w:rPr>
        <w:t xml:space="preserve"> shall</w:t>
      </w:r>
      <w:r w:rsidR="00AB52C8" w:rsidRPr="00E42D25">
        <w:rPr>
          <w:rFonts w:cs="Arial"/>
          <w:szCs w:val="24"/>
        </w:rPr>
        <w:t xml:space="preserve"> be made at least annually based on a budget adopted by the </w:t>
      </w:r>
      <w:r w:rsidR="00761363" w:rsidRPr="00E42D25">
        <w:rPr>
          <w:rFonts w:cs="Arial"/>
          <w:szCs w:val="24"/>
        </w:rPr>
        <w:t>Association</w:t>
      </w:r>
      <w:r w:rsidR="00AB52C8" w:rsidRPr="00E42D25">
        <w:rPr>
          <w:rFonts w:cs="Arial"/>
          <w:szCs w:val="24"/>
        </w:rPr>
        <w:t xml:space="preserve"> in the manner provided in </w:t>
      </w:r>
      <w:r w:rsidR="00E54A29" w:rsidRPr="00E42D25">
        <w:rPr>
          <w:rFonts w:cs="Arial"/>
          <w:szCs w:val="24"/>
        </w:rPr>
        <w:t>Section 12.4 herein</w:t>
      </w:r>
      <w:r w:rsidR="00AB52C8" w:rsidRPr="00E42D25">
        <w:rPr>
          <w:rFonts w:cs="Arial"/>
          <w:szCs w:val="24"/>
        </w:rPr>
        <w:t>.</w:t>
      </w:r>
      <w:r w:rsidR="00FE456F" w:rsidRPr="00E42D25">
        <w:rPr>
          <w:rFonts w:cs="Arial"/>
          <w:szCs w:val="24"/>
        </w:rPr>
        <w:t xml:space="preserve"> See </w:t>
      </w:r>
      <w:r w:rsidR="00FE456F" w:rsidRPr="00E42D25">
        <w:rPr>
          <w:rFonts w:cs="Arial"/>
          <w:b/>
          <w:szCs w:val="24"/>
        </w:rPr>
        <w:t>RCW 64.90.480(1).</w:t>
      </w:r>
    </w:p>
    <w:p w14:paraId="2F886A11" w14:textId="2BC9FD30" w:rsidR="00AB52C8" w:rsidRPr="00E42D25" w:rsidRDefault="00746203" w:rsidP="00215064">
      <w:pPr>
        <w:rPr>
          <w:rFonts w:cs="Arial"/>
          <w:szCs w:val="24"/>
        </w:rPr>
      </w:pPr>
      <w:bookmarkStart w:id="312" w:name="_Toc521798981"/>
      <w:bookmarkStart w:id="313" w:name="_Toc239442340"/>
      <w:r w:rsidRPr="00E42D25">
        <w:rPr>
          <w:rStyle w:val="Heading3Char"/>
        </w:rPr>
        <w:t>12.1.2</w:t>
      </w:r>
      <w:r w:rsidRPr="00E42D25">
        <w:rPr>
          <w:rStyle w:val="Heading3Char"/>
        </w:rPr>
        <w:tab/>
      </w:r>
      <w:r w:rsidR="004C6734" w:rsidRPr="00E42D25">
        <w:rPr>
          <w:rStyle w:val="Heading3Char"/>
        </w:rPr>
        <w:t>Allocation of Common Expenses.</w:t>
      </w:r>
      <w:bookmarkEnd w:id="312"/>
      <w:bookmarkEnd w:id="313"/>
      <w:r w:rsidR="004C6734" w:rsidRPr="00E42D25">
        <w:rPr>
          <w:rFonts w:cs="Arial"/>
          <w:szCs w:val="24"/>
        </w:rPr>
        <w:t xml:space="preserve"> </w:t>
      </w:r>
      <w:r w:rsidR="00AB52C8" w:rsidRPr="00E42D25">
        <w:rPr>
          <w:rFonts w:cs="Arial"/>
          <w:szCs w:val="24"/>
        </w:rPr>
        <w:t xml:space="preserve">Except as provided otherwise in this </w:t>
      </w:r>
      <w:r w:rsidR="00B94039" w:rsidRPr="00E42D25">
        <w:rPr>
          <w:rFonts w:cs="Arial"/>
          <w:szCs w:val="24"/>
        </w:rPr>
        <w:t>Article</w:t>
      </w:r>
      <w:r w:rsidR="00AB52C8" w:rsidRPr="00E42D25">
        <w:rPr>
          <w:rFonts w:cs="Arial"/>
          <w:szCs w:val="24"/>
        </w:rPr>
        <w:t xml:space="preserve">, all </w:t>
      </w:r>
      <w:r w:rsidR="001100CB" w:rsidRPr="00E42D25">
        <w:rPr>
          <w:rFonts w:cs="Arial"/>
          <w:szCs w:val="24"/>
        </w:rPr>
        <w:t xml:space="preserve">Common Expenses </w:t>
      </w:r>
      <w:r w:rsidR="00AB52C8" w:rsidRPr="00E42D25">
        <w:rPr>
          <w:rFonts w:cs="Arial"/>
          <w:szCs w:val="24"/>
        </w:rPr>
        <w:t>must be assessed against all the</w:t>
      </w:r>
      <w:r w:rsidR="00761363" w:rsidRPr="00E42D25">
        <w:rPr>
          <w:rFonts w:cs="Arial"/>
          <w:szCs w:val="24"/>
        </w:rPr>
        <w:t xml:space="preserve"> Unit</w:t>
      </w:r>
      <w:r w:rsidR="00AB52C8" w:rsidRPr="00E42D25">
        <w:rPr>
          <w:rFonts w:cs="Arial"/>
          <w:szCs w:val="24"/>
        </w:rPr>
        <w:t xml:space="preserve">s in accordance with their </w:t>
      </w:r>
      <w:r w:rsidR="001100CB" w:rsidRPr="00E42D25">
        <w:rPr>
          <w:rFonts w:cs="Arial"/>
          <w:szCs w:val="24"/>
        </w:rPr>
        <w:t xml:space="preserve">Common Expense </w:t>
      </w:r>
      <w:r w:rsidR="00215D17" w:rsidRPr="00E42D25">
        <w:rPr>
          <w:rFonts w:cs="Arial"/>
          <w:szCs w:val="24"/>
        </w:rPr>
        <w:t>Liabilities</w:t>
      </w:r>
      <w:r w:rsidR="00AB52C8" w:rsidRPr="00E42D25">
        <w:rPr>
          <w:rFonts w:cs="Arial"/>
          <w:szCs w:val="24"/>
        </w:rPr>
        <w:t xml:space="preserve">. </w:t>
      </w:r>
      <w:r w:rsidR="00FE456F" w:rsidRPr="00E42D25">
        <w:rPr>
          <w:rFonts w:cs="Arial"/>
          <w:szCs w:val="24"/>
        </w:rPr>
        <w:t xml:space="preserve">See </w:t>
      </w:r>
      <w:r w:rsidR="00FE456F" w:rsidRPr="00E42D25">
        <w:rPr>
          <w:rFonts w:cs="Arial"/>
          <w:b/>
          <w:szCs w:val="24"/>
        </w:rPr>
        <w:t>RCW 64.90.480(3).</w:t>
      </w:r>
    </w:p>
    <w:p w14:paraId="1F59DB95" w14:textId="413321CE" w:rsidR="00AB52C8" w:rsidRPr="00E42D25" w:rsidRDefault="0093523A" w:rsidP="00FE456F">
      <w:bookmarkStart w:id="314" w:name="_Toc521798982"/>
      <w:bookmarkStart w:id="315" w:name="_Toc239442341"/>
      <w:r w:rsidRPr="00E42D25">
        <w:rPr>
          <w:rStyle w:val="Heading3Char"/>
        </w:rPr>
        <w:t>12</w:t>
      </w:r>
      <w:r w:rsidR="004C6734" w:rsidRPr="00E42D25">
        <w:rPr>
          <w:rStyle w:val="Heading3Char"/>
        </w:rPr>
        <w:t>.1.3</w:t>
      </w:r>
      <w:r w:rsidR="00C74D97" w:rsidRPr="00E42D25">
        <w:rPr>
          <w:rStyle w:val="Heading3Char"/>
        </w:rPr>
        <w:tab/>
      </w:r>
      <w:r w:rsidR="00AB52C8" w:rsidRPr="00E42D25">
        <w:rPr>
          <w:rStyle w:val="Heading3Char"/>
        </w:rPr>
        <w:t xml:space="preserve">Common </w:t>
      </w:r>
      <w:r w:rsidR="00DA6E57" w:rsidRPr="00E42D25">
        <w:rPr>
          <w:rStyle w:val="Heading3Char"/>
        </w:rPr>
        <w:t>E</w:t>
      </w:r>
      <w:r w:rsidR="00AB52C8" w:rsidRPr="00E42D25">
        <w:rPr>
          <w:rStyle w:val="Heading3Char"/>
        </w:rPr>
        <w:t xml:space="preserve">xpenses </w:t>
      </w:r>
      <w:r w:rsidR="00DA6E57" w:rsidRPr="00E42D25">
        <w:rPr>
          <w:rStyle w:val="Heading3Char"/>
        </w:rPr>
        <w:t>S</w:t>
      </w:r>
      <w:r w:rsidR="00AB52C8" w:rsidRPr="00E42D25">
        <w:rPr>
          <w:rStyle w:val="Heading3Char"/>
        </w:rPr>
        <w:t xml:space="preserve">hall </w:t>
      </w:r>
      <w:r w:rsidR="00DA6E57" w:rsidRPr="00E42D25">
        <w:rPr>
          <w:rStyle w:val="Heading3Char"/>
        </w:rPr>
        <w:t>I</w:t>
      </w:r>
      <w:r w:rsidR="00AB52C8" w:rsidRPr="00E42D25">
        <w:rPr>
          <w:rStyle w:val="Heading3Char"/>
        </w:rPr>
        <w:t>nclude:</w:t>
      </w:r>
      <w:bookmarkEnd w:id="314"/>
      <w:bookmarkEnd w:id="315"/>
      <w:r w:rsidR="00FE456F" w:rsidRPr="00E42D25">
        <w:t xml:space="preserve"> (See </w:t>
      </w:r>
      <w:r w:rsidR="00FE456F" w:rsidRPr="00E42D25">
        <w:rPr>
          <w:b/>
        </w:rPr>
        <w:t>RCW 64.90.480(4).)</w:t>
      </w:r>
    </w:p>
    <w:p w14:paraId="55499F98" w14:textId="5883EBBE" w:rsidR="00AB52C8" w:rsidRPr="00E42D25" w:rsidRDefault="00AB52C8" w:rsidP="002E265C">
      <w:pPr>
        <w:ind w:left="720" w:firstLine="0"/>
        <w:rPr>
          <w:rFonts w:cs="Arial"/>
          <w:szCs w:val="24"/>
        </w:rPr>
      </w:pPr>
      <w:r w:rsidRPr="00E42D25">
        <w:rPr>
          <w:rFonts w:cs="Arial"/>
          <w:szCs w:val="24"/>
        </w:rPr>
        <w:t>(a) Expenses of administration.</w:t>
      </w:r>
    </w:p>
    <w:p w14:paraId="047C7A77" w14:textId="11CFDDA1" w:rsidR="00AB52C8" w:rsidRPr="00E42D25" w:rsidRDefault="00AB52C8" w:rsidP="002E265C">
      <w:pPr>
        <w:ind w:left="720" w:firstLine="0"/>
        <w:rPr>
          <w:rFonts w:cs="Arial"/>
          <w:szCs w:val="24"/>
        </w:rPr>
      </w:pPr>
      <w:r w:rsidRPr="00E42D25">
        <w:rPr>
          <w:rFonts w:cs="Arial"/>
          <w:szCs w:val="24"/>
        </w:rPr>
        <w:t xml:space="preserve">(b) Expenses of maintenance, repair or replacement of </w:t>
      </w:r>
      <w:r w:rsidR="00761363" w:rsidRPr="00E42D25">
        <w:rPr>
          <w:rFonts w:cs="Arial"/>
          <w:szCs w:val="24"/>
        </w:rPr>
        <w:t>Common Element</w:t>
      </w:r>
      <w:r w:rsidRPr="00E42D25">
        <w:rPr>
          <w:rFonts w:cs="Arial"/>
          <w:szCs w:val="24"/>
        </w:rPr>
        <w:t>s and facilities.</w:t>
      </w:r>
    </w:p>
    <w:p w14:paraId="3672DE74" w14:textId="57F7C74B" w:rsidR="00AB52C8" w:rsidRPr="00E42D25" w:rsidRDefault="00AB52C8" w:rsidP="002E265C">
      <w:pPr>
        <w:ind w:left="720" w:firstLine="0"/>
        <w:rPr>
          <w:rFonts w:cs="Arial"/>
          <w:szCs w:val="24"/>
        </w:rPr>
      </w:pPr>
      <w:r w:rsidRPr="00E42D25">
        <w:rPr>
          <w:rFonts w:cs="Arial"/>
          <w:szCs w:val="24"/>
        </w:rPr>
        <w:t>(c) Cost</w:t>
      </w:r>
      <w:r w:rsidR="00F449A9" w:rsidRPr="00E42D25">
        <w:rPr>
          <w:rFonts w:cs="Arial"/>
          <w:szCs w:val="24"/>
        </w:rPr>
        <w:t>s of insurance and</w:t>
      </w:r>
      <w:r w:rsidRPr="00E42D25">
        <w:rPr>
          <w:rFonts w:cs="Arial"/>
          <w:szCs w:val="24"/>
        </w:rPr>
        <w:t xml:space="preserve"> bond</w:t>
      </w:r>
      <w:r w:rsidR="00F449A9" w:rsidRPr="00E42D25">
        <w:rPr>
          <w:rFonts w:cs="Arial"/>
          <w:szCs w:val="24"/>
        </w:rPr>
        <w:t>s</w:t>
      </w:r>
      <w:r w:rsidRPr="00E42D25">
        <w:rPr>
          <w:rFonts w:cs="Arial"/>
          <w:szCs w:val="24"/>
        </w:rPr>
        <w:t xml:space="preserve"> </w:t>
      </w:r>
      <w:r w:rsidR="00F449A9" w:rsidRPr="00E42D25">
        <w:rPr>
          <w:rFonts w:cs="Arial"/>
          <w:szCs w:val="24"/>
        </w:rPr>
        <w:t>required by this Declaration and/or</w:t>
      </w:r>
      <w:r w:rsidRPr="00E42D25">
        <w:rPr>
          <w:rFonts w:cs="Arial"/>
          <w:szCs w:val="24"/>
        </w:rPr>
        <w:t xml:space="preserve"> the Bylaws.</w:t>
      </w:r>
    </w:p>
    <w:p w14:paraId="6FCCDCF5" w14:textId="57A5665B" w:rsidR="00AB52C8" w:rsidRPr="00E42D25" w:rsidRDefault="00AB52C8" w:rsidP="002E265C">
      <w:pPr>
        <w:ind w:left="720" w:firstLine="0"/>
        <w:rPr>
          <w:rFonts w:cs="Arial"/>
          <w:szCs w:val="24"/>
        </w:rPr>
      </w:pPr>
      <w:r w:rsidRPr="00E42D25">
        <w:rPr>
          <w:rFonts w:cs="Arial"/>
          <w:szCs w:val="24"/>
        </w:rPr>
        <w:t>(d) A general operating reserve.</w:t>
      </w:r>
    </w:p>
    <w:p w14:paraId="21459486" w14:textId="7F54904A" w:rsidR="00AB52C8" w:rsidRPr="00E42D25" w:rsidRDefault="00AB52C8" w:rsidP="002E265C">
      <w:pPr>
        <w:ind w:left="720" w:firstLine="0"/>
        <w:rPr>
          <w:rFonts w:cs="Arial"/>
          <w:szCs w:val="24"/>
        </w:rPr>
      </w:pPr>
      <w:r w:rsidRPr="00E42D25">
        <w:rPr>
          <w:rFonts w:cs="Arial"/>
          <w:szCs w:val="24"/>
        </w:rPr>
        <w:t>(e) Reserve for replacements and deferred maintenance.</w:t>
      </w:r>
    </w:p>
    <w:p w14:paraId="055F935A" w14:textId="184CD38C" w:rsidR="00AB52C8" w:rsidRPr="00E42D25" w:rsidRDefault="00AB52C8" w:rsidP="002E265C">
      <w:pPr>
        <w:ind w:left="720" w:firstLine="0"/>
        <w:rPr>
          <w:rFonts w:cs="Arial"/>
          <w:szCs w:val="24"/>
        </w:rPr>
      </w:pPr>
      <w:r w:rsidRPr="00E42D25">
        <w:rPr>
          <w:rFonts w:cs="Arial"/>
          <w:szCs w:val="24"/>
        </w:rPr>
        <w:t xml:space="preserve">(f) Any deficit in </w:t>
      </w:r>
      <w:r w:rsidR="0064460E" w:rsidRPr="00E42D25">
        <w:rPr>
          <w:rFonts w:cs="Arial"/>
          <w:szCs w:val="24"/>
        </w:rPr>
        <w:t xml:space="preserve">Common Expenses </w:t>
      </w:r>
      <w:r w:rsidRPr="00E42D25">
        <w:rPr>
          <w:rFonts w:cs="Arial"/>
          <w:szCs w:val="24"/>
        </w:rPr>
        <w:t>for any prior period.</w:t>
      </w:r>
    </w:p>
    <w:p w14:paraId="3EA49FCA" w14:textId="16B2C6C8" w:rsidR="00AB52C8" w:rsidRPr="00E42D25" w:rsidRDefault="00AB52C8" w:rsidP="002E265C">
      <w:pPr>
        <w:ind w:left="720" w:firstLine="0"/>
        <w:rPr>
          <w:rFonts w:cs="Arial"/>
          <w:szCs w:val="24"/>
        </w:rPr>
      </w:pPr>
      <w:r w:rsidRPr="00E42D25">
        <w:rPr>
          <w:rFonts w:cs="Arial"/>
          <w:szCs w:val="24"/>
        </w:rPr>
        <w:t xml:space="preserve">(g) Any other items properly chargeable as expenses of the </w:t>
      </w:r>
      <w:r w:rsidR="00761363" w:rsidRPr="00E42D25">
        <w:rPr>
          <w:rFonts w:cs="Arial"/>
          <w:szCs w:val="24"/>
        </w:rPr>
        <w:t>Association</w:t>
      </w:r>
      <w:r w:rsidRPr="00E42D25">
        <w:rPr>
          <w:rFonts w:cs="Arial"/>
          <w:szCs w:val="24"/>
        </w:rPr>
        <w:t>.</w:t>
      </w:r>
    </w:p>
    <w:p w14:paraId="35E725BB" w14:textId="51ACB1C1" w:rsidR="00C76793" w:rsidRPr="00E42D25" w:rsidRDefault="00C76793" w:rsidP="00C76793">
      <w:pPr>
        <w:rPr>
          <w:rFonts w:cs="Arial"/>
          <w:szCs w:val="24"/>
        </w:rPr>
      </w:pPr>
      <w:bookmarkStart w:id="316" w:name="_Toc125138854"/>
      <w:bookmarkStart w:id="317" w:name="_Toc239442342"/>
      <w:r w:rsidRPr="00E42D25">
        <w:rPr>
          <w:rStyle w:val="Heading3Char"/>
        </w:rPr>
        <w:t>12.1.4</w:t>
      </w:r>
      <w:r w:rsidRPr="00E42D25">
        <w:rPr>
          <w:rStyle w:val="Heading3Char"/>
        </w:rPr>
        <w:tab/>
        <w:t>Accounts.</w:t>
      </w:r>
      <w:bookmarkEnd w:id="316"/>
      <w:bookmarkEnd w:id="317"/>
      <w:r w:rsidRPr="00E42D25">
        <w:rPr>
          <w:rFonts w:eastAsia="Times New Roman" w:cs="Arial"/>
          <w:szCs w:val="24"/>
        </w:rPr>
        <w:t xml:space="preserve"> The Association must establish and maintain its accounts and Records in a manner that will enable it to credit </w:t>
      </w:r>
      <w:r w:rsidR="00020908" w:rsidRPr="00E42D25">
        <w:rPr>
          <w:rFonts w:eastAsia="Times New Roman" w:cs="Arial"/>
          <w:szCs w:val="24"/>
        </w:rPr>
        <w:t xml:space="preserve">Assessments </w:t>
      </w:r>
      <w:r w:rsidRPr="00E42D25">
        <w:rPr>
          <w:rFonts w:eastAsia="Times New Roman" w:cs="Arial"/>
          <w:szCs w:val="24"/>
        </w:rPr>
        <w:t>for Common Expenses, including allocations to reserves, and other income to the Association, and to charge expenditures, to the account of the appropriate Units.</w:t>
      </w:r>
      <w:r w:rsidR="006F3567" w:rsidRPr="00E42D25">
        <w:rPr>
          <w:rFonts w:eastAsia="Times New Roman" w:cs="Arial"/>
          <w:szCs w:val="24"/>
        </w:rPr>
        <w:t xml:space="preserve"> See </w:t>
      </w:r>
      <w:r w:rsidR="006F3567" w:rsidRPr="00E42D25">
        <w:rPr>
          <w:rFonts w:eastAsia="Times New Roman" w:cs="Arial"/>
          <w:b/>
          <w:szCs w:val="24"/>
        </w:rPr>
        <w:t>RCW 64.90.475(1).</w:t>
      </w:r>
    </w:p>
    <w:p w14:paraId="713B53A0" w14:textId="29990AFD" w:rsidR="00C76793" w:rsidRPr="00E42D25" w:rsidRDefault="00C76793" w:rsidP="00C76793">
      <w:pPr>
        <w:rPr>
          <w:rFonts w:cs="Arial"/>
          <w:b/>
          <w:szCs w:val="24"/>
        </w:rPr>
      </w:pPr>
      <w:bookmarkStart w:id="318" w:name="_Toc125138855"/>
      <w:bookmarkStart w:id="319" w:name="_Toc239442343"/>
      <w:r w:rsidRPr="00E42D25">
        <w:rPr>
          <w:rStyle w:val="Heading3Char"/>
        </w:rPr>
        <w:t>12.1.5</w:t>
      </w:r>
      <w:r w:rsidRPr="00E42D25">
        <w:rPr>
          <w:rStyle w:val="Heading3Char"/>
        </w:rPr>
        <w:tab/>
        <w:t>Account Reconciliation; surpluses.</w:t>
      </w:r>
      <w:bookmarkEnd w:id="318"/>
      <w:bookmarkEnd w:id="319"/>
      <w:r w:rsidRPr="00E42D25">
        <w:rPr>
          <w:rFonts w:cs="Arial"/>
          <w:szCs w:val="24"/>
        </w:rPr>
        <w:tab/>
      </w:r>
      <w:r w:rsidRPr="00E42D25">
        <w:rPr>
          <w:rFonts w:eastAsia="Times New Roman" w:cs="Arial"/>
          <w:szCs w:val="24"/>
        </w:rPr>
        <w:t xml:space="preserve">To assure that the Unit Owners are correctly assessed for the actual expenses of the Association, the accounts of the Association must be reconciled at least annually unless the Board determines that a reconciliation would not result in a material savings to any Unit Owner. Any surplus funds of the Association remaining after the payment of or provision for Common Expenses and any prepayment of reserves may be refunded to the Unit Owners in proportion to their Common Expense liabilities or retained in the Associations operating </w:t>
      </w:r>
      <w:r w:rsidRPr="00E42D25">
        <w:rPr>
          <w:rFonts w:eastAsia="Times New Roman" w:cs="Arial"/>
          <w:szCs w:val="24"/>
        </w:rPr>
        <w:lastRenderedPageBreak/>
        <w:t xml:space="preserve">or reserve account to reduce future Common Expense </w:t>
      </w:r>
      <w:r w:rsidR="00020908" w:rsidRPr="00E42D25">
        <w:rPr>
          <w:rFonts w:eastAsia="Times New Roman" w:cs="Arial"/>
          <w:szCs w:val="24"/>
        </w:rPr>
        <w:t>Assessments</w:t>
      </w:r>
      <w:r w:rsidRPr="00E42D25">
        <w:rPr>
          <w:rFonts w:eastAsia="Times New Roman" w:cs="Arial"/>
          <w:szCs w:val="24"/>
        </w:rPr>
        <w:t>.</w:t>
      </w:r>
      <w:r w:rsidR="006F3567" w:rsidRPr="00E42D25">
        <w:rPr>
          <w:rFonts w:eastAsia="Times New Roman" w:cs="Arial"/>
          <w:szCs w:val="24"/>
        </w:rPr>
        <w:t xml:space="preserve"> See </w:t>
      </w:r>
      <w:r w:rsidR="006F3567" w:rsidRPr="00E42D25">
        <w:rPr>
          <w:rFonts w:eastAsia="Times New Roman" w:cs="Arial"/>
          <w:b/>
          <w:szCs w:val="24"/>
        </w:rPr>
        <w:t>RCW 64.90.475(2).</w:t>
      </w:r>
    </w:p>
    <w:p w14:paraId="28BD405C" w14:textId="7174FB4D" w:rsidR="004C6734" w:rsidRPr="00E42D25" w:rsidRDefault="004C6734" w:rsidP="004C6734">
      <w:pPr>
        <w:rPr>
          <w:rFonts w:cs="Arial"/>
          <w:szCs w:val="24"/>
        </w:rPr>
      </w:pPr>
      <w:bookmarkStart w:id="320" w:name="_Toc521798983"/>
      <w:bookmarkStart w:id="321" w:name="_Toc239442344"/>
      <w:r w:rsidRPr="00E42D25">
        <w:rPr>
          <w:rStyle w:val="Heading2Char"/>
        </w:rPr>
        <w:t>12.2</w:t>
      </w:r>
      <w:r w:rsidR="00C74D97" w:rsidRPr="00E42D25">
        <w:rPr>
          <w:rStyle w:val="Heading2Char"/>
        </w:rPr>
        <w:tab/>
      </w:r>
      <w:r w:rsidRPr="00E42D25">
        <w:rPr>
          <w:rStyle w:val="Heading2Char"/>
        </w:rPr>
        <w:t xml:space="preserve">Payment by </w:t>
      </w:r>
      <w:r w:rsidR="00761363" w:rsidRPr="00E42D25">
        <w:rPr>
          <w:rStyle w:val="Heading2Char"/>
        </w:rPr>
        <w:t>Owner</w:t>
      </w:r>
      <w:r w:rsidRPr="00E42D25">
        <w:rPr>
          <w:rStyle w:val="Heading2Char"/>
        </w:rPr>
        <w:t>s.</w:t>
      </w:r>
      <w:bookmarkEnd w:id="320"/>
      <w:bookmarkEnd w:id="321"/>
      <w:r w:rsidRPr="00E42D25">
        <w:rPr>
          <w:rFonts w:cs="Arial"/>
        </w:rPr>
        <w:t xml:space="preserve">   Each </w:t>
      </w:r>
      <w:r w:rsidR="00761363" w:rsidRPr="00E42D25">
        <w:rPr>
          <w:rFonts w:cs="Arial"/>
        </w:rPr>
        <w:t>Owner</w:t>
      </w:r>
      <w:r w:rsidRPr="00E42D25">
        <w:rPr>
          <w:rFonts w:cs="Arial"/>
        </w:rPr>
        <w:t xml:space="preserve"> shall be obligated to pay its </w:t>
      </w:r>
      <w:commentRangeStart w:id="322"/>
      <w:r w:rsidRPr="00E42D25">
        <w:rPr>
          <w:rFonts w:cs="Arial"/>
        </w:rPr>
        <w:t xml:space="preserve">share </w:t>
      </w:r>
      <w:commentRangeEnd w:id="322"/>
      <w:r w:rsidR="007265F0" w:rsidRPr="00E42D25">
        <w:rPr>
          <w:rStyle w:val="CommentReference"/>
        </w:rPr>
        <w:commentReference w:id="322"/>
      </w:r>
      <w:r w:rsidRPr="00E42D25">
        <w:rPr>
          <w:rFonts w:cs="Arial"/>
        </w:rPr>
        <w:t xml:space="preserve">of Common </w:t>
      </w:r>
      <w:r w:rsidRPr="00E42D25">
        <w:rPr>
          <w:rFonts w:cs="Arial"/>
          <w:szCs w:val="24"/>
        </w:rPr>
        <w:t xml:space="preserve">Expenses and special charges made pursuant to this Article to the treasurer for the </w:t>
      </w:r>
      <w:r w:rsidR="00761363" w:rsidRPr="00E42D25">
        <w:rPr>
          <w:rFonts w:cs="Arial"/>
          <w:szCs w:val="24"/>
        </w:rPr>
        <w:t>Association</w:t>
      </w:r>
      <w:r w:rsidRPr="00E42D25">
        <w:rPr>
          <w:rFonts w:cs="Arial"/>
          <w:szCs w:val="24"/>
        </w:rPr>
        <w:t xml:space="preserve"> in equal monthly installments on or before the first day of each month during such year, or in such other reasonable manner as the </w:t>
      </w:r>
      <w:r w:rsidR="00761363" w:rsidRPr="00E42D25">
        <w:rPr>
          <w:rFonts w:cs="Arial"/>
          <w:szCs w:val="24"/>
        </w:rPr>
        <w:t>Board</w:t>
      </w:r>
      <w:r w:rsidRPr="00E42D25">
        <w:rPr>
          <w:rFonts w:cs="Arial"/>
          <w:szCs w:val="24"/>
        </w:rPr>
        <w:t xml:space="preserve"> shall designate. No </w:t>
      </w:r>
      <w:r w:rsidR="00761363" w:rsidRPr="00E42D25">
        <w:rPr>
          <w:rFonts w:cs="Arial"/>
          <w:szCs w:val="24"/>
        </w:rPr>
        <w:t>Owner</w:t>
      </w:r>
      <w:r w:rsidRPr="00E42D25">
        <w:rPr>
          <w:rFonts w:cs="Arial"/>
          <w:szCs w:val="24"/>
        </w:rPr>
        <w:t xml:space="preserve"> may exempt </w:t>
      </w:r>
      <w:r w:rsidR="00643DCD" w:rsidRPr="00E42D25">
        <w:rPr>
          <w:rFonts w:cs="Arial"/>
          <w:szCs w:val="24"/>
        </w:rPr>
        <w:t xml:space="preserve">themself </w:t>
      </w:r>
      <w:r w:rsidRPr="00E42D25">
        <w:rPr>
          <w:rFonts w:cs="Arial"/>
          <w:szCs w:val="24"/>
        </w:rPr>
        <w:t xml:space="preserve">from liability for payment of </w:t>
      </w:r>
      <w:r w:rsidR="001B2BD5" w:rsidRPr="00E42D25">
        <w:rPr>
          <w:rFonts w:cs="Arial"/>
          <w:szCs w:val="24"/>
        </w:rPr>
        <w:t>Assessment</w:t>
      </w:r>
      <w:r w:rsidRPr="00E42D25">
        <w:rPr>
          <w:rFonts w:cs="Arial"/>
          <w:szCs w:val="24"/>
        </w:rPr>
        <w:t xml:space="preserve">s for any reason, including waiver of use or enjoyment of any of the </w:t>
      </w:r>
      <w:r w:rsidR="00761363" w:rsidRPr="00E42D25">
        <w:rPr>
          <w:rFonts w:cs="Arial"/>
          <w:szCs w:val="24"/>
        </w:rPr>
        <w:t>Common Element</w:t>
      </w:r>
      <w:r w:rsidRPr="00E42D25">
        <w:rPr>
          <w:rFonts w:cs="Arial"/>
          <w:szCs w:val="24"/>
        </w:rPr>
        <w:t xml:space="preserve">s or abandonment of the </w:t>
      </w:r>
      <w:r w:rsidR="00761363" w:rsidRPr="00E42D25">
        <w:rPr>
          <w:rFonts w:cs="Arial"/>
          <w:szCs w:val="24"/>
        </w:rPr>
        <w:t>Owner</w:t>
      </w:r>
      <w:r w:rsidRPr="00E42D25">
        <w:rPr>
          <w:rFonts w:cs="Arial"/>
          <w:szCs w:val="24"/>
        </w:rPr>
        <w:t>’s</w:t>
      </w:r>
      <w:r w:rsidR="00761363" w:rsidRPr="00E42D25">
        <w:rPr>
          <w:rFonts w:cs="Arial"/>
          <w:szCs w:val="24"/>
        </w:rPr>
        <w:t xml:space="preserve"> Unit</w:t>
      </w:r>
      <w:r w:rsidRPr="00E42D25">
        <w:rPr>
          <w:rFonts w:cs="Arial"/>
          <w:szCs w:val="24"/>
        </w:rPr>
        <w:t>.</w:t>
      </w:r>
      <w:r w:rsidR="006F3567" w:rsidRPr="00E42D25">
        <w:rPr>
          <w:rFonts w:cs="Arial"/>
          <w:szCs w:val="24"/>
        </w:rPr>
        <w:t xml:space="preserve"> See </w:t>
      </w:r>
      <w:r w:rsidR="006F3567" w:rsidRPr="00E42D25">
        <w:rPr>
          <w:rFonts w:cs="Arial"/>
          <w:b/>
          <w:szCs w:val="24"/>
        </w:rPr>
        <w:t>RCW 64.90.485.</w:t>
      </w:r>
    </w:p>
    <w:p w14:paraId="68E7DD4E" w14:textId="73118DB8" w:rsidR="00AB52C8" w:rsidRPr="00E42D25" w:rsidRDefault="00E54A29" w:rsidP="00A874D5">
      <w:bookmarkStart w:id="324" w:name="_Toc521798984"/>
      <w:bookmarkStart w:id="325" w:name="_Toc239442345"/>
      <w:r w:rsidRPr="00E42D25">
        <w:rPr>
          <w:rStyle w:val="Heading2Char"/>
        </w:rPr>
        <w:t>12.3</w:t>
      </w:r>
      <w:r w:rsidR="00AB52C8" w:rsidRPr="00E42D25">
        <w:rPr>
          <w:rStyle w:val="Heading2Char"/>
        </w:rPr>
        <w:tab/>
      </w:r>
      <w:r w:rsidR="004C6734" w:rsidRPr="00E42D25">
        <w:rPr>
          <w:rStyle w:val="Heading2Char"/>
        </w:rPr>
        <w:t>Specially Allocated Expenses.</w:t>
      </w:r>
      <w:bookmarkEnd w:id="324"/>
      <w:bookmarkEnd w:id="325"/>
      <w:r w:rsidR="00AB52C8" w:rsidRPr="00E42D25">
        <w:t xml:space="preserve"> </w:t>
      </w:r>
      <w:r w:rsidR="003D0D28" w:rsidRPr="00E42D25">
        <w:t xml:space="preserve"> </w:t>
      </w:r>
      <w:r w:rsidR="00AB52C8" w:rsidRPr="00E42D25">
        <w:t xml:space="preserve">The following expenses of the </w:t>
      </w:r>
      <w:r w:rsidR="00761363" w:rsidRPr="00E42D25">
        <w:t>Association</w:t>
      </w:r>
      <w:r w:rsidR="00AB52C8" w:rsidRPr="00E42D25">
        <w:t xml:space="preserve"> must be assessed against the </w:t>
      </w:r>
      <w:r w:rsidR="004C6734" w:rsidRPr="00E42D25">
        <w:t>individual</w:t>
      </w:r>
      <w:r w:rsidR="00761363" w:rsidRPr="00E42D25">
        <w:t xml:space="preserve"> Unit</w:t>
      </w:r>
      <w:r w:rsidR="00AB52C8" w:rsidRPr="00E42D25">
        <w:t xml:space="preserve">s on some basis other than </w:t>
      </w:r>
      <w:r w:rsidR="00F47567" w:rsidRPr="00E42D25">
        <w:t xml:space="preserve">Common Expense </w:t>
      </w:r>
      <w:r w:rsidR="007261AB" w:rsidRPr="00E42D25">
        <w:t>Liability</w:t>
      </w:r>
      <w:r w:rsidR="00B26B99" w:rsidRPr="00E42D25">
        <w:t xml:space="preserve">. The </w:t>
      </w:r>
      <w:r w:rsidR="00761363" w:rsidRPr="00E42D25">
        <w:t>Association</w:t>
      </w:r>
      <w:r w:rsidR="00B26B99" w:rsidRPr="00E42D25">
        <w:t xml:space="preserve"> </w:t>
      </w:r>
      <w:r w:rsidR="00A17CD5" w:rsidRPr="00E42D25">
        <w:t>shall</w:t>
      </w:r>
      <w:r w:rsidR="00AB52C8" w:rsidRPr="00E42D25">
        <w:t xml:space="preserve"> assess:</w:t>
      </w:r>
      <w:r w:rsidR="006F3567" w:rsidRPr="00E42D25">
        <w:t xml:space="preserve"> (See RCW 64.90.480(4), (6), (7), and (8).)</w:t>
      </w:r>
    </w:p>
    <w:p w14:paraId="072231DA" w14:textId="166A4786" w:rsidR="00AB52C8" w:rsidRPr="00E42D25" w:rsidRDefault="00842710" w:rsidP="00D26821">
      <w:pPr>
        <w:ind w:left="720" w:firstLine="0"/>
        <w:rPr>
          <w:rFonts w:cs="Arial"/>
          <w:szCs w:val="24"/>
        </w:rPr>
      </w:pPr>
      <w:r w:rsidRPr="00E42D25">
        <w:t>(a</w:t>
      </w:r>
      <w:r w:rsidR="00AB52C8" w:rsidRPr="00E42D25">
        <w:t>)</w:t>
      </w:r>
      <w:r w:rsidR="00761363" w:rsidRPr="00E42D25">
        <w:t xml:space="preserve"> Unit</w:t>
      </w:r>
      <w:r w:rsidR="00A35FE2" w:rsidRPr="00E42D25">
        <w:t>s Benefited.</w:t>
      </w:r>
      <w:r w:rsidR="00A35FE2" w:rsidRPr="00E42D25">
        <w:rPr>
          <w:rFonts w:cs="Arial"/>
          <w:szCs w:val="24"/>
        </w:rPr>
        <w:t xml:space="preserve"> </w:t>
      </w:r>
      <w:r w:rsidR="00AB52C8" w:rsidRPr="00E42D25">
        <w:rPr>
          <w:rFonts w:cs="Arial"/>
          <w:szCs w:val="24"/>
        </w:rPr>
        <w:t>Expenses benefiting fewer than all of the</w:t>
      </w:r>
      <w:r w:rsidR="00761363" w:rsidRPr="00E42D25">
        <w:rPr>
          <w:rFonts w:cs="Arial"/>
          <w:szCs w:val="24"/>
        </w:rPr>
        <w:t xml:space="preserve"> Unit</w:t>
      </w:r>
      <w:r w:rsidR="00AB52C8" w:rsidRPr="00E42D25">
        <w:rPr>
          <w:rFonts w:cs="Arial"/>
          <w:szCs w:val="24"/>
        </w:rPr>
        <w:t>s or their</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s exclusively against the</w:t>
      </w:r>
      <w:r w:rsidR="00761363" w:rsidRPr="00E42D25">
        <w:rPr>
          <w:rFonts w:cs="Arial"/>
          <w:szCs w:val="24"/>
        </w:rPr>
        <w:t xml:space="preserve"> Unit</w:t>
      </w:r>
      <w:r w:rsidR="00AB52C8" w:rsidRPr="00E42D25">
        <w:rPr>
          <w:rFonts w:cs="Arial"/>
          <w:szCs w:val="24"/>
        </w:rPr>
        <w:t>s benefited</w:t>
      </w:r>
      <w:r w:rsidRPr="00E42D25">
        <w:rPr>
          <w:rFonts w:cs="Arial"/>
          <w:szCs w:val="24"/>
        </w:rPr>
        <w:t>.</w:t>
      </w:r>
      <w:bookmarkStart w:id="326" w:name="_Hlk225289182"/>
      <w:r w:rsidR="001E3DDA" w:rsidRPr="00E42D25">
        <w:rPr>
          <w:szCs w:val="24"/>
        </w:rPr>
        <w:t xml:space="preserve"> </w:t>
      </w:r>
      <w:r w:rsidR="00436D39" w:rsidRPr="00E42D25">
        <w:rPr>
          <w:rFonts w:cs="Arial"/>
          <w:szCs w:val="24"/>
        </w:rPr>
        <w:t>See Exhibit C for clarification regarding responsibility for maintenance, repair and replacement</w:t>
      </w:r>
      <w:r w:rsidR="006F3567" w:rsidRPr="00E42D25">
        <w:rPr>
          <w:rFonts w:cs="Arial"/>
          <w:szCs w:val="24"/>
        </w:rPr>
        <w:t>. See RCW 64.90.480(4)</w:t>
      </w:r>
      <w:r w:rsidR="00436D39" w:rsidRPr="00E42D25">
        <w:rPr>
          <w:rFonts w:cs="Arial"/>
          <w:szCs w:val="24"/>
        </w:rPr>
        <w:t>;</w:t>
      </w:r>
      <w:bookmarkEnd w:id="326"/>
    </w:p>
    <w:p w14:paraId="1BD50B98" w14:textId="28340400" w:rsidR="00AB52C8" w:rsidRPr="00E42D25" w:rsidRDefault="00AB52C8" w:rsidP="002E265C">
      <w:pPr>
        <w:ind w:left="720" w:firstLine="0"/>
        <w:rPr>
          <w:rFonts w:cs="Arial"/>
          <w:szCs w:val="24"/>
        </w:rPr>
      </w:pPr>
      <w:r w:rsidRPr="00E42D25">
        <w:t>(</w:t>
      </w:r>
      <w:r w:rsidR="00842710" w:rsidRPr="00E42D25">
        <w:t>b</w:t>
      </w:r>
      <w:r w:rsidRPr="00E42D25">
        <w:t xml:space="preserve">) </w:t>
      </w:r>
      <w:r w:rsidR="00761363" w:rsidRPr="00E42D25">
        <w:t>Limited Common Element</w:t>
      </w:r>
      <w:r w:rsidR="00A35FE2" w:rsidRPr="00E42D25">
        <w:t>s.</w:t>
      </w:r>
      <w:r w:rsidR="00A35FE2" w:rsidRPr="00E42D25">
        <w:rPr>
          <w:rFonts w:cs="Arial"/>
          <w:szCs w:val="24"/>
        </w:rPr>
        <w:t xml:space="preserve"> </w:t>
      </w:r>
      <w:r w:rsidRPr="00E42D25">
        <w:rPr>
          <w:rFonts w:cs="Arial"/>
          <w:szCs w:val="24"/>
        </w:rPr>
        <w:t xml:space="preserve">The costs of </w:t>
      </w:r>
      <w:r w:rsidR="00F71E11" w:rsidRPr="00E42D25">
        <w:rPr>
          <w:rFonts w:cs="Arial"/>
          <w:szCs w:val="24"/>
        </w:rPr>
        <w:t xml:space="preserve">maintaining </w:t>
      </w:r>
      <w:r w:rsidR="00761363" w:rsidRPr="00E42D25">
        <w:rPr>
          <w:rFonts w:cs="Arial"/>
          <w:szCs w:val="24"/>
        </w:rPr>
        <w:t>Limited Common Element</w:t>
      </w:r>
      <w:r w:rsidR="00F71E11" w:rsidRPr="00E42D25">
        <w:rPr>
          <w:rFonts w:cs="Arial"/>
          <w:szCs w:val="24"/>
        </w:rPr>
        <w:t>s to the</w:t>
      </w:r>
      <w:r w:rsidR="00761363" w:rsidRPr="00E42D25">
        <w:rPr>
          <w:rFonts w:cs="Arial"/>
          <w:szCs w:val="24"/>
        </w:rPr>
        <w:t xml:space="preserve"> Unit</w:t>
      </w:r>
      <w:r w:rsidR="00F71E11" w:rsidRPr="00E42D25">
        <w:rPr>
          <w:rFonts w:cs="Arial"/>
          <w:szCs w:val="24"/>
        </w:rPr>
        <w:t xml:space="preserve"> to which they are assigned. If a </w:t>
      </w:r>
      <w:r w:rsidR="00761363" w:rsidRPr="00E42D25">
        <w:rPr>
          <w:rFonts w:cs="Arial"/>
          <w:szCs w:val="24"/>
        </w:rPr>
        <w:t>Limited Common Element</w:t>
      </w:r>
      <w:r w:rsidR="00F71E11" w:rsidRPr="00E42D25">
        <w:rPr>
          <w:rFonts w:cs="Arial"/>
          <w:szCs w:val="24"/>
        </w:rPr>
        <w:t xml:space="preserve"> is shared, the cost shall be divided equally between the assigned</w:t>
      </w:r>
      <w:r w:rsidR="00761363" w:rsidRPr="00E42D25">
        <w:rPr>
          <w:rFonts w:cs="Arial"/>
          <w:szCs w:val="24"/>
        </w:rPr>
        <w:t xml:space="preserve"> Unit</w:t>
      </w:r>
      <w:r w:rsidR="00F71E11" w:rsidRPr="00E42D25">
        <w:rPr>
          <w:rFonts w:cs="Arial"/>
          <w:szCs w:val="24"/>
        </w:rPr>
        <w:t>s</w:t>
      </w:r>
      <w:r w:rsidR="005A302C" w:rsidRPr="00E42D25">
        <w:rPr>
          <w:rFonts w:cs="Arial"/>
          <w:szCs w:val="24"/>
        </w:rPr>
        <w:t>;</w:t>
      </w:r>
      <w:r w:rsidR="00436D39" w:rsidRPr="00E42D25">
        <w:rPr>
          <w:rFonts w:cs="Arial"/>
          <w:szCs w:val="24"/>
        </w:rPr>
        <w:t xml:space="preserve"> </w:t>
      </w:r>
      <w:bookmarkStart w:id="327" w:name="_Hlk225289220"/>
      <w:r w:rsidR="00436D39" w:rsidRPr="00E42D25">
        <w:rPr>
          <w:rFonts w:cs="Arial"/>
          <w:szCs w:val="24"/>
        </w:rPr>
        <w:t>See Exhibit C for clarification regarding responsibility for maintenance, repair and replacement</w:t>
      </w:r>
      <w:r w:rsidR="006F3567" w:rsidRPr="00E42D25">
        <w:rPr>
          <w:rFonts w:cs="Arial"/>
          <w:szCs w:val="24"/>
        </w:rPr>
        <w:t>. See RCW 64.90.480(4)</w:t>
      </w:r>
      <w:r w:rsidR="00436D39" w:rsidRPr="00E42D25">
        <w:rPr>
          <w:rFonts w:cs="Arial"/>
          <w:szCs w:val="24"/>
        </w:rPr>
        <w:t>;</w:t>
      </w:r>
      <w:bookmarkEnd w:id="327"/>
    </w:p>
    <w:p w14:paraId="6E0BA467" w14:textId="544841CF" w:rsidR="009B4CFD" w:rsidRPr="00E42D25" w:rsidRDefault="00AB52C8" w:rsidP="002E265C">
      <w:pPr>
        <w:ind w:left="720" w:firstLine="0"/>
        <w:rPr>
          <w:szCs w:val="24"/>
        </w:rPr>
      </w:pPr>
      <w:r w:rsidRPr="00E42D25">
        <w:t>(</w:t>
      </w:r>
      <w:r w:rsidR="00842710" w:rsidRPr="00E42D25">
        <w:t>c</w:t>
      </w:r>
      <w:r w:rsidRPr="00E42D25">
        <w:t xml:space="preserve">) </w:t>
      </w:r>
      <w:r w:rsidR="00A35FE2" w:rsidRPr="00E42D25">
        <w:t>Misconduct.</w:t>
      </w:r>
      <w:r w:rsidR="00A35FE2" w:rsidRPr="00E42D25">
        <w:rPr>
          <w:rFonts w:cs="Arial"/>
          <w:szCs w:val="24"/>
        </w:rPr>
        <w:t xml:space="preserve"> </w:t>
      </w:r>
      <w:r w:rsidR="009B4CFD" w:rsidRPr="00E42D25">
        <w:rPr>
          <w:szCs w:val="24"/>
        </w:rPr>
        <w:t xml:space="preserve"> </w:t>
      </w:r>
      <w:r w:rsidR="001E09A1" w:rsidRPr="00E42D25">
        <w:rPr>
          <w:szCs w:val="24"/>
        </w:rPr>
        <w:t>The A</w:t>
      </w:r>
      <w:r w:rsidR="009B4CFD" w:rsidRPr="00E42D25">
        <w:rPr>
          <w:szCs w:val="24"/>
        </w:rPr>
        <w:t xml:space="preserve">ssociation </w:t>
      </w:r>
      <w:r w:rsidR="00A17CD5" w:rsidRPr="00E42D25">
        <w:rPr>
          <w:szCs w:val="24"/>
        </w:rPr>
        <w:t>shall</w:t>
      </w:r>
      <w:r w:rsidR="009B4CFD" w:rsidRPr="00E42D25">
        <w:rPr>
          <w:szCs w:val="24"/>
        </w:rPr>
        <w:t xml:space="preserve"> assess exclusively against a </w:t>
      </w:r>
      <w:r w:rsidR="001E09A1" w:rsidRPr="00E42D25">
        <w:rPr>
          <w:szCs w:val="24"/>
        </w:rPr>
        <w:t>Unit Owner’s Unit Common E</w:t>
      </w:r>
      <w:r w:rsidR="009B4CFD" w:rsidRPr="00E42D25">
        <w:rPr>
          <w:szCs w:val="24"/>
        </w:rPr>
        <w:t>xpenses, including expenses relating to damage to or loss of property, caused by the:</w:t>
      </w:r>
      <w:r w:rsidR="006F3567" w:rsidRPr="00E42D25">
        <w:rPr>
          <w:szCs w:val="24"/>
        </w:rPr>
        <w:t xml:space="preserve"> (</w:t>
      </w:r>
      <w:r w:rsidR="006F3567" w:rsidRPr="00E42D25">
        <w:rPr>
          <w:b/>
          <w:szCs w:val="24"/>
        </w:rPr>
        <w:t>See RCW 64.90.480(6)</w:t>
      </w:r>
      <w:r w:rsidR="006F3567" w:rsidRPr="00E42D25">
        <w:rPr>
          <w:szCs w:val="24"/>
        </w:rPr>
        <w:t>.)</w:t>
      </w:r>
    </w:p>
    <w:p w14:paraId="4FAEFA41" w14:textId="6B8BAC6C" w:rsidR="009B4CFD" w:rsidRPr="00E42D25" w:rsidRDefault="00CD6103" w:rsidP="002E265C">
      <w:pPr>
        <w:ind w:left="1440" w:firstLine="0"/>
        <w:rPr>
          <w:szCs w:val="24"/>
        </w:rPr>
      </w:pPr>
      <w:r w:rsidRPr="00E42D25">
        <w:rPr>
          <w:szCs w:val="24"/>
        </w:rPr>
        <w:t>(i</w:t>
      </w:r>
      <w:r w:rsidR="009B4CFD" w:rsidRPr="00E42D25">
        <w:rPr>
          <w:szCs w:val="24"/>
        </w:rPr>
        <w:t>) Willful miscond</w:t>
      </w:r>
      <w:r w:rsidR="001E09A1" w:rsidRPr="00E42D25">
        <w:rPr>
          <w:szCs w:val="24"/>
        </w:rPr>
        <w:t>uct or gross negligence of the U</w:t>
      </w:r>
      <w:r w:rsidR="009B4CFD" w:rsidRPr="00E42D25">
        <w:rPr>
          <w:szCs w:val="24"/>
        </w:rPr>
        <w:t xml:space="preserve">nit </w:t>
      </w:r>
      <w:r w:rsidR="001E09A1" w:rsidRPr="00E42D25">
        <w:rPr>
          <w:szCs w:val="24"/>
        </w:rPr>
        <w:t>O</w:t>
      </w:r>
      <w:r w:rsidR="009B4CFD" w:rsidRPr="00E42D25">
        <w:rPr>
          <w:szCs w:val="24"/>
        </w:rPr>
        <w:t xml:space="preserve">wner or the </w:t>
      </w:r>
      <w:r w:rsidR="001E09A1" w:rsidRPr="00E42D25">
        <w:rPr>
          <w:szCs w:val="24"/>
        </w:rPr>
        <w:t>U</w:t>
      </w:r>
      <w:r w:rsidR="009B4CFD" w:rsidRPr="00E42D25">
        <w:rPr>
          <w:szCs w:val="24"/>
        </w:rPr>
        <w:t xml:space="preserve">nit </w:t>
      </w:r>
      <w:r w:rsidR="001E09A1" w:rsidRPr="00E42D25">
        <w:rPr>
          <w:szCs w:val="24"/>
        </w:rPr>
        <w:t>O</w:t>
      </w:r>
      <w:r w:rsidR="009B4CFD" w:rsidRPr="00E42D25">
        <w:rPr>
          <w:szCs w:val="24"/>
        </w:rPr>
        <w:t>wner’s tenant, guest, invitee, or occupant;</w:t>
      </w:r>
    </w:p>
    <w:p w14:paraId="06C36CC1" w14:textId="06469EA0" w:rsidR="009B4CFD" w:rsidRPr="00E42D25" w:rsidRDefault="001E09A1" w:rsidP="002E265C">
      <w:pPr>
        <w:ind w:left="1440" w:firstLine="0"/>
        <w:rPr>
          <w:szCs w:val="24"/>
        </w:rPr>
      </w:pPr>
      <w:r w:rsidRPr="00E42D25">
        <w:rPr>
          <w:szCs w:val="24"/>
        </w:rPr>
        <w:t>(</w:t>
      </w:r>
      <w:r w:rsidR="00CD6103" w:rsidRPr="00E42D25">
        <w:rPr>
          <w:szCs w:val="24"/>
        </w:rPr>
        <w:t>ii</w:t>
      </w:r>
      <w:r w:rsidRPr="00E42D25">
        <w:rPr>
          <w:szCs w:val="24"/>
        </w:rPr>
        <w:t>) Failure of the U</w:t>
      </w:r>
      <w:r w:rsidR="009B4CFD" w:rsidRPr="00E42D25">
        <w:rPr>
          <w:szCs w:val="24"/>
        </w:rPr>
        <w:t xml:space="preserve">nit </w:t>
      </w:r>
      <w:r w:rsidRPr="00E42D25">
        <w:rPr>
          <w:szCs w:val="24"/>
        </w:rPr>
        <w:t>O</w:t>
      </w:r>
      <w:r w:rsidR="009B4CFD" w:rsidRPr="00E42D25">
        <w:rPr>
          <w:szCs w:val="24"/>
        </w:rPr>
        <w:t xml:space="preserve">wner to comply with a maintenance standard prescribed by the </w:t>
      </w:r>
      <w:r w:rsidR="00A17CD5" w:rsidRPr="00E42D25">
        <w:rPr>
          <w:szCs w:val="24"/>
        </w:rPr>
        <w:t>D</w:t>
      </w:r>
      <w:r w:rsidR="009B4CFD" w:rsidRPr="00E42D25">
        <w:rPr>
          <w:szCs w:val="24"/>
        </w:rPr>
        <w:t xml:space="preserve">eclaration or a </w:t>
      </w:r>
      <w:r w:rsidR="00432910" w:rsidRPr="00E42D25">
        <w:rPr>
          <w:szCs w:val="24"/>
        </w:rPr>
        <w:t>R</w:t>
      </w:r>
      <w:r w:rsidR="009B4CFD" w:rsidRPr="00E42D25">
        <w:rPr>
          <w:szCs w:val="24"/>
        </w:rPr>
        <w:t xml:space="preserve">ule, if the standard contains a statement that an </w:t>
      </w:r>
      <w:r w:rsidR="00093295" w:rsidRPr="00E42D25">
        <w:rPr>
          <w:szCs w:val="24"/>
        </w:rPr>
        <w:t>O</w:t>
      </w:r>
      <w:r w:rsidR="009B4CFD" w:rsidRPr="00E42D25">
        <w:rPr>
          <w:szCs w:val="24"/>
        </w:rPr>
        <w:t xml:space="preserve">wner </w:t>
      </w:r>
      <w:r w:rsidR="00A17CD5" w:rsidRPr="00E42D25">
        <w:rPr>
          <w:szCs w:val="24"/>
        </w:rPr>
        <w:t>shall</w:t>
      </w:r>
      <w:r w:rsidR="009B4CFD" w:rsidRPr="00E42D25">
        <w:rPr>
          <w:szCs w:val="24"/>
        </w:rPr>
        <w:t xml:space="preserve"> be liable for damage or loss caused by failure to comply with the standard; or</w:t>
      </w:r>
    </w:p>
    <w:p w14:paraId="122FD320" w14:textId="58CFE88D" w:rsidR="009B4CFD" w:rsidRPr="00E42D25" w:rsidRDefault="00CD6103" w:rsidP="002E265C">
      <w:pPr>
        <w:ind w:left="1440" w:firstLine="0"/>
        <w:rPr>
          <w:szCs w:val="24"/>
        </w:rPr>
      </w:pPr>
      <w:r w:rsidRPr="00E42D25">
        <w:rPr>
          <w:szCs w:val="24"/>
        </w:rPr>
        <w:t>(iii</w:t>
      </w:r>
      <w:r w:rsidR="00093295" w:rsidRPr="00E42D25">
        <w:rPr>
          <w:szCs w:val="24"/>
        </w:rPr>
        <w:t xml:space="preserve">) </w:t>
      </w:r>
      <w:r w:rsidR="004E42F4" w:rsidRPr="00E42D25">
        <w:rPr>
          <w:szCs w:val="24"/>
        </w:rPr>
        <w:t xml:space="preserve">Negligence of the Unit Owner or the Unit Owner’s tenant, guest, invitee, or occupant. Owners </w:t>
      </w:r>
      <w:r w:rsidR="00A17CD5" w:rsidRPr="00E42D25">
        <w:rPr>
          <w:szCs w:val="24"/>
        </w:rPr>
        <w:t>shall</w:t>
      </w:r>
      <w:r w:rsidR="004E42F4" w:rsidRPr="00E42D25">
        <w:rPr>
          <w:szCs w:val="24"/>
        </w:rPr>
        <w:t xml:space="preserve"> be liable for damage or </w:t>
      </w:r>
      <w:r w:rsidR="00247887" w:rsidRPr="00E42D25">
        <w:rPr>
          <w:szCs w:val="24"/>
        </w:rPr>
        <w:t>loss caused by negligence of that Unit Owner or the Unit Owner’s tenant, guest, invitee, or occupant.</w:t>
      </w:r>
    </w:p>
    <w:p w14:paraId="2FB91FA5" w14:textId="3B194A68" w:rsidR="00E40883" w:rsidRPr="00E42D25" w:rsidRDefault="00E40883" w:rsidP="002E265C">
      <w:pPr>
        <w:ind w:left="720" w:firstLine="0"/>
      </w:pPr>
      <w:r w:rsidRPr="00E42D25">
        <w:t>(d)</w:t>
      </w:r>
      <w:r w:rsidRPr="00E42D25">
        <w:tab/>
        <w:t>Ordinary Negligence.</w:t>
      </w:r>
      <w:r w:rsidRPr="00E42D25">
        <w:tab/>
        <w:t>To the extent that any expense of the Association is</w:t>
      </w:r>
      <w:r w:rsidR="00E12F37" w:rsidRPr="00E42D25">
        <w:t xml:space="preserve"> caused by the negligence of any Unit Owner or that Unit Owner’s tenant, guest, invitee, or occupant, the Association </w:t>
      </w:r>
      <w:r w:rsidR="00A17CD5" w:rsidRPr="00E42D25">
        <w:t>shall</w:t>
      </w:r>
      <w:r w:rsidR="00E12F37" w:rsidRPr="00E42D25">
        <w:t xml:space="preserve"> assess that expense against the Unit Owner’s Unit after Notice and an Opportunity to be Heard, to the extent of the Association’s </w:t>
      </w:r>
      <w:bookmarkStart w:id="328" w:name="_Hlk225289426"/>
      <w:r w:rsidR="00C65D45" w:rsidRPr="00E42D25">
        <w:t>expenses</w:t>
      </w:r>
      <w:r w:rsidR="001601DB" w:rsidRPr="00E42D25">
        <w:t xml:space="preserve"> incurred, less any insurance proceeds received by the Association.</w:t>
      </w:r>
      <w:bookmarkEnd w:id="328"/>
      <w:r w:rsidR="00B53DCA" w:rsidRPr="00E42D25">
        <w:t xml:space="preserve"> Owners </w:t>
      </w:r>
      <w:r w:rsidR="00A17CD5" w:rsidRPr="00E42D25">
        <w:t>shall</w:t>
      </w:r>
      <w:r w:rsidR="00B53DCA" w:rsidRPr="00E42D25">
        <w:t xml:space="preserve"> be liable for damage or loss caused by </w:t>
      </w:r>
      <w:r w:rsidR="00D46211" w:rsidRPr="00E42D25">
        <w:lastRenderedPageBreak/>
        <w:t xml:space="preserve">the negligence of an owner, tenant, guest, invitee or occupant of the Unit. </w:t>
      </w:r>
      <w:r w:rsidR="006F3567" w:rsidRPr="00E42D25">
        <w:t xml:space="preserve">See </w:t>
      </w:r>
      <w:r w:rsidR="006F3567" w:rsidRPr="00E42D25">
        <w:rPr>
          <w:b/>
        </w:rPr>
        <w:t>RCW 64.90.480(</w:t>
      </w:r>
      <w:r w:rsidR="00873D30" w:rsidRPr="00E42D25">
        <w:rPr>
          <w:b/>
        </w:rPr>
        <w:t>6</w:t>
      </w:r>
      <w:r w:rsidR="006F3567" w:rsidRPr="00E42D25">
        <w:rPr>
          <w:b/>
        </w:rPr>
        <w:t>);</w:t>
      </w:r>
    </w:p>
    <w:p w14:paraId="58612B9D" w14:textId="0376BECA" w:rsidR="005A302C" w:rsidRPr="00E42D25" w:rsidRDefault="005A302C" w:rsidP="002E265C">
      <w:pPr>
        <w:ind w:left="720" w:firstLine="0"/>
        <w:rPr>
          <w:rFonts w:cs="Arial"/>
          <w:szCs w:val="24"/>
        </w:rPr>
      </w:pPr>
      <w:bookmarkStart w:id="329" w:name="_Hlk225289491"/>
      <w:r w:rsidRPr="00E42D25">
        <w:t>(</w:t>
      </w:r>
      <w:r w:rsidR="00E12F37" w:rsidRPr="00E42D25">
        <w:t>e</w:t>
      </w:r>
      <w:r w:rsidRPr="00E42D25">
        <w:t xml:space="preserve">) The </w:t>
      </w:r>
      <w:r w:rsidR="00A32F1B" w:rsidRPr="00E42D25">
        <w:t>I</w:t>
      </w:r>
      <w:r w:rsidRPr="00E42D25">
        <w:t xml:space="preserve">nsurance </w:t>
      </w:r>
      <w:r w:rsidR="00A32F1B" w:rsidRPr="00E42D25">
        <w:t>D</w:t>
      </w:r>
      <w:r w:rsidRPr="00E42D25">
        <w:t>eductible</w:t>
      </w:r>
      <w:r w:rsidR="00A35FE2" w:rsidRPr="00E42D25">
        <w:t>.</w:t>
      </w:r>
      <w:r w:rsidR="00A35FE2" w:rsidRPr="00E42D25">
        <w:rPr>
          <w:rStyle w:val="Heading4Char"/>
          <w:color w:val="auto"/>
        </w:rPr>
        <w:t xml:space="preserve"> </w:t>
      </w:r>
      <w:r w:rsidRPr="00E42D25">
        <w:rPr>
          <w:rFonts w:cs="Arial"/>
          <w:szCs w:val="24"/>
        </w:rPr>
        <w:t xml:space="preserve"> </w:t>
      </w:r>
      <w:r w:rsidR="00A35FE2" w:rsidRPr="00E42D25">
        <w:rPr>
          <w:rFonts w:cs="Arial"/>
          <w:szCs w:val="24"/>
        </w:rPr>
        <w:t>A</w:t>
      </w:r>
      <w:r w:rsidRPr="00E42D25">
        <w:rPr>
          <w:rFonts w:cs="Arial"/>
          <w:szCs w:val="24"/>
        </w:rPr>
        <w:t>s provided in Article 13</w:t>
      </w:r>
      <w:r w:rsidR="00A35FE2" w:rsidRPr="00E42D25">
        <w:rPr>
          <w:rFonts w:cs="Arial"/>
          <w:szCs w:val="24"/>
        </w:rPr>
        <w:t>,</w:t>
      </w:r>
      <w:r w:rsidR="009B3D62" w:rsidRPr="00E42D25">
        <w:rPr>
          <w:rFonts w:cs="Arial"/>
          <w:szCs w:val="24"/>
        </w:rPr>
        <w:t xml:space="preserve"> </w:t>
      </w:r>
      <w:r w:rsidR="00A35FE2" w:rsidRPr="00E42D25">
        <w:t>i</w:t>
      </w:r>
      <w:r w:rsidR="009B3D62" w:rsidRPr="00E42D25">
        <w:t xml:space="preserve">n the event of a loss or damage that would be covered by the </w:t>
      </w:r>
      <w:r w:rsidR="00761363" w:rsidRPr="00E42D25">
        <w:t>Association</w:t>
      </w:r>
      <w:r w:rsidR="009B3D62" w:rsidRPr="00E42D25">
        <w:t xml:space="preserve">'s </w:t>
      </w:r>
      <w:r w:rsidR="003E6B6E" w:rsidRPr="00E42D25">
        <w:t xml:space="preserve">Property </w:t>
      </w:r>
      <w:r w:rsidR="009B3D62" w:rsidRPr="00E42D25">
        <w:t xml:space="preserve">insurance policy, but that is within the standard deductible under that policy, the </w:t>
      </w:r>
      <w:r w:rsidR="00761363" w:rsidRPr="00E42D25">
        <w:t>Association</w:t>
      </w:r>
      <w:r w:rsidR="009B3D62" w:rsidRPr="00E42D25">
        <w:t xml:space="preserve"> </w:t>
      </w:r>
      <w:r w:rsidR="00A17CD5" w:rsidRPr="00E42D25">
        <w:t>shall</w:t>
      </w:r>
      <w:r w:rsidR="009B3D62" w:rsidRPr="00E42D25">
        <w:t xml:space="preserve"> assess the amount of the loss up to the deductible against that</w:t>
      </w:r>
      <w:r w:rsidR="00761363" w:rsidRPr="00E42D25">
        <w:t xml:space="preserve"> Unit</w:t>
      </w:r>
      <w:r w:rsidR="009B3D62" w:rsidRPr="00E42D25">
        <w:t>, even if a claim is not submitted. This subsection does not prevent a</w:t>
      </w:r>
      <w:r w:rsidR="00761363" w:rsidRPr="00E42D25">
        <w:t xml:space="preserve"> Unit</w:t>
      </w:r>
      <w:r w:rsidR="009B3D62" w:rsidRPr="00E42D25">
        <w:t xml:space="preserve"> </w:t>
      </w:r>
      <w:r w:rsidR="00761363" w:rsidRPr="00E42D25">
        <w:t>Owner</w:t>
      </w:r>
      <w:r w:rsidR="009B3D62" w:rsidRPr="00E42D25">
        <w:t xml:space="preserve"> from asserting a claim against another person for the amount assessed if that other person would be liable for the damages under general legal principles, but such claim shall not relieve the </w:t>
      </w:r>
      <w:r w:rsidR="00761363" w:rsidRPr="00E42D25">
        <w:t>Owner</w:t>
      </w:r>
      <w:r w:rsidR="009B3D62" w:rsidRPr="00E42D25">
        <w:t xml:space="preserve"> of their obligation to pay amounts within the deductible</w:t>
      </w:r>
      <w:r w:rsidR="006F3567" w:rsidRPr="00E42D25">
        <w:t>. See RCW 64.90.480(</w:t>
      </w:r>
      <w:r w:rsidR="00F92306" w:rsidRPr="00E42D25">
        <w:t>8</w:t>
      </w:r>
      <w:r w:rsidR="006F3567" w:rsidRPr="00E42D25">
        <w:t>)</w:t>
      </w:r>
      <w:r w:rsidRPr="00E42D25">
        <w:rPr>
          <w:rFonts w:cs="Arial"/>
          <w:szCs w:val="24"/>
        </w:rPr>
        <w:t xml:space="preserve">; </w:t>
      </w:r>
    </w:p>
    <w:p w14:paraId="54EAB12B" w14:textId="07572526" w:rsidR="008F0AD4" w:rsidRPr="00E42D25" w:rsidRDefault="008F0AD4" w:rsidP="002E265C">
      <w:pPr>
        <w:ind w:left="720" w:firstLine="0"/>
        <w:rPr>
          <w:rFonts w:cs="Arial"/>
          <w:szCs w:val="24"/>
        </w:rPr>
      </w:pPr>
      <w:r w:rsidRPr="00E42D25">
        <w:t>(f) Fines and Expenses.</w:t>
      </w:r>
      <w:r w:rsidRPr="00E42D25">
        <w:rPr>
          <w:rFonts w:cs="Arial"/>
          <w:szCs w:val="24"/>
        </w:rPr>
        <w:t xml:space="preserve"> Fines and costs for enforcement are assessed against individual Owners in accordance with this Declaration or law</w:t>
      </w:r>
      <w:r w:rsidR="006F3567" w:rsidRPr="00E42D25">
        <w:rPr>
          <w:rFonts w:cs="Arial"/>
          <w:szCs w:val="24"/>
        </w:rPr>
        <w:t xml:space="preserve">. See </w:t>
      </w:r>
      <w:r w:rsidR="006F3567" w:rsidRPr="00E42D25">
        <w:rPr>
          <w:rFonts w:cs="Arial"/>
          <w:b/>
          <w:szCs w:val="24"/>
        </w:rPr>
        <w:t>RCW 64.90.405(2)(l)</w:t>
      </w:r>
      <w:r w:rsidRPr="00E42D25">
        <w:rPr>
          <w:rFonts w:cs="Arial"/>
          <w:b/>
          <w:szCs w:val="24"/>
        </w:rPr>
        <w:t>;</w:t>
      </w:r>
      <w:bookmarkEnd w:id="329"/>
    </w:p>
    <w:p w14:paraId="4B6BC3F1" w14:textId="77129688" w:rsidR="00D43B86" w:rsidRPr="00E42D25" w:rsidRDefault="00D43B86" w:rsidP="008F0AD4">
      <w:pPr>
        <w:rPr>
          <w:rFonts w:cs="Arial"/>
          <w:szCs w:val="24"/>
        </w:rPr>
      </w:pPr>
      <w:r w:rsidRPr="00E42D25">
        <w:rPr>
          <w:szCs w:val="24"/>
        </w:rPr>
        <w:t xml:space="preserve">Before the Association makes an Assessment under subsections (a), (b), (c), (d), (e), or (f), the Association must give </w:t>
      </w:r>
      <w:r w:rsidR="00553870" w:rsidRPr="00E42D25">
        <w:rPr>
          <w:szCs w:val="24"/>
        </w:rPr>
        <w:t xml:space="preserve">Notice </w:t>
      </w:r>
      <w:r w:rsidRPr="00E42D25">
        <w:rPr>
          <w:szCs w:val="24"/>
        </w:rPr>
        <w:t>to the Unit Owner and provide an Opportunity for a Hearing. The Assessment is limited to the expense the Association incurred under these subsections (which may include management and attorney fees) less any insured proceeds received by the Association, whether the difference results from the application of a deductible or otherwise.</w:t>
      </w:r>
      <w:r w:rsidR="006F3567" w:rsidRPr="00E42D25">
        <w:rPr>
          <w:szCs w:val="24"/>
        </w:rPr>
        <w:t xml:space="preserve"> See </w:t>
      </w:r>
      <w:r w:rsidR="006F3567" w:rsidRPr="00E42D25">
        <w:rPr>
          <w:b/>
          <w:szCs w:val="24"/>
        </w:rPr>
        <w:t>RCW 64.90.480(7).</w:t>
      </w:r>
    </w:p>
    <w:p w14:paraId="6F80BDDA" w14:textId="7ACFC80D" w:rsidR="005A302C" w:rsidRPr="00E42D25" w:rsidRDefault="005A302C" w:rsidP="002E265C">
      <w:pPr>
        <w:ind w:left="720" w:firstLine="0"/>
        <w:rPr>
          <w:rFonts w:cs="Arial"/>
          <w:szCs w:val="24"/>
        </w:rPr>
      </w:pPr>
      <w:r w:rsidRPr="00E42D25">
        <w:t>(</w:t>
      </w:r>
      <w:r w:rsidR="008F0AD4" w:rsidRPr="00E42D25">
        <w:t>g</w:t>
      </w:r>
      <w:r w:rsidRPr="00E42D25">
        <w:t xml:space="preserve">) Late </w:t>
      </w:r>
      <w:r w:rsidR="00A32F1B" w:rsidRPr="00E42D25">
        <w:t>F</w:t>
      </w:r>
      <w:r w:rsidRPr="00E42D25">
        <w:t xml:space="preserve">ees, </w:t>
      </w:r>
      <w:r w:rsidR="00A32F1B" w:rsidRPr="00E42D25">
        <w:t>I</w:t>
      </w:r>
      <w:r w:rsidRPr="00E42D25">
        <w:t>nterest</w:t>
      </w:r>
      <w:r w:rsidR="00A35FE2" w:rsidRPr="00E42D25">
        <w:t>.</w:t>
      </w:r>
      <w:r w:rsidR="00A35FE2" w:rsidRPr="00E42D25">
        <w:rPr>
          <w:rStyle w:val="Heading3Char"/>
          <w:color w:val="auto"/>
        </w:rPr>
        <w:t xml:space="preserve"> </w:t>
      </w:r>
      <w:r w:rsidRPr="00E42D25">
        <w:rPr>
          <w:rFonts w:cs="Arial"/>
          <w:szCs w:val="24"/>
        </w:rPr>
        <w:t xml:space="preserve"> </w:t>
      </w:r>
      <w:r w:rsidR="00A35FE2" w:rsidRPr="00E42D25">
        <w:rPr>
          <w:rFonts w:cs="Arial"/>
          <w:szCs w:val="24"/>
        </w:rPr>
        <w:t>Late fees, interest a</w:t>
      </w:r>
      <w:r w:rsidRPr="00E42D25">
        <w:rPr>
          <w:rFonts w:cs="Arial"/>
          <w:szCs w:val="24"/>
        </w:rPr>
        <w:t>nd costs of collection for delinquent accounts</w:t>
      </w:r>
      <w:r w:rsidR="006F3567" w:rsidRPr="00E42D25">
        <w:rPr>
          <w:rFonts w:cs="Arial"/>
          <w:szCs w:val="24"/>
        </w:rPr>
        <w:t xml:space="preserve">. See </w:t>
      </w:r>
      <w:r w:rsidR="006F3567" w:rsidRPr="00E42D25">
        <w:rPr>
          <w:rFonts w:cs="Arial"/>
          <w:b/>
          <w:szCs w:val="24"/>
        </w:rPr>
        <w:t>RCW 64.90.485(18) &amp; (19)</w:t>
      </w:r>
      <w:r w:rsidR="00D42079" w:rsidRPr="00E42D25">
        <w:rPr>
          <w:rFonts w:cs="Arial"/>
          <w:b/>
          <w:szCs w:val="24"/>
        </w:rPr>
        <w:t>;</w:t>
      </w:r>
      <w:r w:rsidRPr="00E42D25">
        <w:rPr>
          <w:rFonts w:cs="Arial"/>
          <w:szCs w:val="24"/>
        </w:rPr>
        <w:t xml:space="preserve"> </w:t>
      </w:r>
    </w:p>
    <w:p w14:paraId="17E1756C" w14:textId="345EE5F3" w:rsidR="00A35FE2" w:rsidRPr="00E42D25" w:rsidRDefault="00A35FE2" w:rsidP="002E265C">
      <w:pPr>
        <w:ind w:left="720" w:firstLine="0"/>
      </w:pPr>
      <w:r w:rsidRPr="00E42D25">
        <w:t>(</w:t>
      </w:r>
      <w:r w:rsidR="00E12F37" w:rsidRPr="00E42D25">
        <w:t>h</w:t>
      </w:r>
      <w:r w:rsidRPr="00E42D25">
        <w:t>) Special Charges for Services Provided to</w:t>
      </w:r>
      <w:r w:rsidR="00761363" w:rsidRPr="00E42D25">
        <w:t xml:space="preserve"> Unit</w:t>
      </w:r>
      <w:r w:rsidRPr="00E42D25">
        <w:t xml:space="preserve"> </w:t>
      </w:r>
      <w:r w:rsidR="00761363" w:rsidRPr="00E42D25">
        <w:t>Owner</w:t>
      </w:r>
      <w:r w:rsidRPr="00E42D25">
        <w:t xml:space="preserve">s.  Pursuant to the authority granted the </w:t>
      </w:r>
      <w:r w:rsidR="00761363" w:rsidRPr="00E42D25">
        <w:t>Association</w:t>
      </w:r>
      <w:r w:rsidRPr="00E42D25">
        <w:t xml:space="preserve"> under RCW </w:t>
      </w:r>
      <w:r w:rsidR="00223C4B" w:rsidRPr="00E42D25">
        <w:t>64.90.405(2)(j)(ii)</w:t>
      </w:r>
      <w:r w:rsidRPr="00E42D25">
        <w:t>, a</w:t>
      </w:r>
      <w:r w:rsidR="00761363" w:rsidRPr="00E42D25">
        <w:t xml:space="preserve"> Unit</w:t>
      </w:r>
      <w:r w:rsidRPr="00E42D25">
        <w:t xml:space="preserve"> </w:t>
      </w:r>
      <w:r w:rsidR="00761363" w:rsidRPr="00E42D25">
        <w:t>Owner</w:t>
      </w:r>
      <w:r w:rsidRPr="00E42D25">
        <w:t xml:space="preserve"> shall reimburse the </w:t>
      </w:r>
      <w:r w:rsidR="00761363" w:rsidRPr="00E42D25">
        <w:t>Association</w:t>
      </w:r>
      <w:r w:rsidRPr="00E42D25">
        <w:t xml:space="preserve"> for expenses incurred or amounts paid by the </w:t>
      </w:r>
      <w:r w:rsidR="00761363" w:rsidRPr="00E42D25">
        <w:t>Association</w:t>
      </w:r>
      <w:r w:rsidRPr="00E42D25">
        <w:t xml:space="preserve"> for any services requested by such</w:t>
      </w:r>
      <w:r w:rsidR="00761363" w:rsidRPr="00E42D25">
        <w:t xml:space="preserve"> Unit</w:t>
      </w:r>
      <w:r w:rsidRPr="00E42D25">
        <w:t xml:space="preserve"> </w:t>
      </w:r>
      <w:r w:rsidR="00761363" w:rsidRPr="00E42D25">
        <w:t>Owner</w:t>
      </w:r>
      <w:r w:rsidRPr="00E42D25">
        <w:t xml:space="preserve">, including, but not limited to the following: (a) review of a request for approval by the </w:t>
      </w:r>
      <w:r w:rsidR="00761363" w:rsidRPr="00E42D25">
        <w:t>Board</w:t>
      </w:r>
      <w:r w:rsidRPr="00E42D25">
        <w:t xml:space="preserve"> of a prospective lease agreement for the rental of any</w:t>
      </w:r>
      <w:r w:rsidR="00761363" w:rsidRPr="00E42D25">
        <w:t xml:space="preserve"> Unit</w:t>
      </w:r>
      <w:r w:rsidRPr="00E42D25">
        <w:t xml:space="preserve">, (b) preparation of a Resale Certificate, and (c) review of a request for approval by the </w:t>
      </w:r>
      <w:r w:rsidR="00761363" w:rsidRPr="00E42D25">
        <w:t>Board</w:t>
      </w:r>
      <w:r w:rsidRPr="00E42D25">
        <w:t xml:space="preserve"> for any architectural, structural, or related alteration to the interior or exterior of any</w:t>
      </w:r>
      <w:r w:rsidR="00761363" w:rsidRPr="00E42D25">
        <w:t xml:space="preserve"> Unit</w:t>
      </w:r>
      <w:r w:rsidRPr="00E42D25">
        <w:t xml:space="preserve"> or</w:t>
      </w:r>
      <w:r w:rsidR="00761363" w:rsidRPr="00E42D25">
        <w:t xml:space="preserve"> Unit</w:t>
      </w:r>
      <w:r w:rsidRPr="00E42D25">
        <w:t xml:space="preserve"> Structure</w:t>
      </w:r>
      <w:r w:rsidR="006F3567" w:rsidRPr="00E42D25">
        <w:t xml:space="preserve">. </w:t>
      </w:r>
      <w:r w:rsidR="00F20EF4" w:rsidRPr="00E42D25">
        <w:t xml:space="preserve">This does not include costs to </w:t>
      </w:r>
      <w:commentRangeStart w:id="330"/>
      <w:r w:rsidR="00F20EF4" w:rsidRPr="00E42D25">
        <w:t xml:space="preserve">obtain </w:t>
      </w:r>
      <w:commentRangeEnd w:id="330"/>
      <w:r w:rsidR="00F20EF4" w:rsidRPr="00E42D25">
        <w:rPr>
          <w:rStyle w:val="CommentReference"/>
        </w:rPr>
        <w:commentReference w:id="330"/>
      </w:r>
      <w:r w:rsidR="00F20EF4" w:rsidRPr="00E42D25">
        <w:t xml:space="preserve">a legal opinion or other third-party opinion in order for the Association to respond to an inquiry from an Owner regarding Association governance or operations sent by certified mail. </w:t>
      </w:r>
      <w:r w:rsidR="006F3567" w:rsidRPr="00E42D25">
        <w:t>See RCW 64.90.405(2)(j)(ii)</w:t>
      </w:r>
      <w:r w:rsidR="00D42079" w:rsidRPr="00E42D25">
        <w:t>;</w:t>
      </w:r>
    </w:p>
    <w:p w14:paraId="51A4406B" w14:textId="49C79649" w:rsidR="009A4A29" w:rsidRPr="00E42D25" w:rsidRDefault="009A4A29" w:rsidP="002E265C">
      <w:pPr>
        <w:ind w:left="720" w:firstLine="0"/>
        <w:rPr>
          <w:rFonts w:cs="Arial"/>
          <w:szCs w:val="24"/>
        </w:rPr>
      </w:pPr>
      <w:r w:rsidRPr="00E42D25">
        <w:t>(</w:t>
      </w:r>
      <w:r w:rsidR="00E12F37" w:rsidRPr="00E42D25">
        <w:t>i</w:t>
      </w:r>
      <w:r w:rsidRPr="00E42D25">
        <w:t>) Move in Fees.</w:t>
      </w:r>
      <w:r w:rsidRPr="00E42D25">
        <w:rPr>
          <w:rFonts w:cs="Arial"/>
          <w:szCs w:val="24"/>
        </w:rPr>
        <w:t xml:space="preserve">  The </w:t>
      </w:r>
      <w:r w:rsidR="00761363" w:rsidRPr="00E42D25">
        <w:rPr>
          <w:rFonts w:cs="Arial"/>
          <w:szCs w:val="24"/>
        </w:rPr>
        <w:t>Association</w:t>
      </w:r>
      <w:r w:rsidRPr="00E42D25">
        <w:rPr>
          <w:rFonts w:cs="Arial"/>
          <w:szCs w:val="24"/>
        </w:rPr>
        <w:t xml:space="preserve"> may establish move-in fees and transfer fees to recover expenses associated with changes in occupancy, and one time, or monthly fees to recover expenses associated with</w:t>
      </w:r>
      <w:r w:rsidR="00761363" w:rsidRPr="00E42D25">
        <w:rPr>
          <w:rFonts w:cs="Arial"/>
          <w:szCs w:val="24"/>
        </w:rPr>
        <w:t xml:space="preserve"> Unit</w:t>
      </w:r>
      <w:r w:rsidRPr="00E42D25">
        <w:rPr>
          <w:rFonts w:cs="Arial"/>
          <w:szCs w:val="24"/>
        </w:rPr>
        <w:t xml:space="preserve">s rented by their </w:t>
      </w:r>
      <w:r w:rsidR="00761363" w:rsidRPr="00E42D25">
        <w:rPr>
          <w:rFonts w:cs="Arial"/>
          <w:szCs w:val="24"/>
        </w:rPr>
        <w:t>Owner</w:t>
      </w:r>
      <w:r w:rsidRPr="00E42D25">
        <w:rPr>
          <w:rFonts w:cs="Arial"/>
          <w:szCs w:val="24"/>
        </w:rPr>
        <w:t>s</w:t>
      </w:r>
      <w:r w:rsidR="006F5E71" w:rsidRPr="00E42D25">
        <w:rPr>
          <w:rFonts w:cs="Arial"/>
          <w:szCs w:val="24"/>
        </w:rPr>
        <w:t>.</w:t>
      </w:r>
      <w:r w:rsidR="00A578A7" w:rsidRPr="00E42D25">
        <w:rPr>
          <w:rFonts w:cs="Arial"/>
          <w:szCs w:val="24"/>
        </w:rPr>
        <w:t xml:space="preserve"> See RCW 64.90.405(2)(j)(iii); and</w:t>
      </w:r>
    </w:p>
    <w:p w14:paraId="1568A6C3" w14:textId="11FEAD59" w:rsidR="008F0AD4" w:rsidRPr="00E42D25" w:rsidRDefault="00132EC9" w:rsidP="002E265C">
      <w:pPr>
        <w:ind w:left="720" w:firstLine="0"/>
        <w:rPr>
          <w:rFonts w:cs="Arial"/>
          <w:szCs w:val="24"/>
        </w:rPr>
      </w:pPr>
      <w:bookmarkStart w:id="331" w:name="_Toc125138867"/>
      <w:bookmarkStart w:id="332" w:name="_Toc521798985"/>
      <w:r w:rsidRPr="00E42D25">
        <w:t>(j) Other as provided by law or the Declaration.</w:t>
      </w:r>
      <w:bookmarkEnd w:id="331"/>
      <w:r w:rsidRPr="00E42D25">
        <w:t xml:space="preserve"> Any other expense that can be</w:t>
      </w:r>
      <w:r w:rsidRPr="00E42D25">
        <w:rPr>
          <w:rFonts w:cs="Arial"/>
          <w:szCs w:val="24"/>
        </w:rPr>
        <w:t xml:space="preserve"> assessed to a Unit under the Act or provisions of this Declaration. </w:t>
      </w:r>
    </w:p>
    <w:p w14:paraId="020C1CAB" w14:textId="5F7462E8" w:rsidR="00AB52C8" w:rsidRPr="00E42D25" w:rsidRDefault="00E54A29" w:rsidP="00C265CE">
      <w:bookmarkStart w:id="333" w:name="_Toc239442346"/>
      <w:r w:rsidRPr="00E42D25">
        <w:rPr>
          <w:rStyle w:val="Heading2Char"/>
        </w:rPr>
        <w:lastRenderedPageBreak/>
        <w:t>12.4</w:t>
      </w:r>
      <w:r w:rsidR="00AB52C8" w:rsidRPr="00E42D25">
        <w:rPr>
          <w:rStyle w:val="Heading2Char"/>
        </w:rPr>
        <w:tab/>
        <w:t>Adoption of Budgets—</w:t>
      </w:r>
      <w:r w:rsidR="001B2BD5" w:rsidRPr="00E42D25">
        <w:rPr>
          <w:rStyle w:val="Heading2Char"/>
        </w:rPr>
        <w:t>Assessment</w:t>
      </w:r>
      <w:r w:rsidR="00AB52C8" w:rsidRPr="00E42D25">
        <w:rPr>
          <w:rStyle w:val="Heading2Char"/>
        </w:rPr>
        <w:t xml:space="preserve">s and Special </w:t>
      </w:r>
      <w:r w:rsidR="001B2BD5" w:rsidRPr="00E42D25">
        <w:rPr>
          <w:rStyle w:val="Heading2Char"/>
        </w:rPr>
        <w:t>Assessment</w:t>
      </w:r>
      <w:r w:rsidR="00AB52C8" w:rsidRPr="00E42D25">
        <w:rPr>
          <w:rStyle w:val="Heading2Char"/>
        </w:rPr>
        <w:t>s.</w:t>
      </w:r>
      <w:bookmarkEnd w:id="332"/>
      <w:bookmarkEnd w:id="333"/>
      <w:r w:rsidR="00AB52C8" w:rsidRPr="00E42D25">
        <w:rPr>
          <w:rFonts w:cs="Arial"/>
          <w:szCs w:val="24"/>
        </w:rPr>
        <w:t xml:space="preserve"> </w:t>
      </w:r>
      <w:r w:rsidR="00D677A5" w:rsidRPr="00E42D25">
        <w:t xml:space="preserve">About sixty (60) days prior to the beginning of each calendar year, or other fiscal year as the </w:t>
      </w:r>
      <w:r w:rsidR="00761363" w:rsidRPr="00E42D25">
        <w:t>Board</w:t>
      </w:r>
      <w:r w:rsidR="00D677A5" w:rsidRPr="00E42D25">
        <w:t xml:space="preserve"> may adopt, the </w:t>
      </w:r>
      <w:r w:rsidR="00761363" w:rsidRPr="00E42D25">
        <w:t>Board</w:t>
      </w:r>
      <w:r w:rsidR="00D677A5" w:rsidRPr="00E42D25">
        <w:t xml:space="preserve"> shall: </w:t>
      </w:r>
      <w:r w:rsidR="00D26821" w:rsidRPr="00E42D25">
        <w:t>(</w:t>
      </w:r>
      <w:r w:rsidR="00D677A5" w:rsidRPr="00E42D25">
        <w:t>a) estimate the charges including Common Expenses and any special charges for particular</w:t>
      </w:r>
      <w:r w:rsidR="00761363" w:rsidRPr="00E42D25">
        <w:t xml:space="preserve"> Unit</w:t>
      </w:r>
      <w:r w:rsidR="00D677A5" w:rsidRPr="00E42D25">
        <w:t xml:space="preserve">s to be paid during the year; </w:t>
      </w:r>
      <w:r w:rsidR="00D26821" w:rsidRPr="00E42D25">
        <w:t>(</w:t>
      </w:r>
      <w:r w:rsidR="00D677A5" w:rsidRPr="00E42D25">
        <w:t xml:space="preserve">b) shall  make provision for creating, funding, and maintaining reasonable reserves for contingencies and operations as well as for maintenance, repair, replacement and acquisition of </w:t>
      </w:r>
      <w:r w:rsidR="00761363" w:rsidRPr="00E42D25">
        <w:t>Common Element</w:t>
      </w:r>
      <w:r w:rsidR="00D677A5" w:rsidRPr="00E42D25">
        <w:t xml:space="preserve">s; and, </w:t>
      </w:r>
      <w:r w:rsidR="00D26821" w:rsidRPr="00E42D25">
        <w:t>(</w:t>
      </w:r>
      <w:r w:rsidR="00D677A5" w:rsidRPr="00E42D25">
        <w:t xml:space="preserve">c) shall take into account any expected income and any surplus available from the prior year’s operating fund.  </w:t>
      </w:r>
    </w:p>
    <w:p w14:paraId="25B4878B" w14:textId="0563297D" w:rsidR="00EC332C" w:rsidRPr="00E42D25" w:rsidRDefault="003D0D28" w:rsidP="00EC332C">
      <w:pPr>
        <w:rPr>
          <w:rFonts w:cs="Arial"/>
          <w:szCs w:val="24"/>
        </w:rPr>
      </w:pPr>
      <w:bookmarkStart w:id="334" w:name="_Toc521798986"/>
      <w:bookmarkStart w:id="335" w:name="_Toc239442347"/>
      <w:r w:rsidRPr="00E42D25">
        <w:rPr>
          <w:rStyle w:val="Heading3Char"/>
        </w:rPr>
        <w:t>12.4.1</w:t>
      </w:r>
      <w:r w:rsidRPr="00E42D25">
        <w:rPr>
          <w:rStyle w:val="Heading3Char"/>
        </w:rPr>
        <w:tab/>
        <w:t>Notice and Ratification.</w:t>
      </w:r>
      <w:bookmarkEnd w:id="334"/>
      <w:bookmarkEnd w:id="335"/>
      <w:r w:rsidR="00AB52C8" w:rsidRPr="00E42D25">
        <w:rPr>
          <w:rFonts w:cs="Arial"/>
          <w:szCs w:val="24"/>
        </w:rPr>
        <w:t xml:space="preserve"> </w:t>
      </w:r>
      <w:r w:rsidR="00EC332C" w:rsidRPr="00E42D25">
        <w:rPr>
          <w:rFonts w:cs="Arial"/>
          <w:szCs w:val="24"/>
        </w:rPr>
        <w:t xml:space="preserve">Budgets shall be ratified by the </w:t>
      </w:r>
      <w:r w:rsidR="00766720" w:rsidRPr="00E42D25">
        <w:rPr>
          <w:rFonts w:cs="Arial"/>
          <w:szCs w:val="24"/>
        </w:rPr>
        <w:t xml:space="preserve">Members </w:t>
      </w:r>
      <w:r w:rsidR="00EC332C" w:rsidRPr="00E42D25">
        <w:rPr>
          <w:rFonts w:cs="Arial"/>
          <w:szCs w:val="24"/>
        </w:rPr>
        <w:t xml:space="preserve">as set forth in the Bylaws or as otherwise provided by </w:t>
      </w:r>
      <w:r w:rsidR="000C78C6" w:rsidRPr="00E42D25">
        <w:rPr>
          <w:rFonts w:cs="Arial"/>
          <w:szCs w:val="24"/>
        </w:rPr>
        <w:t>law</w:t>
      </w:r>
      <w:r w:rsidR="00EC332C" w:rsidRPr="00E42D25">
        <w:rPr>
          <w:rFonts w:cs="Arial"/>
          <w:szCs w:val="24"/>
        </w:rPr>
        <w:t xml:space="preserve">. </w:t>
      </w:r>
      <w:r w:rsidR="000C78C6" w:rsidRPr="00E42D25">
        <w:rPr>
          <w:rFonts w:cs="Arial"/>
          <w:szCs w:val="24"/>
        </w:rPr>
        <w:t xml:space="preserve">See </w:t>
      </w:r>
      <w:r w:rsidR="000C78C6" w:rsidRPr="00E42D25">
        <w:rPr>
          <w:rFonts w:cs="Arial"/>
          <w:b/>
          <w:szCs w:val="24"/>
        </w:rPr>
        <w:t>RCW 64.90.525(1).</w:t>
      </w:r>
    </w:p>
    <w:p w14:paraId="1DB048C9" w14:textId="260F5B56" w:rsidR="00D677A5" w:rsidRPr="00E42D25" w:rsidRDefault="00D677A5" w:rsidP="00C265CE">
      <w:bookmarkStart w:id="336" w:name="_Toc521798987"/>
      <w:bookmarkStart w:id="337" w:name="_Toc239442348"/>
      <w:r w:rsidRPr="00E42D25">
        <w:rPr>
          <w:rStyle w:val="Heading3Char"/>
        </w:rPr>
        <w:t>12.4.2</w:t>
      </w:r>
      <w:r w:rsidRPr="00E42D25">
        <w:rPr>
          <w:rStyle w:val="Heading3Char"/>
        </w:rPr>
        <w:tab/>
      </w:r>
      <w:r w:rsidR="00765B15" w:rsidRPr="00E42D25">
        <w:rPr>
          <w:rStyle w:val="Heading3Char"/>
        </w:rPr>
        <w:t>Supplemental Budgets.</w:t>
      </w:r>
      <w:bookmarkEnd w:id="336"/>
      <w:bookmarkEnd w:id="337"/>
      <w:r w:rsidR="00765B15" w:rsidRPr="00E42D25">
        <w:t xml:space="preserve"> </w:t>
      </w:r>
      <w:r w:rsidRPr="00E42D25">
        <w:t xml:space="preserve">If the sum estimated and budgeted at any times proves inadequate for any reason (including non-payment for any reason of any </w:t>
      </w:r>
      <w:r w:rsidR="00761363" w:rsidRPr="00E42D25">
        <w:t>Owner</w:t>
      </w:r>
      <w:r w:rsidRPr="00E42D25">
        <w:t xml:space="preserve">’s </w:t>
      </w:r>
      <w:r w:rsidR="001B2BD5" w:rsidRPr="00E42D25">
        <w:t>Assessment</w:t>
      </w:r>
      <w:r w:rsidRPr="00E42D25">
        <w:t xml:space="preserve">), the </w:t>
      </w:r>
      <w:r w:rsidR="00761363" w:rsidRPr="00E42D25">
        <w:t>Board</w:t>
      </w:r>
      <w:r w:rsidRPr="00E42D25">
        <w:t xml:space="preserve"> may adopt a new budget which shall be ratified in the same manner as the annual budget. If the amounts budgeted and being collected at any time proves excessive, the </w:t>
      </w:r>
      <w:r w:rsidR="00761363" w:rsidRPr="00E42D25">
        <w:t>Board</w:t>
      </w:r>
      <w:r w:rsidRPr="00E42D25">
        <w:t xml:space="preserve"> may reduce the amount being assessed and/or apply existing funds in excess of current needs to reserves, or refund the excess funds.</w:t>
      </w:r>
      <w:r w:rsidR="000C78C6" w:rsidRPr="00E42D25">
        <w:t xml:space="preserve"> See </w:t>
      </w:r>
      <w:r w:rsidR="000C78C6" w:rsidRPr="00E42D25">
        <w:rPr>
          <w:b/>
        </w:rPr>
        <w:t>RCW 64.90.525(3).</w:t>
      </w:r>
    </w:p>
    <w:p w14:paraId="1A5211DE" w14:textId="0037C380" w:rsidR="00AB52C8" w:rsidRPr="00E42D25" w:rsidRDefault="00EC332C" w:rsidP="00215064">
      <w:pPr>
        <w:rPr>
          <w:rFonts w:cs="Arial"/>
          <w:szCs w:val="24"/>
        </w:rPr>
      </w:pPr>
      <w:bookmarkStart w:id="338" w:name="_Toc521798988"/>
      <w:bookmarkStart w:id="339" w:name="_Toc239442349"/>
      <w:r w:rsidRPr="00E42D25">
        <w:rPr>
          <w:rStyle w:val="Heading3Char"/>
        </w:rPr>
        <w:t>12.4.</w:t>
      </w:r>
      <w:r w:rsidR="004A321F" w:rsidRPr="00E42D25">
        <w:rPr>
          <w:rStyle w:val="Heading3Char"/>
        </w:rPr>
        <w:t>3</w:t>
      </w:r>
      <w:r w:rsidR="003D0D28" w:rsidRPr="00E42D25">
        <w:rPr>
          <w:rStyle w:val="Heading3Char"/>
        </w:rPr>
        <w:tab/>
        <w:t xml:space="preserve">Special </w:t>
      </w:r>
      <w:r w:rsidR="001B2BD5" w:rsidRPr="00E42D25">
        <w:rPr>
          <w:rStyle w:val="Heading3Char"/>
        </w:rPr>
        <w:t>Assessment</w:t>
      </w:r>
      <w:r w:rsidR="003D0D28" w:rsidRPr="00E42D25">
        <w:rPr>
          <w:rStyle w:val="Heading3Char"/>
        </w:rPr>
        <w:t>s.</w:t>
      </w:r>
      <w:bookmarkEnd w:id="338"/>
      <w:bookmarkEnd w:id="339"/>
      <w:r w:rsidR="003D0D28" w:rsidRPr="00E42D25">
        <w:rPr>
          <w:rFonts w:cs="Arial"/>
          <w:szCs w:val="24"/>
        </w:rPr>
        <w:t xml:space="preserve">  </w:t>
      </w:r>
      <w:r w:rsidR="00AB52C8" w:rsidRPr="00E42D25">
        <w:rPr>
          <w:rFonts w:cs="Arial"/>
          <w:szCs w:val="24"/>
        </w:rPr>
        <w:t xml:space="preserve">The </w:t>
      </w:r>
      <w:r w:rsidR="00761363" w:rsidRPr="00E42D25">
        <w:rPr>
          <w:rFonts w:cs="Arial"/>
          <w:szCs w:val="24"/>
        </w:rPr>
        <w:t>Board</w:t>
      </w:r>
      <w:r w:rsidR="00AB52C8" w:rsidRPr="00E42D25">
        <w:rPr>
          <w:rFonts w:cs="Arial"/>
          <w:szCs w:val="24"/>
        </w:rPr>
        <w:t xml:space="preserve">, at any time, may propose a special </w:t>
      </w:r>
      <w:r w:rsidR="001B2BD5" w:rsidRPr="00E42D25">
        <w:rPr>
          <w:rFonts w:cs="Arial"/>
          <w:szCs w:val="24"/>
        </w:rPr>
        <w:t>Assessment</w:t>
      </w:r>
      <w:r w:rsidR="00AB52C8" w:rsidRPr="00E42D25">
        <w:rPr>
          <w:rFonts w:cs="Arial"/>
          <w:szCs w:val="24"/>
        </w:rPr>
        <w:t xml:space="preserve">. The </w:t>
      </w:r>
      <w:r w:rsidR="001B2BD5" w:rsidRPr="00E42D25">
        <w:rPr>
          <w:rFonts w:cs="Arial"/>
          <w:szCs w:val="24"/>
        </w:rPr>
        <w:t>Assessment</w:t>
      </w:r>
      <w:r w:rsidR="00AB52C8" w:rsidRPr="00E42D25">
        <w:rPr>
          <w:rFonts w:cs="Arial"/>
          <w:szCs w:val="24"/>
        </w:rPr>
        <w:t xml:space="preserve"> is effective only if the </w:t>
      </w:r>
      <w:r w:rsidR="00761363" w:rsidRPr="00E42D25">
        <w:rPr>
          <w:rFonts w:cs="Arial"/>
          <w:szCs w:val="24"/>
        </w:rPr>
        <w:t>Board</w:t>
      </w:r>
      <w:r w:rsidR="00AB52C8" w:rsidRPr="00E42D25">
        <w:rPr>
          <w:rFonts w:cs="Arial"/>
          <w:szCs w:val="24"/>
        </w:rPr>
        <w:t xml:space="preserve"> follows the procedures for ratification of a budget </w:t>
      </w:r>
      <w:r w:rsidR="00AA1D0B" w:rsidRPr="00E42D25">
        <w:rPr>
          <w:rFonts w:cs="Arial"/>
          <w:szCs w:val="24"/>
        </w:rPr>
        <w:t>described in the Bylaws,</w:t>
      </w:r>
      <w:r w:rsidR="00AB52C8" w:rsidRPr="00E42D25">
        <w:rPr>
          <w:rFonts w:cs="Arial"/>
          <w:szCs w:val="24"/>
        </w:rPr>
        <w:t xml:space="preserve"> and the</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s do not reject the proposed </w:t>
      </w:r>
      <w:r w:rsidR="001B2BD5" w:rsidRPr="00E42D25">
        <w:rPr>
          <w:rFonts w:cs="Arial"/>
          <w:szCs w:val="24"/>
        </w:rPr>
        <w:t>Assessment</w:t>
      </w:r>
      <w:r w:rsidR="00AB52C8" w:rsidRPr="00E42D25">
        <w:rPr>
          <w:rFonts w:cs="Arial"/>
          <w:szCs w:val="24"/>
        </w:rPr>
        <w:t xml:space="preserve">. The </w:t>
      </w:r>
      <w:r w:rsidR="00761363" w:rsidRPr="00E42D25">
        <w:rPr>
          <w:rFonts w:cs="Arial"/>
          <w:szCs w:val="24"/>
        </w:rPr>
        <w:t>Board</w:t>
      </w:r>
      <w:r w:rsidR="00AB52C8" w:rsidRPr="00E42D25">
        <w:rPr>
          <w:rFonts w:cs="Arial"/>
          <w:szCs w:val="24"/>
        </w:rPr>
        <w:t xml:space="preserve"> may provide that the special </w:t>
      </w:r>
      <w:r w:rsidR="001B2BD5" w:rsidRPr="00E42D25">
        <w:rPr>
          <w:rFonts w:cs="Arial"/>
          <w:szCs w:val="24"/>
        </w:rPr>
        <w:t>Assessment</w:t>
      </w:r>
      <w:r w:rsidR="00AB52C8" w:rsidRPr="00E42D25">
        <w:rPr>
          <w:rFonts w:cs="Arial"/>
          <w:szCs w:val="24"/>
        </w:rPr>
        <w:t xml:space="preserve"> may be due and payable in installments over any period it determines and may provide a discount</w:t>
      </w:r>
      <w:r w:rsidRPr="00E42D25">
        <w:rPr>
          <w:rFonts w:cs="Arial"/>
          <w:szCs w:val="24"/>
        </w:rPr>
        <w:t xml:space="preserve"> for early payment. </w:t>
      </w:r>
      <w:r w:rsidR="000C78C6" w:rsidRPr="00E42D25">
        <w:rPr>
          <w:rFonts w:cs="Arial"/>
          <w:szCs w:val="24"/>
        </w:rPr>
        <w:t xml:space="preserve">See </w:t>
      </w:r>
      <w:r w:rsidR="000C78C6" w:rsidRPr="00E42D25">
        <w:rPr>
          <w:rFonts w:cs="Arial"/>
          <w:b/>
          <w:szCs w:val="24"/>
        </w:rPr>
        <w:t>RCW 64.90.525(3).</w:t>
      </w:r>
    </w:p>
    <w:p w14:paraId="1F40B525" w14:textId="21812CA8" w:rsidR="00E42134" w:rsidRPr="00E42D25" w:rsidRDefault="003D0D28" w:rsidP="00F45ECB">
      <w:pPr>
        <w:pStyle w:val="Heading2"/>
      </w:pPr>
      <w:bookmarkStart w:id="340" w:name="_Toc521798989"/>
      <w:bookmarkStart w:id="341" w:name="_Toc239442350"/>
      <w:r w:rsidRPr="00E42D25">
        <w:t>12.5</w:t>
      </w:r>
      <w:r w:rsidR="00C74D97" w:rsidRPr="00E42D25">
        <w:tab/>
      </w:r>
      <w:r w:rsidR="00D04198" w:rsidRPr="00E42D25">
        <w:t xml:space="preserve">Financial </w:t>
      </w:r>
      <w:r w:rsidR="00386B53" w:rsidRPr="00E42D25">
        <w:t>Account</w:t>
      </w:r>
      <w:r w:rsidR="00D04198" w:rsidRPr="00E42D25">
        <w:t>s</w:t>
      </w:r>
      <w:r w:rsidR="00386B53" w:rsidRPr="00E42D25">
        <w:t xml:space="preserve">; </w:t>
      </w:r>
      <w:r w:rsidR="00CB66B7" w:rsidRPr="00E42D25">
        <w:t xml:space="preserve">Reserve Fund </w:t>
      </w:r>
      <w:r w:rsidR="00386B53" w:rsidRPr="00E42D25">
        <w:t>Withdrawals</w:t>
      </w:r>
      <w:r w:rsidR="00E42134" w:rsidRPr="00E42D25">
        <w:t>.</w:t>
      </w:r>
      <w:bookmarkEnd w:id="340"/>
      <w:bookmarkEnd w:id="341"/>
    </w:p>
    <w:p w14:paraId="669A03E3" w14:textId="7A342589" w:rsidR="002F5481" w:rsidRPr="00E42D25" w:rsidRDefault="002F5481" w:rsidP="00C9522F">
      <w:r w:rsidRPr="00E42D25">
        <w:rPr>
          <w:rFonts w:cs="Arial"/>
          <w:szCs w:val="24"/>
        </w:rPr>
        <w:t>12.5.1</w:t>
      </w:r>
      <w:r w:rsidR="00C74D97" w:rsidRPr="00E42D25">
        <w:rPr>
          <w:rFonts w:cs="Arial"/>
          <w:szCs w:val="24"/>
        </w:rPr>
        <w:tab/>
      </w:r>
      <w:r w:rsidRPr="00E42D25">
        <w:t xml:space="preserve">The </w:t>
      </w:r>
      <w:r w:rsidR="00761363" w:rsidRPr="00E42D25">
        <w:t>Association</w:t>
      </w:r>
      <w:r w:rsidRPr="00E42D25">
        <w:t xml:space="preserve"> may establish one or more accounts for the </w:t>
      </w:r>
      <w:commentRangeStart w:id="342"/>
      <w:r w:rsidRPr="00E42D25">
        <w:t xml:space="preserve">deposit </w:t>
      </w:r>
      <w:commentRangeEnd w:id="342"/>
      <w:r w:rsidR="005E05E9" w:rsidRPr="00E42D25">
        <w:rPr>
          <w:rStyle w:val="CommentReference"/>
        </w:rPr>
        <w:commentReference w:id="342"/>
      </w:r>
      <w:r w:rsidRPr="00E42D25">
        <w:t xml:space="preserve">of funds, if any, for </w:t>
      </w:r>
      <w:r w:rsidR="00D04198" w:rsidRPr="00E42D25">
        <w:t xml:space="preserve">operating expenses </w:t>
      </w:r>
      <w:r w:rsidR="00AC723D" w:rsidRPr="00E42D25">
        <w:t>or</w:t>
      </w:r>
      <w:r w:rsidR="00D04198" w:rsidRPr="00E42D25">
        <w:t xml:space="preserve"> </w:t>
      </w:r>
      <w:r w:rsidRPr="00E42D25">
        <w:t>the replacement costs of reserve components. Any reserve account must be an income-earning account</w:t>
      </w:r>
      <w:r w:rsidR="00C9522F" w:rsidRPr="00E42D25">
        <w:t>. T</w:t>
      </w:r>
      <w:r w:rsidRPr="00E42D25">
        <w:t xml:space="preserve">he </w:t>
      </w:r>
      <w:r w:rsidR="00761363" w:rsidRPr="00E42D25">
        <w:t>Board</w:t>
      </w:r>
      <w:r w:rsidRPr="00E42D25">
        <w:t xml:space="preserve"> is responsible for administering </w:t>
      </w:r>
      <w:r w:rsidR="00AC723D" w:rsidRPr="00E42D25">
        <w:t xml:space="preserve">any </w:t>
      </w:r>
      <w:r w:rsidRPr="00E42D25">
        <w:t>account</w:t>
      </w:r>
      <w:r w:rsidR="00AC723D" w:rsidRPr="00E42D25">
        <w:t>s</w:t>
      </w:r>
      <w:r w:rsidRPr="00E42D25">
        <w:t>.</w:t>
      </w:r>
      <w:r w:rsidR="000C78C6" w:rsidRPr="00E42D25">
        <w:t xml:space="preserve"> See </w:t>
      </w:r>
      <w:r w:rsidR="000C78C6" w:rsidRPr="00E42D25">
        <w:rPr>
          <w:b/>
        </w:rPr>
        <w:t>RCW 64.90.535.</w:t>
      </w:r>
    </w:p>
    <w:p w14:paraId="79D8E6BA" w14:textId="18CE162D" w:rsidR="00E42134" w:rsidRPr="00E42D25" w:rsidRDefault="002F5481" w:rsidP="005A02EA">
      <w:pPr>
        <w:rPr>
          <w:rFonts w:cs="Arial"/>
          <w:szCs w:val="24"/>
        </w:rPr>
      </w:pPr>
      <w:r w:rsidRPr="00E42D25">
        <w:rPr>
          <w:rFonts w:cs="Arial"/>
          <w:szCs w:val="24"/>
        </w:rPr>
        <w:t>12.5.2</w:t>
      </w:r>
      <w:r w:rsidR="003D0D28" w:rsidRPr="00E42D25">
        <w:rPr>
          <w:rFonts w:cs="Arial"/>
          <w:szCs w:val="24"/>
        </w:rPr>
        <w:tab/>
      </w:r>
      <w:bookmarkStart w:id="343" w:name="_Hlk151089560"/>
      <w:r w:rsidR="005A02EA" w:rsidRPr="00E42D25">
        <w:rPr>
          <w:rFonts w:cs="Arial"/>
          <w:szCs w:val="24"/>
        </w:rPr>
        <w:t xml:space="preserve">The Board may withdraw funds from the Association's reserve account to pay for unforeseen or unbudgeted costs that are unrelated to replacement costs of the reserve components as provided in </w:t>
      </w:r>
      <w:r w:rsidR="005A02EA" w:rsidRPr="00E42D25">
        <w:rPr>
          <w:rFonts w:cs="Arial"/>
          <w:b/>
          <w:szCs w:val="24"/>
        </w:rPr>
        <w:t>RCW 64.90.540.</w:t>
      </w:r>
      <w:bookmarkEnd w:id="343"/>
    </w:p>
    <w:p w14:paraId="11186695" w14:textId="29B65CD7" w:rsidR="00E42134" w:rsidRPr="00E42D25" w:rsidRDefault="003D0D28" w:rsidP="00215064">
      <w:pPr>
        <w:rPr>
          <w:rFonts w:cs="Arial"/>
          <w:szCs w:val="24"/>
        </w:rPr>
      </w:pPr>
      <w:r w:rsidRPr="00E42D25">
        <w:rPr>
          <w:rFonts w:cs="Arial"/>
          <w:szCs w:val="24"/>
        </w:rPr>
        <w:t>12.5.</w:t>
      </w:r>
      <w:r w:rsidR="00071C5E" w:rsidRPr="00E42D25">
        <w:rPr>
          <w:rFonts w:cs="Arial"/>
          <w:szCs w:val="24"/>
        </w:rPr>
        <w:t>3</w:t>
      </w:r>
      <w:r w:rsidRPr="00E42D25">
        <w:rPr>
          <w:rFonts w:cs="Arial"/>
          <w:szCs w:val="24"/>
        </w:rPr>
        <w:tab/>
      </w:r>
      <w:r w:rsidR="00E42134" w:rsidRPr="00E42D25">
        <w:rPr>
          <w:rFonts w:cs="Arial"/>
          <w:szCs w:val="24"/>
        </w:rPr>
        <w:t xml:space="preserve">The </w:t>
      </w:r>
      <w:r w:rsidR="00761363" w:rsidRPr="00E42D25">
        <w:rPr>
          <w:rFonts w:cs="Arial"/>
          <w:szCs w:val="24"/>
        </w:rPr>
        <w:t>Board</w:t>
      </w:r>
      <w:r w:rsidR="00E42134" w:rsidRPr="00E42D25">
        <w:rPr>
          <w:rFonts w:cs="Arial"/>
          <w:szCs w:val="24"/>
        </w:rPr>
        <w:t xml:space="preserve"> may withdraw funds from the reserve account without satisfying the notification of repayment requirements under this section to pay for replacement costs of reserve components </w:t>
      </w:r>
      <w:r w:rsidR="00842710" w:rsidRPr="00E42D25">
        <w:rPr>
          <w:rFonts w:cs="Arial"/>
          <w:szCs w:val="24"/>
        </w:rPr>
        <w:t xml:space="preserve">whether or </w:t>
      </w:r>
      <w:r w:rsidR="00E42134" w:rsidRPr="00E42D25">
        <w:rPr>
          <w:rFonts w:cs="Arial"/>
          <w:szCs w:val="24"/>
        </w:rPr>
        <w:t>not included in the reserve study.</w:t>
      </w:r>
      <w:r w:rsidR="000C78C6" w:rsidRPr="00E42D25">
        <w:rPr>
          <w:rFonts w:cs="Arial"/>
          <w:szCs w:val="24"/>
        </w:rPr>
        <w:t xml:space="preserve"> See </w:t>
      </w:r>
      <w:r w:rsidR="000C78C6" w:rsidRPr="00E42D25">
        <w:rPr>
          <w:rFonts w:cs="Arial"/>
          <w:b/>
          <w:szCs w:val="24"/>
        </w:rPr>
        <w:t>RCW 64.90.540.</w:t>
      </w:r>
    </w:p>
    <w:p w14:paraId="2806BE0E" w14:textId="4D3F9DD8" w:rsidR="00871058" w:rsidRPr="00E42D25" w:rsidRDefault="00871058" w:rsidP="00215064">
      <w:pPr>
        <w:rPr>
          <w:rFonts w:cs="Arial"/>
          <w:szCs w:val="24"/>
        </w:rPr>
      </w:pPr>
      <w:r w:rsidRPr="00E42D25">
        <w:rPr>
          <w:rFonts w:cs="Arial"/>
          <w:szCs w:val="24"/>
        </w:rPr>
        <w:t>12.5.4</w:t>
      </w:r>
      <w:r w:rsidRPr="00E42D25">
        <w:rPr>
          <w:rFonts w:cs="Arial"/>
          <w:szCs w:val="24"/>
        </w:rPr>
        <w:tab/>
        <w:t xml:space="preserve">The Board may adopt Rules and Regulations </w:t>
      </w:r>
      <w:r w:rsidR="009826CD" w:rsidRPr="00E42D25">
        <w:rPr>
          <w:rFonts w:cs="Arial"/>
          <w:szCs w:val="24"/>
        </w:rPr>
        <w:t xml:space="preserve">implementing financial controls </w:t>
      </w:r>
      <w:r w:rsidR="00982D94" w:rsidRPr="00E42D25">
        <w:rPr>
          <w:rFonts w:cs="Arial"/>
          <w:szCs w:val="24"/>
        </w:rPr>
        <w:t xml:space="preserve">to manage </w:t>
      </w:r>
      <w:r w:rsidR="00A01501" w:rsidRPr="00E42D25">
        <w:rPr>
          <w:rFonts w:cs="Arial"/>
          <w:szCs w:val="24"/>
        </w:rPr>
        <w:t xml:space="preserve">the Association’s </w:t>
      </w:r>
      <w:r w:rsidR="00982D94" w:rsidRPr="00E42D25">
        <w:rPr>
          <w:rFonts w:cs="Arial"/>
          <w:szCs w:val="24"/>
        </w:rPr>
        <w:t xml:space="preserve">accounts. </w:t>
      </w:r>
      <w:r w:rsidR="000C78C6" w:rsidRPr="00E42D25">
        <w:rPr>
          <w:rFonts w:cs="Arial"/>
          <w:szCs w:val="24"/>
        </w:rPr>
        <w:t xml:space="preserve">See </w:t>
      </w:r>
      <w:r w:rsidR="000C78C6" w:rsidRPr="00E42D25">
        <w:rPr>
          <w:rFonts w:cs="Arial"/>
          <w:b/>
          <w:szCs w:val="24"/>
        </w:rPr>
        <w:t>RCW 64.90.505(4).</w:t>
      </w:r>
    </w:p>
    <w:p w14:paraId="70242317" w14:textId="1B528378" w:rsidR="00E42134" w:rsidRPr="00E42D25" w:rsidRDefault="003D0D28" w:rsidP="00D106C2">
      <w:pPr>
        <w:pStyle w:val="Heading2"/>
      </w:pPr>
      <w:bookmarkStart w:id="344" w:name="_Toc521798990"/>
      <w:bookmarkStart w:id="345" w:name="_Toc239442351"/>
      <w:r w:rsidRPr="00E42D25">
        <w:t>12.6</w:t>
      </w:r>
      <w:r w:rsidR="00C74D97" w:rsidRPr="00E42D25">
        <w:tab/>
      </w:r>
      <w:r w:rsidR="00386B53" w:rsidRPr="00E42D25">
        <w:t>Reserve Study Preparation</w:t>
      </w:r>
      <w:r w:rsidR="00E42134" w:rsidRPr="00E42D25">
        <w:t>.</w:t>
      </w:r>
      <w:bookmarkEnd w:id="344"/>
      <w:bookmarkEnd w:id="345"/>
      <w:r w:rsidR="00E42134" w:rsidRPr="00E42D25">
        <w:t xml:space="preserve"> </w:t>
      </w:r>
    </w:p>
    <w:p w14:paraId="51FDD070" w14:textId="72D25D66" w:rsidR="002018E9" w:rsidRPr="00E42D25" w:rsidRDefault="003D437B" w:rsidP="00215064">
      <w:pPr>
        <w:rPr>
          <w:rFonts w:cs="Arial"/>
          <w:szCs w:val="24"/>
        </w:rPr>
      </w:pPr>
      <w:r w:rsidRPr="00E42D25">
        <w:rPr>
          <w:rFonts w:cs="Arial"/>
          <w:szCs w:val="24"/>
        </w:rPr>
        <w:t>12.6.1</w:t>
      </w:r>
      <w:r w:rsidRPr="00E42D25">
        <w:rPr>
          <w:rFonts w:cs="Arial"/>
          <w:szCs w:val="24"/>
        </w:rPr>
        <w:tab/>
      </w:r>
      <w:r w:rsidR="00E42134" w:rsidRPr="00E42D25">
        <w:rPr>
          <w:rFonts w:cs="Arial"/>
          <w:szCs w:val="24"/>
        </w:rPr>
        <w:t xml:space="preserve">The </w:t>
      </w:r>
      <w:r w:rsidR="00761363" w:rsidRPr="00E42D25">
        <w:rPr>
          <w:rFonts w:cs="Arial"/>
          <w:szCs w:val="24"/>
        </w:rPr>
        <w:t>Association</w:t>
      </w:r>
      <w:r w:rsidR="00E42134" w:rsidRPr="00E42D25">
        <w:rPr>
          <w:rFonts w:cs="Arial"/>
          <w:szCs w:val="24"/>
        </w:rPr>
        <w:t xml:space="preserve"> must prepare and update a reserve study in accordance with the law. An updated reserve study must be prepared annually. An updated reserve </w:t>
      </w:r>
      <w:r w:rsidR="00E42134" w:rsidRPr="00E42D25">
        <w:rPr>
          <w:rFonts w:cs="Arial"/>
          <w:szCs w:val="24"/>
        </w:rPr>
        <w:lastRenderedPageBreak/>
        <w:t xml:space="preserve">study must be prepared at least every third year by </w:t>
      </w:r>
      <w:r w:rsidR="00A6508E" w:rsidRPr="00E42D25">
        <w:rPr>
          <w:rFonts w:cs="Arial"/>
          <w:szCs w:val="24"/>
        </w:rPr>
        <w:t>a reserve study professional</w:t>
      </w:r>
      <w:r w:rsidR="00E42134" w:rsidRPr="00E42D25">
        <w:rPr>
          <w:rFonts w:cs="Arial"/>
          <w:szCs w:val="24"/>
        </w:rPr>
        <w:t xml:space="preserve"> based upon a visual site inspection conducted by the reserve study professional.</w:t>
      </w:r>
      <w:r w:rsidR="009C063D" w:rsidRPr="00E42D25">
        <w:rPr>
          <w:rFonts w:cs="Arial"/>
          <w:szCs w:val="24"/>
        </w:rPr>
        <w:t xml:space="preserve"> </w:t>
      </w:r>
      <w:r w:rsidR="008B79F4" w:rsidRPr="00E42D25">
        <w:rPr>
          <w:rFonts w:cs="Arial"/>
          <w:szCs w:val="24"/>
        </w:rPr>
        <w:t xml:space="preserve">See </w:t>
      </w:r>
      <w:r w:rsidR="008B79F4" w:rsidRPr="00E42D25">
        <w:rPr>
          <w:rFonts w:cs="Arial"/>
          <w:b/>
          <w:szCs w:val="24"/>
        </w:rPr>
        <w:t>RCW 64.90.545.</w:t>
      </w:r>
    </w:p>
    <w:p w14:paraId="3CF8F1C5" w14:textId="7B78201D" w:rsidR="009C063D" w:rsidRPr="00E42D25" w:rsidRDefault="003D0D28" w:rsidP="00831D5C">
      <w:bookmarkStart w:id="346" w:name="_Toc521798991"/>
      <w:bookmarkStart w:id="347" w:name="_Toc239442352"/>
      <w:r w:rsidRPr="00E42D25">
        <w:rPr>
          <w:rStyle w:val="Heading2Char"/>
        </w:rPr>
        <w:t>12.7</w:t>
      </w:r>
      <w:r w:rsidR="00C74D97" w:rsidRPr="00E42D25">
        <w:rPr>
          <w:rStyle w:val="Heading2Char"/>
        </w:rPr>
        <w:tab/>
      </w:r>
      <w:r w:rsidR="009C063D" w:rsidRPr="00E42D25">
        <w:rPr>
          <w:rStyle w:val="Heading2Char"/>
        </w:rPr>
        <w:t>CPA A</w:t>
      </w:r>
      <w:r w:rsidR="00831D5C" w:rsidRPr="00E42D25">
        <w:rPr>
          <w:rStyle w:val="Heading2Char"/>
        </w:rPr>
        <w:t>udit.</w:t>
      </w:r>
      <w:bookmarkEnd w:id="346"/>
      <w:bookmarkEnd w:id="347"/>
      <w:r w:rsidR="00831D5C" w:rsidRPr="00E42D25">
        <w:t xml:space="preserve"> </w:t>
      </w:r>
      <w:r w:rsidR="00B349FC" w:rsidRPr="00E42D25">
        <w:t xml:space="preserve">At least annually, the ﬁnancial statements of the Association shall be audited by a Certiﬁed Public Accountant. If the annual budget (and </w:t>
      </w:r>
      <w:r w:rsidR="00020908" w:rsidRPr="00E42D25">
        <w:t>Assessments</w:t>
      </w:r>
      <w:r w:rsidR="00B349FC" w:rsidRPr="00E42D25">
        <w:t>) is less than $</w:t>
      </w:r>
      <w:r w:rsidR="00010B01" w:rsidRPr="00E42D25">
        <w:t>100,</w:t>
      </w:r>
      <w:commentRangeStart w:id="348"/>
      <w:r w:rsidR="00010B01" w:rsidRPr="00E42D25">
        <w:t>000</w:t>
      </w:r>
      <w:commentRangeEnd w:id="348"/>
      <w:r w:rsidR="00010B01" w:rsidRPr="00E42D25">
        <w:rPr>
          <w:rStyle w:val="CommentReference"/>
        </w:rPr>
        <w:commentReference w:id="348"/>
      </w:r>
      <w:r w:rsidR="00010B01" w:rsidRPr="00E42D25">
        <w:t>, as adjusted pursuant to RCW 64.90.065</w:t>
      </w:r>
      <w:r w:rsidR="00B349FC" w:rsidRPr="00E42D25">
        <w:t xml:space="preserve">, the Unit Owners of Units to which a majority of the votes are allocated may waive this requirement. The Board at any time, or by </w:t>
      </w:r>
      <w:r w:rsidR="00020908" w:rsidRPr="00E42D25">
        <w:t xml:space="preserve">Written </w:t>
      </w:r>
      <w:r w:rsidR="00B349FC" w:rsidRPr="00E42D25">
        <w:t>request of Owners having at least twenty-ﬁve percent (25%) of the total votes, may require that an audit of the Association and management books be performed and presented at any special meeting. A Unit Owner, at their own expense, may at any reasonable time make an audit of the books of the Board and Association.</w:t>
      </w:r>
      <w:r w:rsidR="008B79F4" w:rsidRPr="00E42D25">
        <w:t xml:space="preserve"> See </w:t>
      </w:r>
      <w:r w:rsidR="008B79F4" w:rsidRPr="00E42D25">
        <w:rPr>
          <w:b/>
        </w:rPr>
        <w:t>RCW 64.90.530.</w:t>
      </w:r>
    </w:p>
    <w:p w14:paraId="04700838" w14:textId="56A100CB" w:rsidR="00D40C9F" w:rsidRPr="00E42D25" w:rsidRDefault="00D40C9F" w:rsidP="00D40C9F">
      <w:bookmarkStart w:id="349" w:name="_Toc521798992"/>
      <w:bookmarkStart w:id="350" w:name="_Toc125138875"/>
      <w:bookmarkStart w:id="351" w:name="_Toc239442353"/>
      <w:r w:rsidRPr="00E42D25">
        <w:rPr>
          <w:rStyle w:val="Heading2Char"/>
        </w:rPr>
        <w:t>12.8</w:t>
      </w:r>
      <w:bookmarkEnd w:id="349"/>
      <w:r w:rsidRPr="00E42D25">
        <w:rPr>
          <w:rStyle w:val="Heading2Char"/>
        </w:rPr>
        <w:tab/>
        <w:t>Statement of Amounts Owed.</w:t>
      </w:r>
      <w:bookmarkEnd w:id="350"/>
      <w:bookmarkEnd w:id="351"/>
      <w:r w:rsidRPr="00E42D25">
        <w:rPr>
          <w:rStyle w:val="Heading2Char"/>
        </w:rPr>
        <w:t xml:space="preserve"> </w:t>
      </w:r>
      <w:r w:rsidRPr="00E42D25">
        <w:rPr>
          <w:rFonts w:eastAsia="Times New Roman" w:cs="Arial"/>
          <w:szCs w:val="24"/>
        </w:rPr>
        <w:t xml:space="preserve">The Association, upon </w:t>
      </w:r>
      <w:r w:rsidR="00020908" w:rsidRPr="00E42D25">
        <w:rPr>
          <w:rFonts w:eastAsia="Times New Roman" w:cs="Arial"/>
          <w:szCs w:val="24"/>
        </w:rPr>
        <w:t xml:space="preserve">Written </w:t>
      </w:r>
      <w:r w:rsidRPr="00E42D25">
        <w:rPr>
          <w:rFonts w:eastAsia="Times New Roman" w:cs="Arial"/>
          <w:szCs w:val="24"/>
        </w:rPr>
        <w:t xml:space="preserve">request, must furnish to a Unit Owner or a mortgagee a statement signed by an Officer or authorized agent of the Association setting forth the amount of unpaid </w:t>
      </w:r>
      <w:r w:rsidR="00020908" w:rsidRPr="00E42D25">
        <w:rPr>
          <w:rFonts w:eastAsia="Times New Roman" w:cs="Arial"/>
          <w:szCs w:val="24"/>
        </w:rPr>
        <w:t xml:space="preserve">Assessments </w:t>
      </w:r>
      <w:r w:rsidRPr="00E42D25">
        <w:rPr>
          <w:rFonts w:eastAsia="Times New Roman" w:cs="Arial"/>
          <w:szCs w:val="24"/>
        </w:rPr>
        <w:t xml:space="preserve">or the priority amount against that Unit, or both. The statement must be furnished within fifteen days after receipt of the request and is binding on the Association, the Board, and every Unit Owner unless, and to the extent, known by the recipient to be false. The Association may charge a reasonable fee for the preparation of such statement. </w:t>
      </w:r>
      <w:r w:rsidR="008B79F4" w:rsidRPr="00E42D25">
        <w:rPr>
          <w:rFonts w:eastAsia="Times New Roman" w:cs="Arial"/>
          <w:szCs w:val="24"/>
        </w:rPr>
        <w:t xml:space="preserve">See </w:t>
      </w:r>
      <w:r w:rsidR="008B79F4" w:rsidRPr="00E42D25">
        <w:rPr>
          <w:rFonts w:eastAsia="Times New Roman" w:cs="Arial"/>
          <w:b/>
          <w:szCs w:val="24"/>
        </w:rPr>
        <w:t>RCW 64.90.485(11).</w:t>
      </w:r>
    </w:p>
    <w:p w14:paraId="58F7F7CD" w14:textId="70E6524E" w:rsidR="00D40C9F" w:rsidRPr="00E42D25" w:rsidRDefault="00D40C9F" w:rsidP="00D40C9F">
      <w:pPr>
        <w:pStyle w:val="Heading2"/>
        <w:keepNext w:val="0"/>
        <w:keepLines w:val="0"/>
        <w:rPr>
          <w:rFonts w:cs="Arial"/>
          <w:szCs w:val="24"/>
        </w:rPr>
      </w:pPr>
      <w:bookmarkStart w:id="352" w:name="_Toc521798993"/>
      <w:bookmarkStart w:id="353" w:name="_Toc125138876"/>
      <w:bookmarkStart w:id="354" w:name="_Toc239442354"/>
      <w:r w:rsidRPr="00E42D25">
        <w:rPr>
          <w:rFonts w:cs="Arial"/>
          <w:szCs w:val="24"/>
        </w:rPr>
        <w:t>12.9</w:t>
      </w:r>
      <w:r w:rsidRPr="00E42D25">
        <w:rPr>
          <w:rFonts w:cs="Arial"/>
          <w:szCs w:val="24"/>
        </w:rPr>
        <w:tab/>
        <w:t>Lien for Sums Due;</w:t>
      </w:r>
      <w:r w:rsidRPr="00E42D25">
        <w:rPr>
          <w:rFonts w:eastAsia="Times New Roman" w:cs="Arial"/>
          <w:szCs w:val="24"/>
        </w:rPr>
        <w:t xml:space="preserve"> </w:t>
      </w:r>
      <w:commentRangeStart w:id="355"/>
      <w:r w:rsidRPr="00E42D25">
        <w:rPr>
          <w:rFonts w:cs="Arial"/>
          <w:szCs w:val="24"/>
        </w:rPr>
        <w:t>Enforcement</w:t>
      </w:r>
      <w:commentRangeEnd w:id="355"/>
      <w:r w:rsidR="00B861DC" w:rsidRPr="00E42D25">
        <w:rPr>
          <w:rStyle w:val="CommentReference"/>
          <w:rFonts w:eastAsia="Courier New" w:cs="Courier New"/>
          <w:bCs w:val="0"/>
          <w:color w:val="auto"/>
        </w:rPr>
        <w:commentReference w:id="355"/>
      </w:r>
      <w:r w:rsidRPr="00E42D25">
        <w:rPr>
          <w:rFonts w:cs="Arial"/>
          <w:szCs w:val="24"/>
        </w:rPr>
        <w:t>.</w:t>
      </w:r>
      <w:bookmarkEnd w:id="352"/>
      <w:bookmarkEnd w:id="353"/>
      <w:bookmarkEnd w:id="354"/>
      <w:r w:rsidRPr="00E42D25">
        <w:rPr>
          <w:rFonts w:cs="Arial"/>
          <w:szCs w:val="24"/>
        </w:rPr>
        <w:t xml:space="preserve"> </w:t>
      </w:r>
    </w:p>
    <w:p w14:paraId="3BEA5ACD" w14:textId="71CFE090" w:rsidR="00D40C9F" w:rsidRPr="00E42D25" w:rsidRDefault="00D40C9F" w:rsidP="00D40C9F">
      <w:pPr>
        <w:rPr>
          <w:rFonts w:cs="Arial"/>
          <w:b/>
          <w:szCs w:val="24"/>
        </w:rPr>
      </w:pPr>
      <w:bookmarkStart w:id="356" w:name="_Toc521798994"/>
      <w:bookmarkStart w:id="357" w:name="_Toc125138877"/>
      <w:bookmarkStart w:id="358" w:name="_Toc239442355"/>
      <w:r w:rsidRPr="00E42D25">
        <w:rPr>
          <w:rStyle w:val="Heading3Char"/>
        </w:rPr>
        <w:t>12.9.1</w:t>
      </w:r>
      <w:r w:rsidRPr="00E42D25">
        <w:rPr>
          <w:rStyle w:val="Heading3Char"/>
        </w:rPr>
        <w:tab/>
        <w:t>Lien.</w:t>
      </w:r>
      <w:bookmarkEnd w:id="356"/>
      <w:bookmarkEnd w:id="357"/>
      <w:bookmarkEnd w:id="358"/>
      <w:r w:rsidRPr="00E42D25">
        <w:t xml:space="preserve"> </w:t>
      </w:r>
      <w:r w:rsidRPr="00E42D25">
        <w:rPr>
          <w:rFonts w:eastAsia="Times New Roman" w:cs="Arial"/>
          <w:szCs w:val="24"/>
        </w:rPr>
        <w:t xml:space="preserve">The Association has a statutory lien on each Unit for any unpaid </w:t>
      </w:r>
      <w:r w:rsidR="00020908" w:rsidRPr="00E42D25">
        <w:rPr>
          <w:rFonts w:eastAsia="Times New Roman" w:cs="Arial"/>
          <w:szCs w:val="24"/>
        </w:rPr>
        <w:t xml:space="preserve">Assessment </w:t>
      </w:r>
      <w:r w:rsidRPr="00E42D25">
        <w:rPr>
          <w:rFonts w:eastAsia="Times New Roman" w:cs="Arial"/>
          <w:szCs w:val="24"/>
        </w:rPr>
        <w:t xml:space="preserve">against the Unit from the time such </w:t>
      </w:r>
      <w:r w:rsidR="00020908" w:rsidRPr="00E42D25">
        <w:rPr>
          <w:rFonts w:eastAsia="Times New Roman" w:cs="Arial"/>
          <w:szCs w:val="24"/>
        </w:rPr>
        <w:t xml:space="preserve">Assessment </w:t>
      </w:r>
      <w:r w:rsidRPr="00E42D25">
        <w:rPr>
          <w:rFonts w:eastAsia="Times New Roman" w:cs="Arial"/>
          <w:szCs w:val="24"/>
        </w:rPr>
        <w:t xml:space="preserve">is due. </w:t>
      </w:r>
      <w:r w:rsidRPr="00E42D25">
        <w:rPr>
          <w:rFonts w:cs="Arial"/>
          <w:szCs w:val="24"/>
        </w:rPr>
        <w:t xml:space="preserve">The amount of any Assessment, whether regular or special, assessed in respect of any Unit, plus interest at the maximum rate provided by law, and costs, including reasonable attorneys’ fees related thereto or incurred to collect same, shall be a lien upon such Unit from the time the Assessment is due. A payment on an Owner’s Assessment account shall be applied to the oldest Assessments first, whether for fines, costs of collection, attorneys’ fees, interest, late fees, regular Assessments, or Special Assessments. </w:t>
      </w:r>
      <w:r w:rsidRPr="00E42D25" w:rsidDel="003D0D28">
        <w:rPr>
          <w:rFonts w:cs="Arial"/>
          <w:szCs w:val="24"/>
        </w:rPr>
        <w:t xml:space="preserve"> </w:t>
      </w:r>
      <w:r w:rsidR="008B79F4" w:rsidRPr="00E42D25">
        <w:rPr>
          <w:rFonts w:cs="Arial"/>
          <w:szCs w:val="24"/>
        </w:rPr>
        <w:t xml:space="preserve">See </w:t>
      </w:r>
      <w:r w:rsidR="008B79F4" w:rsidRPr="00E42D25">
        <w:rPr>
          <w:rFonts w:cs="Arial"/>
          <w:b/>
          <w:szCs w:val="24"/>
        </w:rPr>
        <w:t>RCW 64.90.485(1).</w:t>
      </w:r>
    </w:p>
    <w:p w14:paraId="28AA3075" w14:textId="2042D1F7" w:rsidR="00D40C9F" w:rsidRPr="00E42D25" w:rsidRDefault="00D40C9F" w:rsidP="00D40C9F">
      <w:pPr>
        <w:rPr>
          <w:rFonts w:cs="Arial"/>
          <w:szCs w:val="24"/>
        </w:rPr>
      </w:pPr>
      <w:bookmarkStart w:id="359" w:name="_Toc521798995"/>
      <w:bookmarkStart w:id="360" w:name="_Toc125138878"/>
      <w:bookmarkStart w:id="361" w:name="_Toc239442356"/>
      <w:r w:rsidRPr="00E42D25">
        <w:rPr>
          <w:rStyle w:val="Heading3Char"/>
        </w:rPr>
        <w:t>12.9.2</w:t>
      </w:r>
      <w:r w:rsidRPr="00E42D25">
        <w:rPr>
          <w:rStyle w:val="Heading3Char"/>
        </w:rPr>
        <w:tab/>
        <w:t>Priority.</w:t>
      </w:r>
      <w:bookmarkEnd w:id="359"/>
      <w:bookmarkEnd w:id="360"/>
      <w:bookmarkEnd w:id="361"/>
      <w:r w:rsidRPr="00E42D25">
        <w:t xml:space="preserve"> </w:t>
      </w:r>
      <w:bookmarkStart w:id="362" w:name="_Toc521798996"/>
      <w:r w:rsidRPr="00E42D25">
        <w:t xml:space="preserve"> </w:t>
      </w:r>
      <w:r w:rsidRPr="00E42D25">
        <w:rPr>
          <w:rFonts w:eastAsia="Times New Roman" w:cs="Arial"/>
          <w:szCs w:val="24"/>
        </w:rPr>
        <w:t>A lien under this section has priority over all other liens and encumbrances on a Unit except:</w:t>
      </w:r>
      <w:r w:rsidR="008B79F4" w:rsidRPr="00E42D25">
        <w:rPr>
          <w:rFonts w:eastAsia="Times New Roman" w:cs="Arial"/>
          <w:szCs w:val="24"/>
        </w:rPr>
        <w:t xml:space="preserve"> (See </w:t>
      </w:r>
      <w:r w:rsidR="008B79F4" w:rsidRPr="00E42D25">
        <w:rPr>
          <w:rFonts w:eastAsia="Times New Roman" w:cs="Arial"/>
          <w:b/>
          <w:szCs w:val="24"/>
        </w:rPr>
        <w:t>RCW 64.90.485(2</w:t>
      </w:r>
      <w:r w:rsidR="008B79F4" w:rsidRPr="00E42D25">
        <w:rPr>
          <w:rFonts w:eastAsia="Times New Roman" w:cs="Arial"/>
          <w:szCs w:val="24"/>
        </w:rPr>
        <w:t>).)</w:t>
      </w:r>
    </w:p>
    <w:p w14:paraId="2411C502" w14:textId="77777777" w:rsidR="00D40C9F" w:rsidRPr="00E42D25" w:rsidRDefault="00D40C9F" w:rsidP="00D26821">
      <w:pPr>
        <w:ind w:left="720" w:firstLine="0"/>
        <w:rPr>
          <w:rFonts w:eastAsia="Times New Roman" w:cs="Arial"/>
          <w:szCs w:val="24"/>
        </w:rPr>
      </w:pPr>
      <w:r w:rsidRPr="00E42D25">
        <w:rPr>
          <w:rFonts w:eastAsia="Times New Roman" w:cs="Arial"/>
          <w:szCs w:val="24"/>
        </w:rPr>
        <w:t>(a) Liens and encumbrances recorded before the recordation of the declaration and;</w:t>
      </w:r>
    </w:p>
    <w:p w14:paraId="58BFA2A9" w14:textId="4BB0ECE1" w:rsidR="00D40C9F" w:rsidRPr="00E42D25" w:rsidRDefault="00D40C9F" w:rsidP="002E265C">
      <w:pPr>
        <w:ind w:left="720" w:firstLine="0"/>
        <w:rPr>
          <w:rFonts w:eastAsia="Times New Roman" w:cs="Arial"/>
          <w:szCs w:val="24"/>
        </w:rPr>
      </w:pPr>
      <w:r w:rsidRPr="00E42D25">
        <w:rPr>
          <w:rFonts w:eastAsia="Times New Roman" w:cs="Arial"/>
          <w:szCs w:val="24"/>
        </w:rPr>
        <w:t xml:space="preserve">(b) Except as otherwise provided in 12.9.3, a security interest on the Unit recorded before the date on which the unpaid </w:t>
      </w:r>
      <w:r w:rsidR="00020908" w:rsidRPr="00E42D25">
        <w:rPr>
          <w:rFonts w:eastAsia="Times New Roman" w:cs="Arial"/>
          <w:szCs w:val="24"/>
        </w:rPr>
        <w:t xml:space="preserve">Assessment </w:t>
      </w:r>
      <w:r w:rsidRPr="00E42D25">
        <w:rPr>
          <w:rFonts w:eastAsia="Times New Roman" w:cs="Arial"/>
          <w:szCs w:val="24"/>
        </w:rPr>
        <w:t>became due; and</w:t>
      </w:r>
    </w:p>
    <w:p w14:paraId="4AD00B6E" w14:textId="77777777" w:rsidR="00D40C9F" w:rsidRPr="00E42D25" w:rsidRDefault="00D40C9F" w:rsidP="002E265C">
      <w:pPr>
        <w:ind w:left="720" w:firstLine="0"/>
      </w:pPr>
      <w:r w:rsidRPr="00E42D25">
        <w:t>(c) Liens for real estate taxes and other state or local governmental assessments or charges against the Unit.</w:t>
      </w:r>
    </w:p>
    <w:p w14:paraId="2A53533A" w14:textId="18BD4492" w:rsidR="00D40C9F" w:rsidRPr="00E42D25" w:rsidRDefault="00D40C9F" w:rsidP="00BD7CCC">
      <w:bookmarkStart w:id="363" w:name="_Toc125138879"/>
      <w:bookmarkStart w:id="364" w:name="_Toc239442357"/>
      <w:r w:rsidRPr="00E42D25">
        <w:rPr>
          <w:rStyle w:val="Heading3Char"/>
        </w:rPr>
        <w:t>12.9.3</w:t>
      </w:r>
      <w:r w:rsidRPr="00E42D25">
        <w:rPr>
          <w:rStyle w:val="Heading3Char"/>
        </w:rPr>
        <w:tab/>
        <w:t>Super Priority Lien.</w:t>
      </w:r>
      <w:bookmarkEnd w:id="363"/>
      <w:bookmarkEnd w:id="364"/>
      <w:r w:rsidRPr="00E42D25">
        <w:rPr>
          <w:rStyle w:val="Heading3Char"/>
        </w:rPr>
        <w:tab/>
      </w:r>
      <w:bookmarkStart w:id="365" w:name="_Toc521798997"/>
      <w:bookmarkEnd w:id="362"/>
      <w:r w:rsidR="008B79F4" w:rsidRPr="00E42D25">
        <w:t xml:space="preserve">(See </w:t>
      </w:r>
      <w:r w:rsidR="008B79F4" w:rsidRPr="00E42D25">
        <w:rPr>
          <w:b/>
        </w:rPr>
        <w:t>RCW 64.90.485(3).)</w:t>
      </w:r>
    </w:p>
    <w:p w14:paraId="59ACB0DC" w14:textId="77777777" w:rsidR="00D40C9F" w:rsidRPr="00E42D25" w:rsidRDefault="00D40C9F" w:rsidP="001958A1">
      <w:pPr>
        <w:ind w:left="720" w:firstLine="0"/>
      </w:pPr>
      <w:r w:rsidRPr="00E42D25">
        <w:lastRenderedPageBreak/>
        <w:t>(a) A lien under this section also has priority over the security interests described in subsection (12.9.2)(b) of this section to the extent of an amount equal to the following:</w:t>
      </w:r>
    </w:p>
    <w:p w14:paraId="5109CB20" w14:textId="10FCBCA8" w:rsidR="00D40C9F" w:rsidRPr="00E42D25" w:rsidRDefault="00D40C9F" w:rsidP="002E265C">
      <w:pPr>
        <w:ind w:left="1440" w:firstLine="0"/>
        <w:rPr>
          <w:rFonts w:eastAsia="Times New Roman" w:cs="Arial"/>
          <w:szCs w:val="24"/>
        </w:rPr>
      </w:pPr>
      <w:r w:rsidRPr="00E42D25">
        <w:rPr>
          <w:rFonts w:eastAsia="Times New Roman" w:cs="Arial"/>
          <w:szCs w:val="24"/>
        </w:rPr>
        <w:t xml:space="preserve">(i) The Common Expense </w:t>
      </w:r>
      <w:r w:rsidR="00020908" w:rsidRPr="00E42D25">
        <w:rPr>
          <w:rFonts w:eastAsia="Times New Roman" w:cs="Arial"/>
          <w:szCs w:val="24"/>
        </w:rPr>
        <w:t>Assessments</w:t>
      </w:r>
      <w:r w:rsidRPr="00E42D25">
        <w:rPr>
          <w:rFonts w:eastAsia="Times New Roman" w:cs="Arial"/>
          <w:szCs w:val="24"/>
        </w:rPr>
        <w:t>, excluding any amounts for capital improvements, based on a budget adopted by the Association, which would have become due in the absence of acceleration during the six (6) months immediately preceding the institution of proceedings to foreclose either the Association's lien or a security interest described in subsection (12.9.2)(b) of this section;</w:t>
      </w:r>
    </w:p>
    <w:p w14:paraId="7FC27758" w14:textId="77777777" w:rsidR="00D40C9F" w:rsidRPr="00E42D25" w:rsidRDefault="00D40C9F" w:rsidP="002E265C">
      <w:pPr>
        <w:ind w:left="1440" w:firstLine="0"/>
        <w:rPr>
          <w:rFonts w:eastAsia="Times New Roman" w:cs="Arial"/>
          <w:szCs w:val="24"/>
        </w:rPr>
      </w:pPr>
      <w:r w:rsidRPr="00E42D25">
        <w:rPr>
          <w:rFonts w:eastAsia="Times New Roman" w:cs="Arial"/>
          <w:szCs w:val="24"/>
        </w:rPr>
        <w:t>(ii) The Association's actual costs and reasonable attorneys' fees incurred in foreclosing its lien but incurred after the giving of the Notice described in (a)(iii) of this subsection; provided, however, that the costs and reasonable attorneys' fees that will have priority under this subsection (12.9.3)(a)(ii) shall not exceed two thousand dollars ($2,000) or an amount equal to the amounts described in (a)(i) of this subsection, whichever is less;</w:t>
      </w:r>
    </w:p>
    <w:p w14:paraId="62695A4F" w14:textId="0AEF51C0" w:rsidR="00D40C9F" w:rsidRPr="00E42D25" w:rsidRDefault="00D40C9F" w:rsidP="002E265C">
      <w:pPr>
        <w:ind w:left="1440" w:firstLine="0"/>
        <w:rPr>
          <w:rFonts w:eastAsia="Times New Roman" w:cs="Arial"/>
          <w:szCs w:val="24"/>
        </w:rPr>
      </w:pPr>
      <w:r w:rsidRPr="00E42D25">
        <w:rPr>
          <w:rFonts w:eastAsia="Times New Roman" w:cs="Arial"/>
          <w:szCs w:val="24"/>
        </w:rPr>
        <w:t xml:space="preserve">(iii) The amounts described in (a)(ii) of this subsection shall be prior only to the security interest of the holder of a security interest on the Unit recorded before the date on which the unpaid </w:t>
      </w:r>
      <w:r w:rsidR="00D84AC4" w:rsidRPr="00E42D25">
        <w:rPr>
          <w:rFonts w:eastAsia="Times New Roman" w:cs="Arial"/>
          <w:szCs w:val="24"/>
        </w:rPr>
        <w:t xml:space="preserve">Assessment </w:t>
      </w:r>
      <w:r w:rsidRPr="00E42D25">
        <w:rPr>
          <w:rFonts w:eastAsia="Times New Roman" w:cs="Arial"/>
          <w:szCs w:val="24"/>
        </w:rPr>
        <w:t xml:space="preserve">became due and only if the Association has given that holder not less than sixty (60) days' prior </w:t>
      </w:r>
      <w:r w:rsidR="00D84AC4" w:rsidRPr="00E42D25">
        <w:rPr>
          <w:rFonts w:eastAsia="Times New Roman" w:cs="Arial"/>
          <w:szCs w:val="24"/>
        </w:rPr>
        <w:t xml:space="preserve">Written </w:t>
      </w:r>
      <w:r w:rsidRPr="00E42D25">
        <w:rPr>
          <w:rFonts w:eastAsia="Times New Roman" w:cs="Arial"/>
          <w:szCs w:val="24"/>
        </w:rPr>
        <w:t xml:space="preserve">Notice that the Owner of the Unit is in default in payment of an </w:t>
      </w:r>
      <w:r w:rsidR="00D84AC4" w:rsidRPr="00E42D25">
        <w:rPr>
          <w:rFonts w:eastAsia="Times New Roman" w:cs="Arial"/>
          <w:szCs w:val="24"/>
        </w:rPr>
        <w:t>Assessment</w:t>
      </w:r>
      <w:r w:rsidRPr="00E42D25">
        <w:rPr>
          <w:rFonts w:eastAsia="Times New Roman" w:cs="Arial"/>
          <w:szCs w:val="24"/>
        </w:rPr>
        <w:t>. The Notice shall contain:</w:t>
      </w:r>
    </w:p>
    <w:p w14:paraId="7EBA85E7" w14:textId="77777777" w:rsidR="00D40C9F" w:rsidRPr="00E42D25" w:rsidRDefault="00D40C9F" w:rsidP="00D26821">
      <w:pPr>
        <w:ind w:left="2160" w:firstLine="0"/>
        <w:rPr>
          <w:rFonts w:eastAsia="Times New Roman" w:cs="Arial"/>
          <w:szCs w:val="24"/>
        </w:rPr>
      </w:pPr>
      <w:r w:rsidRPr="00E42D25">
        <w:rPr>
          <w:rFonts w:eastAsia="Times New Roman" w:cs="Arial"/>
          <w:szCs w:val="24"/>
        </w:rPr>
        <w:t>(A) Name of the borrower;</w:t>
      </w:r>
    </w:p>
    <w:p w14:paraId="54AFDCC3" w14:textId="77777777" w:rsidR="00D40C9F" w:rsidRPr="00E42D25" w:rsidRDefault="00D40C9F" w:rsidP="002E265C">
      <w:pPr>
        <w:ind w:left="2160" w:firstLine="0"/>
        <w:rPr>
          <w:rFonts w:eastAsia="Times New Roman" w:cs="Arial"/>
          <w:szCs w:val="24"/>
        </w:rPr>
      </w:pPr>
      <w:r w:rsidRPr="00E42D25">
        <w:rPr>
          <w:rFonts w:eastAsia="Times New Roman" w:cs="Arial"/>
          <w:szCs w:val="24"/>
        </w:rPr>
        <w:t>(B) Recording date of the trust deed or mortgage;</w:t>
      </w:r>
    </w:p>
    <w:p w14:paraId="79B509C4" w14:textId="77777777" w:rsidR="00D40C9F" w:rsidRPr="00E42D25" w:rsidRDefault="00D40C9F" w:rsidP="002E265C">
      <w:pPr>
        <w:ind w:left="2160" w:firstLine="0"/>
        <w:rPr>
          <w:rFonts w:eastAsia="Times New Roman" w:cs="Arial"/>
          <w:szCs w:val="24"/>
        </w:rPr>
      </w:pPr>
      <w:r w:rsidRPr="00E42D25">
        <w:rPr>
          <w:rFonts w:eastAsia="Times New Roman" w:cs="Arial"/>
          <w:szCs w:val="24"/>
        </w:rPr>
        <w:t>(C) Recording information;</w:t>
      </w:r>
    </w:p>
    <w:p w14:paraId="314497BE" w14:textId="4ADE3D4A" w:rsidR="00D40C9F" w:rsidRPr="00E42D25" w:rsidRDefault="00D40C9F" w:rsidP="002E265C">
      <w:pPr>
        <w:ind w:left="2160" w:firstLine="0"/>
        <w:rPr>
          <w:rFonts w:eastAsia="Times New Roman" w:cs="Arial"/>
          <w:szCs w:val="24"/>
        </w:rPr>
      </w:pPr>
      <w:r w:rsidRPr="00E42D25">
        <w:rPr>
          <w:rFonts w:eastAsia="Times New Roman" w:cs="Arial"/>
          <w:szCs w:val="24"/>
        </w:rPr>
        <w:t xml:space="preserve">(D) Name of </w:t>
      </w:r>
      <w:r w:rsidR="00D43D9A" w:rsidRPr="00E42D25">
        <w:rPr>
          <w:rFonts w:eastAsia="Times New Roman" w:cs="Arial"/>
          <w:szCs w:val="24"/>
        </w:rPr>
        <w:t>common interest community</w:t>
      </w:r>
      <w:r w:rsidRPr="00E42D25">
        <w:rPr>
          <w:rFonts w:eastAsia="Times New Roman" w:cs="Arial"/>
          <w:szCs w:val="24"/>
        </w:rPr>
        <w:t xml:space="preserve">, Unit Owner, and Unit designation stated in the </w:t>
      </w:r>
      <w:r w:rsidR="00D84AC4" w:rsidRPr="00E42D25">
        <w:rPr>
          <w:rFonts w:eastAsia="Times New Roman" w:cs="Arial"/>
          <w:szCs w:val="24"/>
        </w:rPr>
        <w:t xml:space="preserve">Declaration </w:t>
      </w:r>
      <w:r w:rsidRPr="00E42D25">
        <w:rPr>
          <w:rFonts w:eastAsia="Times New Roman" w:cs="Arial"/>
          <w:szCs w:val="24"/>
        </w:rPr>
        <w:t>or applicable supplemental declaration;</w:t>
      </w:r>
    </w:p>
    <w:p w14:paraId="2F7E3176" w14:textId="565F9EC4" w:rsidR="00D40C9F" w:rsidRPr="00E42D25" w:rsidRDefault="00D40C9F" w:rsidP="002E265C">
      <w:pPr>
        <w:ind w:left="2160" w:firstLine="0"/>
        <w:rPr>
          <w:rFonts w:eastAsia="Times New Roman" w:cs="Arial"/>
          <w:szCs w:val="24"/>
        </w:rPr>
      </w:pPr>
      <w:r w:rsidRPr="00E42D25">
        <w:rPr>
          <w:rFonts w:eastAsia="Times New Roman" w:cs="Arial"/>
          <w:szCs w:val="24"/>
        </w:rPr>
        <w:t xml:space="preserve">(E) Amount of unpaid </w:t>
      </w:r>
      <w:r w:rsidR="00D84AC4" w:rsidRPr="00E42D25">
        <w:rPr>
          <w:rFonts w:eastAsia="Times New Roman" w:cs="Arial"/>
          <w:szCs w:val="24"/>
        </w:rPr>
        <w:t>Assessment</w:t>
      </w:r>
      <w:r w:rsidRPr="00E42D25">
        <w:rPr>
          <w:rFonts w:eastAsia="Times New Roman" w:cs="Arial"/>
          <w:szCs w:val="24"/>
        </w:rPr>
        <w:t>; and</w:t>
      </w:r>
    </w:p>
    <w:p w14:paraId="173C42C1" w14:textId="08E796EC" w:rsidR="00D40C9F" w:rsidRPr="00E42D25" w:rsidRDefault="00D40C9F" w:rsidP="002E265C">
      <w:pPr>
        <w:ind w:left="2160" w:firstLine="0"/>
        <w:rPr>
          <w:rFonts w:eastAsia="Times New Roman" w:cs="Arial"/>
          <w:szCs w:val="24"/>
        </w:rPr>
      </w:pPr>
      <w:r w:rsidRPr="00E42D25">
        <w:rPr>
          <w:rFonts w:eastAsia="Times New Roman" w:cs="Arial"/>
          <w:szCs w:val="24"/>
        </w:rPr>
        <w:t xml:space="preserve">(F) A statement that failure to, within sixty (60) days of the </w:t>
      </w:r>
      <w:r w:rsidR="00D84AC4" w:rsidRPr="00E42D25">
        <w:rPr>
          <w:rFonts w:eastAsia="Times New Roman" w:cs="Arial"/>
          <w:szCs w:val="24"/>
        </w:rPr>
        <w:t xml:space="preserve">Written </w:t>
      </w:r>
      <w:r w:rsidRPr="00E42D25">
        <w:rPr>
          <w:rFonts w:eastAsia="Times New Roman" w:cs="Arial"/>
          <w:szCs w:val="24"/>
        </w:rPr>
        <w:t xml:space="preserve">Notice, submit the Association payment of six (6) months of </w:t>
      </w:r>
      <w:r w:rsidR="00D84AC4" w:rsidRPr="00E42D25">
        <w:rPr>
          <w:rFonts w:eastAsia="Times New Roman" w:cs="Arial"/>
          <w:szCs w:val="24"/>
        </w:rPr>
        <w:t xml:space="preserve">Assessments </w:t>
      </w:r>
      <w:r w:rsidRPr="00E42D25">
        <w:rPr>
          <w:rFonts w:eastAsia="Times New Roman" w:cs="Arial"/>
          <w:szCs w:val="24"/>
        </w:rPr>
        <w:t>as described in (a)(i) of this subsection will result in the priority of the amounts described in (a)(ii) of this subsection; and</w:t>
      </w:r>
    </w:p>
    <w:p w14:paraId="7DD99324" w14:textId="77777777" w:rsidR="00D40C9F" w:rsidRPr="00E42D25" w:rsidRDefault="00D40C9F" w:rsidP="00D26821">
      <w:pPr>
        <w:ind w:left="1440" w:firstLine="0"/>
        <w:rPr>
          <w:rFonts w:eastAsia="Times New Roman" w:cs="Arial"/>
          <w:szCs w:val="24"/>
        </w:rPr>
      </w:pPr>
      <w:r w:rsidRPr="00E42D25">
        <w:rPr>
          <w:rFonts w:eastAsia="Times New Roman" w:cs="Arial"/>
          <w:szCs w:val="24"/>
        </w:rPr>
        <w:t>(iv) Upon payment of the amounts described in (a)(i) of this subsection by the holder of a security interest, the Association's lien described in this subsection (3)(a) shall thereafter be fully subordinated to the lien of such holder's security interest on the Unit.</w:t>
      </w:r>
    </w:p>
    <w:p w14:paraId="1EEED2A7" w14:textId="77777777" w:rsidR="00D40C9F" w:rsidRPr="00E42D25" w:rsidRDefault="00D40C9F" w:rsidP="00D26821">
      <w:pPr>
        <w:ind w:left="720" w:firstLine="0"/>
        <w:rPr>
          <w:rFonts w:eastAsia="Times New Roman" w:cs="Arial"/>
          <w:szCs w:val="24"/>
        </w:rPr>
      </w:pPr>
      <w:r w:rsidRPr="00E42D25">
        <w:rPr>
          <w:rFonts w:eastAsia="Times New Roman" w:cs="Arial"/>
          <w:szCs w:val="24"/>
        </w:rPr>
        <w:t>(b) For the purposes of this subsection:</w:t>
      </w:r>
    </w:p>
    <w:p w14:paraId="4B140CD6" w14:textId="77777777" w:rsidR="00D40C9F" w:rsidRPr="00E42D25" w:rsidRDefault="00D40C9F" w:rsidP="00D26821">
      <w:pPr>
        <w:ind w:left="1440" w:firstLine="0"/>
        <w:rPr>
          <w:rFonts w:eastAsia="Times New Roman" w:cs="Arial"/>
          <w:szCs w:val="24"/>
        </w:rPr>
      </w:pPr>
      <w:r w:rsidRPr="00E42D25">
        <w:rPr>
          <w:rFonts w:eastAsia="Times New Roman" w:cs="Arial"/>
          <w:szCs w:val="24"/>
        </w:rPr>
        <w:t>(i) "Institution of proceedings" means either:</w:t>
      </w:r>
    </w:p>
    <w:p w14:paraId="5B3D421C" w14:textId="77777777" w:rsidR="00D40C9F" w:rsidRPr="00E42D25" w:rsidRDefault="00D40C9F" w:rsidP="002E265C">
      <w:pPr>
        <w:ind w:left="2160" w:firstLine="0"/>
        <w:rPr>
          <w:rFonts w:eastAsia="Times New Roman" w:cs="Arial"/>
          <w:szCs w:val="24"/>
        </w:rPr>
      </w:pPr>
      <w:r w:rsidRPr="00E42D25">
        <w:rPr>
          <w:rFonts w:eastAsia="Times New Roman" w:cs="Arial"/>
          <w:szCs w:val="24"/>
        </w:rPr>
        <w:lastRenderedPageBreak/>
        <w:t>(A) The date of recording of a Notice of trustee's sale by a deed of trust beneficiary;</w:t>
      </w:r>
    </w:p>
    <w:p w14:paraId="581E1A3E" w14:textId="77777777" w:rsidR="00D40C9F" w:rsidRPr="00E42D25" w:rsidRDefault="00D40C9F" w:rsidP="002E265C">
      <w:pPr>
        <w:ind w:left="2160" w:firstLine="0"/>
        <w:rPr>
          <w:rFonts w:eastAsia="Times New Roman" w:cs="Arial"/>
          <w:szCs w:val="24"/>
        </w:rPr>
      </w:pPr>
      <w:r w:rsidRPr="00E42D25">
        <w:rPr>
          <w:rFonts w:eastAsia="Times New Roman" w:cs="Arial"/>
          <w:szCs w:val="24"/>
        </w:rPr>
        <w:t>(B) The date of commencement, pursuant to applicable court rules, of an action for judicial foreclosure either by the Association or by the holder of a recorded security interest; or</w:t>
      </w:r>
    </w:p>
    <w:p w14:paraId="15E18FD9" w14:textId="77777777" w:rsidR="00D40C9F" w:rsidRPr="00E42D25" w:rsidRDefault="00D40C9F" w:rsidP="002E265C">
      <w:pPr>
        <w:ind w:left="2160" w:firstLine="0"/>
        <w:rPr>
          <w:rFonts w:eastAsia="Times New Roman" w:cs="Arial"/>
          <w:szCs w:val="24"/>
        </w:rPr>
      </w:pPr>
      <w:r w:rsidRPr="00E42D25">
        <w:rPr>
          <w:rFonts w:eastAsia="Times New Roman" w:cs="Arial"/>
          <w:szCs w:val="24"/>
        </w:rPr>
        <w:t>(C) The date of recording of a Notice of intention to forfeit in a real estate contract forfeiture proceeding by the vendor under a real estate contract.</w:t>
      </w:r>
    </w:p>
    <w:p w14:paraId="09582AB6" w14:textId="77777777" w:rsidR="00D40C9F" w:rsidRPr="00E42D25" w:rsidRDefault="00D40C9F" w:rsidP="002E265C">
      <w:pPr>
        <w:ind w:left="1440" w:firstLine="0"/>
        <w:rPr>
          <w:rFonts w:eastAsia="Times New Roman" w:cs="Arial"/>
          <w:szCs w:val="24"/>
        </w:rPr>
      </w:pPr>
      <w:r w:rsidRPr="00E42D25">
        <w:rPr>
          <w:rFonts w:eastAsia="Times New Roman" w:cs="Arial"/>
          <w:szCs w:val="24"/>
        </w:rPr>
        <w:t>(ii) "Capital improvements" does not include making, in the ordinary course of management, repairs to Common Elements or replacements of the Common Elements with substantially similar items, subject to: (A) Availability of materials and products, (B) prevailing law, or (C) sound engineering and construction standards then prevailing.</w:t>
      </w:r>
    </w:p>
    <w:p w14:paraId="166B4869" w14:textId="4C65F961" w:rsidR="00D40C9F" w:rsidRPr="00E42D25" w:rsidRDefault="00D40C9F" w:rsidP="001958A1">
      <w:pPr>
        <w:ind w:left="720" w:firstLine="0"/>
        <w:rPr>
          <w:rFonts w:eastAsia="Times New Roman" w:cs="Arial"/>
          <w:szCs w:val="24"/>
        </w:rPr>
      </w:pPr>
      <w:r w:rsidRPr="00E42D25">
        <w:rPr>
          <w:rFonts w:eastAsia="Times New Roman" w:cs="Arial"/>
          <w:szCs w:val="24"/>
        </w:rPr>
        <w:t xml:space="preserve">(c) The adoption of a periodic budget that purports to allocate to a Unit any fines, late charges, interest, attorneys' fees and costs incurred for services unrelated to the foreclosure of the Association's lien, other collection charges, or </w:t>
      </w:r>
      <w:r w:rsidR="00D84AC4" w:rsidRPr="00E42D25">
        <w:rPr>
          <w:rFonts w:eastAsia="Times New Roman" w:cs="Arial"/>
          <w:szCs w:val="24"/>
        </w:rPr>
        <w:t xml:space="preserve">Specially Allocated Assessments </w:t>
      </w:r>
      <w:r w:rsidRPr="00E42D25">
        <w:rPr>
          <w:rFonts w:eastAsia="Times New Roman" w:cs="Arial"/>
          <w:szCs w:val="24"/>
        </w:rPr>
        <w:t xml:space="preserve">assessed under RCW </w:t>
      </w:r>
      <w:hyperlink r:id="rId12" w:history="1">
        <w:r w:rsidRPr="00E42D25">
          <w:rPr>
            <w:rFonts w:eastAsia="Times New Roman" w:cs="Arial"/>
            <w:szCs w:val="24"/>
          </w:rPr>
          <w:t>64.90.480</w:t>
        </w:r>
      </w:hyperlink>
      <w:r w:rsidRPr="00E42D25">
        <w:rPr>
          <w:rFonts w:eastAsia="Times New Roman" w:cs="Arial"/>
          <w:szCs w:val="24"/>
        </w:rPr>
        <w:t xml:space="preserve"> (6) or (7) does not cause any such items to be included in the priority amount affecting such Unit.</w:t>
      </w:r>
    </w:p>
    <w:p w14:paraId="2CC591C7" w14:textId="6FB45D12" w:rsidR="00D40C9F" w:rsidRPr="00E42D25" w:rsidRDefault="00D40C9F" w:rsidP="00D40C9F">
      <w:pPr>
        <w:rPr>
          <w:rFonts w:eastAsia="Times New Roman" w:cs="Arial"/>
          <w:szCs w:val="24"/>
        </w:rPr>
      </w:pPr>
      <w:r w:rsidRPr="00E42D25">
        <w:rPr>
          <w:rFonts w:eastAsia="Times New Roman" w:cs="Arial"/>
          <w:szCs w:val="24"/>
        </w:rPr>
        <w:t xml:space="preserve">12.9.4 Subsections 12.9.2 and 12.9.3 do not affect the priority of mechanics' or material suppliers' liens to the extent that law of this state other than WUCIOA gives priority to such liens, or the priority of liens for other </w:t>
      </w:r>
      <w:r w:rsidR="00D84AC4" w:rsidRPr="00E42D25">
        <w:rPr>
          <w:rFonts w:eastAsia="Times New Roman" w:cs="Arial"/>
          <w:szCs w:val="24"/>
        </w:rPr>
        <w:t xml:space="preserve">Assessments </w:t>
      </w:r>
      <w:r w:rsidRPr="00E42D25">
        <w:rPr>
          <w:rFonts w:eastAsia="Times New Roman" w:cs="Arial"/>
          <w:szCs w:val="24"/>
        </w:rPr>
        <w:t>made by the Association.</w:t>
      </w:r>
      <w:r w:rsidR="008B79F4" w:rsidRPr="00E42D25">
        <w:rPr>
          <w:rFonts w:eastAsia="Times New Roman" w:cs="Arial"/>
          <w:szCs w:val="24"/>
        </w:rPr>
        <w:t xml:space="preserve"> See </w:t>
      </w:r>
      <w:r w:rsidR="008B79F4" w:rsidRPr="00E42D25">
        <w:rPr>
          <w:rFonts w:eastAsia="Times New Roman" w:cs="Arial"/>
          <w:b/>
          <w:szCs w:val="24"/>
        </w:rPr>
        <w:t>RCW 64.90.485(4).</w:t>
      </w:r>
    </w:p>
    <w:p w14:paraId="32764A86" w14:textId="3C3D0C71" w:rsidR="00D40C9F" w:rsidRPr="00E42D25" w:rsidRDefault="00D40C9F" w:rsidP="00D40C9F">
      <w:pPr>
        <w:rPr>
          <w:rFonts w:eastAsia="Times New Roman" w:cs="Arial"/>
          <w:b/>
          <w:szCs w:val="24"/>
        </w:rPr>
      </w:pPr>
      <w:r w:rsidRPr="00E42D25">
        <w:rPr>
          <w:rFonts w:eastAsia="Times New Roman" w:cs="Arial"/>
          <w:szCs w:val="24"/>
        </w:rPr>
        <w:t xml:space="preserve">12.9.5 A lien under this section is not subject to chapter </w:t>
      </w:r>
      <w:hyperlink r:id="rId13" w:history="1">
        <w:r w:rsidRPr="00E42D25">
          <w:rPr>
            <w:rFonts w:eastAsia="Times New Roman" w:cs="Arial"/>
            <w:szCs w:val="24"/>
          </w:rPr>
          <w:t>6.13</w:t>
        </w:r>
      </w:hyperlink>
      <w:r w:rsidRPr="00E42D25">
        <w:rPr>
          <w:rFonts w:eastAsia="Times New Roman" w:cs="Arial"/>
          <w:szCs w:val="24"/>
        </w:rPr>
        <w:t xml:space="preserve"> RCW.</w:t>
      </w:r>
      <w:r w:rsidR="008B79F4" w:rsidRPr="00E42D25">
        <w:rPr>
          <w:rFonts w:eastAsia="Times New Roman" w:cs="Arial"/>
          <w:szCs w:val="24"/>
        </w:rPr>
        <w:t xml:space="preserve"> See </w:t>
      </w:r>
      <w:r w:rsidR="008B79F4" w:rsidRPr="00E42D25">
        <w:rPr>
          <w:rFonts w:eastAsia="Times New Roman" w:cs="Arial"/>
          <w:b/>
          <w:szCs w:val="24"/>
        </w:rPr>
        <w:t>RCW 64.90.485(5).</w:t>
      </w:r>
    </w:p>
    <w:p w14:paraId="7F15B83D" w14:textId="03052CB9" w:rsidR="00D40C9F" w:rsidRPr="00E42D25" w:rsidRDefault="00D40C9F" w:rsidP="00D40C9F">
      <w:pPr>
        <w:rPr>
          <w:rFonts w:eastAsia="Times New Roman" w:cs="Arial"/>
          <w:szCs w:val="24"/>
        </w:rPr>
      </w:pPr>
      <w:r w:rsidRPr="00E42D25">
        <w:rPr>
          <w:rFonts w:eastAsia="Times New Roman" w:cs="Arial"/>
          <w:szCs w:val="24"/>
        </w:rPr>
        <w:t xml:space="preserve">12.9.6 </w:t>
      </w:r>
      <w:commentRangeStart w:id="366"/>
      <w:r w:rsidR="000016FB" w:rsidRPr="00E42D25">
        <w:rPr>
          <w:rFonts w:eastAsia="Times New Roman" w:cs="Arial"/>
          <w:szCs w:val="24"/>
        </w:rPr>
        <w:t>Reserved</w:t>
      </w:r>
      <w:commentRangeEnd w:id="366"/>
      <w:r w:rsidR="000016FB" w:rsidRPr="00E42D25">
        <w:rPr>
          <w:rStyle w:val="CommentReference"/>
        </w:rPr>
        <w:commentReference w:id="366"/>
      </w:r>
      <w:r w:rsidR="000016FB" w:rsidRPr="00E42D25">
        <w:rPr>
          <w:rFonts w:eastAsia="Times New Roman" w:cs="Arial"/>
          <w:szCs w:val="24"/>
        </w:rPr>
        <w:t>.</w:t>
      </w:r>
    </w:p>
    <w:p w14:paraId="7F49F9E3" w14:textId="6FCE591C" w:rsidR="00D40C9F" w:rsidRPr="00E42D25" w:rsidRDefault="00D40C9F" w:rsidP="00D40C9F">
      <w:pPr>
        <w:rPr>
          <w:rFonts w:eastAsia="Times New Roman" w:cs="Arial"/>
          <w:b/>
          <w:szCs w:val="24"/>
        </w:rPr>
      </w:pPr>
      <w:r w:rsidRPr="00E42D25">
        <w:rPr>
          <w:rFonts w:eastAsia="Times New Roman" w:cs="Arial"/>
          <w:szCs w:val="24"/>
        </w:rPr>
        <w:t xml:space="preserve">12.9.7 If two (2) or more Associations have liens for </w:t>
      </w:r>
      <w:r w:rsidR="00D84AC4" w:rsidRPr="00E42D25">
        <w:rPr>
          <w:rFonts w:eastAsia="Times New Roman" w:cs="Arial"/>
          <w:szCs w:val="24"/>
        </w:rPr>
        <w:t xml:space="preserve">Assessments </w:t>
      </w:r>
      <w:r w:rsidRPr="00E42D25">
        <w:rPr>
          <w:rFonts w:eastAsia="Times New Roman" w:cs="Arial"/>
          <w:szCs w:val="24"/>
        </w:rPr>
        <w:t>created at any time on the same property, those liens have equal priority as to each other, and any foreclosure of one such lien shall not affect the lien of the other.</w:t>
      </w:r>
      <w:r w:rsidR="008B79F4" w:rsidRPr="00E42D25">
        <w:rPr>
          <w:rFonts w:eastAsia="Times New Roman" w:cs="Arial"/>
          <w:szCs w:val="24"/>
        </w:rPr>
        <w:t xml:space="preserve"> See </w:t>
      </w:r>
      <w:r w:rsidR="008B79F4" w:rsidRPr="00E42D25">
        <w:rPr>
          <w:rFonts w:eastAsia="Times New Roman" w:cs="Arial"/>
          <w:b/>
          <w:szCs w:val="24"/>
        </w:rPr>
        <w:t>RCW 64.90.485(7).</w:t>
      </w:r>
    </w:p>
    <w:p w14:paraId="540471E0" w14:textId="48E4B8F7" w:rsidR="00D40C9F" w:rsidRPr="00E42D25" w:rsidRDefault="00D40C9F" w:rsidP="00D40C9F">
      <w:pPr>
        <w:rPr>
          <w:rFonts w:eastAsia="Times New Roman" w:cs="Arial"/>
          <w:szCs w:val="24"/>
        </w:rPr>
      </w:pPr>
      <w:r w:rsidRPr="00E42D25">
        <w:rPr>
          <w:rFonts w:eastAsia="Times New Roman" w:cs="Arial"/>
          <w:szCs w:val="24"/>
        </w:rPr>
        <w:t xml:space="preserve">12.9.8 Recording of the </w:t>
      </w:r>
      <w:r w:rsidR="00D84AC4" w:rsidRPr="00E42D25">
        <w:rPr>
          <w:rFonts w:eastAsia="Times New Roman" w:cs="Arial"/>
          <w:szCs w:val="24"/>
        </w:rPr>
        <w:t xml:space="preserve">Declaration </w:t>
      </w:r>
      <w:r w:rsidRPr="00E42D25">
        <w:rPr>
          <w:rFonts w:eastAsia="Times New Roman" w:cs="Arial"/>
          <w:szCs w:val="24"/>
        </w:rPr>
        <w:t xml:space="preserve">constitutes record notice and perfection of the statutory lien created under this section. Further notice or recordation of any claim of lien for </w:t>
      </w:r>
      <w:r w:rsidR="00D84AC4" w:rsidRPr="00E42D25">
        <w:rPr>
          <w:rFonts w:eastAsia="Times New Roman" w:cs="Arial"/>
          <w:szCs w:val="24"/>
        </w:rPr>
        <w:t xml:space="preserve">Assessment </w:t>
      </w:r>
      <w:r w:rsidRPr="00E42D25">
        <w:rPr>
          <w:rFonts w:eastAsia="Times New Roman" w:cs="Arial"/>
          <w:szCs w:val="24"/>
        </w:rPr>
        <w:t>under this section is not required, but is not prohibited.</w:t>
      </w:r>
      <w:r w:rsidR="008B79F4" w:rsidRPr="00E42D25">
        <w:rPr>
          <w:rFonts w:eastAsia="Times New Roman" w:cs="Arial"/>
          <w:szCs w:val="24"/>
        </w:rPr>
        <w:t xml:space="preserve"> See </w:t>
      </w:r>
      <w:r w:rsidR="008B79F4" w:rsidRPr="00E42D25">
        <w:rPr>
          <w:rFonts w:eastAsia="Times New Roman" w:cs="Arial"/>
          <w:b/>
          <w:szCs w:val="24"/>
        </w:rPr>
        <w:t>RCW 64.90.485(8).</w:t>
      </w:r>
    </w:p>
    <w:p w14:paraId="49917451" w14:textId="70D70F08" w:rsidR="00D40C9F" w:rsidRPr="00E42D25" w:rsidRDefault="00D40C9F" w:rsidP="00D40C9F">
      <w:pPr>
        <w:rPr>
          <w:rFonts w:eastAsia="Times New Roman" w:cs="Arial"/>
          <w:szCs w:val="24"/>
        </w:rPr>
      </w:pPr>
      <w:r w:rsidRPr="00E42D25">
        <w:rPr>
          <w:rFonts w:eastAsia="Times New Roman" w:cs="Arial"/>
          <w:szCs w:val="24"/>
        </w:rPr>
        <w:t xml:space="preserve">12.9.9 A lien for unpaid </w:t>
      </w:r>
      <w:r w:rsidR="00D84AC4" w:rsidRPr="00E42D25">
        <w:rPr>
          <w:rFonts w:eastAsia="Times New Roman" w:cs="Arial"/>
          <w:szCs w:val="24"/>
        </w:rPr>
        <w:t xml:space="preserve">Assessments </w:t>
      </w:r>
      <w:r w:rsidRPr="00E42D25">
        <w:rPr>
          <w:rFonts w:eastAsia="Times New Roman" w:cs="Arial"/>
          <w:szCs w:val="24"/>
        </w:rPr>
        <w:t xml:space="preserve">and the personal liability for payment of those </w:t>
      </w:r>
      <w:r w:rsidR="00D84AC4" w:rsidRPr="00E42D25">
        <w:rPr>
          <w:rFonts w:eastAsia="Times New Roman" w:cs="Arial"/>
          <w:szCs w:val="24"/>
        </w:rPr>
        <w:t xml:space="preserve">Assessments </w:t>
      </w:r>
      <w:r w:rsidRPr="00E42D25">
        <w:rPr>
          <w:rFonts w:eastAsia="Times New Roman" w:cs="Arial"/>
          <w:szCs w:val="24"/>
        </w:rPr>
        <w:t xml:space="preserve">are extinguished unless proceedings to enforce the lien or collect the debt are instituted within six (6) years after the full amount of the </w:t>
      </w:r>
      <w:r w:rsidR="00D84AC4" w:rsidRPr="00E42D25">
        <w:rPr>
          <w:rFonts w:eastAsia="Times New Roman" w:cs="Arial"/>
          <w:szCs w:val="24"/>
        </w:rPr>
        <w:t xml:space="preserve">Assessments </w:t>
      </w:r>
      <w:r w:rsidRPr="00E42D25">
        <w:rPr>
          <w:rFonts w:eastAsia="Times New Roman" w:cs="Arial"/>
          <w:szCs w:val="24"/>
        </w:rPr>
        <w:t>sought to be recovered becomes due.</w:t>
      </w:r>
      <w:r w:rsidR="008B79F4" w:rsidRPr="00E42D25">
        <w:rPr>
          <w:rFonts w:eastAsia="Times New Roman" w:cs="Arial"/>
          <w:szCs w:val="24"/>
        </w:rPr>
        <w:t xml:space="preserve"> See </w:t>
      </w:r>
      <w:r w:rsidR="008B79F4" w:rsidRPr="00E42D25">
        <w:rPr>
          <w:rFonts w:eastAsia="Times New Roman" w:cs="Arial"/>
          <w:b/>
          <w:szCs w:val="24"/>
        </w:rPr>
        <w:t>RCW 64.90.485(9).</w:t>
      </w:r>
    </w:p>
    <w:p w14:paraId="6C282E60" w14:textId="233FD31F" w:rsidR="00D40C9F" w:rsidRPr="00E42D25" w:rsidRDefault="00D40C9F" w:rsidP="00D40C9F">
      <w:pPr>
        <w:rPr>
          <w:rFonts w:eastAsia="Times New Roman" w:cs="Arial"/>
          <w:szCs w:val="24"/>
        </w:rPr>
      </w:pPr>
      <w:r w:rsidRPr="00E42D25">
        <w:rPr>
          <w:rFonts w:eastAsia="Times New Roman" w:cs="Arial"/>
          <w:szCs w:val="24"/>
        </w:rPr>
        <w:t>12.9.10 This section does not prohibit actions against Unit Owners to recover sums for which subsection 12.9.1 creates a lien or prohibit the Association from taking a deed in lieu of foreclosure.</w:t>
      </w:r>
      <w:r w:rsidR="008B79F4" w:rsidRPr="00E42D25">
        <w:rPr>
          <w:rFonts w:eastAsia="Times New Roman" w:cs="Arial"/>
          <w:szCs w:val="24"/>
        </w:rPr>
        <w:t xml:space="preserve"> See </w:t>
      </w:r>
      <w:r w:rsidR="008B79F4" w:rsidRPr="00E42D25">
        <w:rPr>
          <w:rFonts w:eastAsia="Times New Roman" w:cs="Arial"/>
          <w:b/>
          <w:szCs w:val="24"/>
        </w:rPr>
        <w:t>RCW 64.90.485(10).</w:t>
      </w:r>
    </w:p>
    <w:p w14:paraId="5C8808BE" w14:textId="142E6266" w:rsidR="00D40C9F" w:rsidRPr="00E42D25" w:rsidRDefault="00D40C9F" w:rsidP="00D40C9F">
      <w:pPr>
        <w:rPr>
          <w:rFonts w:eastAsia="Times New Roman" w:cs="Arial"/>
          <w:szCs w:val="24"/>
        </w:rPr>
      </w:pPr>
      <w:r w:rsidRPr="00E42D25">
        <w:rPr>
          <w:rFonts w:eastAsia="Times New Roman" w:cs="Arial"/>
          <w:szCs w:val="24"/>
        </w:rPr>
        <w:lastRenderedPageBreak/>
        <w:t xml:space="preserve">12.9.11 The Association upon </w:t>
      </w:r>
      <w:r w:rsidR="00D84AC4" w:rsidRPr="00E42D25">
        <w:rPr>
          <w:rFonts w:eastAsia="Times New Roman" w:cs="Arial"/>
          <w:szCs w:val="24"/>
        </w:rPr>
        <w:t xml:space="preserve">Written </w:t>
      </w:r>
      <w:r w:rsidRPr="00E42D25">
        <w:rPr>
          <w:rFonts w:eastAsia="Times New Roman" w:cs="Arial"/>
          <w:szCs w:val="24"/>
        </w:rPr>
        <w:t xml:space="preserve">request must furnish to a Unit Owner or a mortgagee a statement of unpaid </w:t>
      </w:r>
      <w:r w:rsidR="00D84AC4" w:rsidRPr="00E42D25">
        <w:rPr>
          <w:rFonts w:eastAsia="Times New Roman" w:cs="Arial"/>
          <w:szCs w:val="24"/>
        </w:rPr>
        <w:t xml:space="preserve">Assessments </w:t>
      </w:r>
      <w:r w:rsidRPr="00E42D25">
        <w:rPr>
          <w:rFonts w:eastAsia="Times New Roman" w:cs="Arial"/>
          <w:szCs w:val="24"/>
        </w:rPr>
        <w:t xml:space="preserve">as provided in section 12.8. The liability of a recipient who reasonably relies upon the statement must not exceed the amount set forth in any statement furnished pursuant to this section or RCW </w:t>
      </w:r>
      <w:hyperlink r:id="rId14" w:history="1">
        <w:r w:rsidRPr="00E42D25">
          <w:rPr>
            <w:rFonts w:eastAsia="Times New Roman" w:cs="Arial"/>
            <w:szCs w:val="24"/>
          </w:rPr>
          <w:t>64.90.640</w:t>
        </w:r>
      </w:hyperlink>
      <w:r w:rsidRPr="00E42D25">
        <w:rPr>
          <w:rFonts w:eastAsia="Times New Roman" w:cs="Arial"/>
          <w:szCs w:val="24"/>
        </w:rPr>
        <w:t>(1)(b).</w:t>
      </w:r>
      <w:r w:rsidR="008B79F4" w:rsidRPr="00E42D25">
        <w:rPr>
          <w:rFonts w:eastAsia="Times New Roman" w:cs="Arial"/>
          <w:szCs w:val="24"/>
        </w:rPr>
        <w:t xml:space="preserve"> See </w:t>
      </w:r>
      <w:r w:rsidR="008B79F4" w:rsidRPr="00E42D25">
        <w:rPr>
          <w:rFonts w:eastAsia="Times New Roman" w:cs="Arial"/>
          <w:b/>
          <w:szCs w:val="24"/>
        </w:rPr>
        <w:t>RCW 64.90.485(11).</w:t>
      </w:r>
    </w:p>
    <w:p w14:paraId="69C44234" w14:textId="458C949B" w:rsidR="00D40C9F" w:rsidRPr="00E42D25" w:rsidRDefault="00D40C9F" w:rsidP="00D40C9F">
      <w:pPr>
        <w:rPr>
          <w:rFonts w:eastAsia="Times New Roman" w:cs="Arial"/>
          <w:szCs w:val="24"/>
        </w:rPr>
      </w:pPr>
      <w:r w:rsidRPr="00E42D25">
        <w:rPr>
          <w:rFonts w:eastAsia="Times New Roman" w:cs="Arial"/>
          <w:szCs w:val="24"/>
        </w:rPr>
        <w:t>12.9.12 The Association's lien may be foreclosed in accordance with (a) and (b) of this subsection.</w:t>
      </w:r>
      <w:r w:rsidR="008B79F4" w:rsidRPr="00E42D25">
        <w:rPr>
          <w:rFonts w:eastAsia="Times New Roman" w:cs="Arial"/>
          <w:szCs w:val="24"/>
        </w:rPr>
        <w:t xml:space="preserve"> See </w:t>
      </w:r>
      <w:r w:rsidR="008B79F4" w:rsidRPr="00E42D25">
        <w:rPr>
          <w:rFonts w:eastAsia="Times New Roman" w:cs="Arial"/>
          <w:b/>
          <w:szCs w:val="24"/>
        </w:rPr>
        <w:t>RCW 64.90.485(13).</w:t>
      </w:r>
    </w:p>
    <w:p w14:paraId="292CB549" w14:textId="77777777" w:rsidR="00D40C9F" w:rsidRPr="00E42D25" w:rsidRDefault="00D40C9F" w:rsidP="002E265C">
      <w:pPr>
        <w:ind w:left="720" w:firstLine="0"/>
        <w:rPr>
          <w:rFonts w:eastAsia="Times New Roman" w:cs="Arial"/>
          <w:szCs w:val="24"/>
        </w:rPr>
      </w:pPr>
      <w:r w:rsidRPr="00E42D25">
        <w:rPr>
          <w:rFonts w:eastAsia="Times New Roman" w:cs="Arial"/>
          <w:szCs w:val="24"/>
        </w:rPr>
        <w:t xml:space="preserve">(a) The Association's lien may be foreclosed judicially in accordance with chapter </w:t>
      </w:r>
      <w:hyperlink r:id="rId15" w:history="1">
        <w:r w:rsidRPr="00E42D25">
          <w:rPr>
            <w:rFonts w:eastAsia="Times New Roman" w:cs="Arial"/>
            <w:szCs w:val="24"/>
          </w:rPr>
          <w:t>61.12</w:t>
        </w:r>
      </w:hyperlink>
      <w:r w:rsidRPr="00E42D25">
        <w:rPr>
          <w:rFonts w:eastAsia="Times New Roman" w:cs="Arial"/>
          <w:szCs w:val="24"/>
        </w:rPr>
        <w:t xml:space="preserve"> RCW, subject to any rights of redemption under chapter </w:t>
      </w:r>
      <w:hyperlink r:id="rId16" w:history="1">
        <w:r w:rsidRPr="00E42D25">
          <w:rPr>
            <w:rFonts w:eastAsia="Times New Roman" w:cs="Arial"/>
            <w:szCs w:val="24"/>
          </w:rPr>
          <w:t>6.23</w:t>
        </w:r>
      </w:hyperlink>
      <w:r w:rsidRPr="00E42D25">
        <w:rPr>
          <w:rFonts w:eastAsia="Times New Roman" w:cs="Arial"/>
          <w:szCs w:val="24"/>
        </w:rPr>
        <w:t xml:space="preserve"> RCW.</w:t>
      </w:r>
    </w:p>
    <w:p w14:paraId="333376AE" w14:textId="71FBE0B3" w:rsidR="00D40C9F" w:rsidRPr="00E42D25" w:rsidRDefault="00D40C9F" w:rsidP="002E265C">
      <w:pPr>
        <w:ind w:left="720" w:firstLine="0"/>
        <w:rPr>
          <w:rFonts w:eastAsia="Times New Roman" w:cs="Arial"/>
          <w:szCs w:val="24"/>
        </w:rPr>
      </w:pPr>
      <w:r w:rsidRPr="00E42D25">
        <w:rPr>
          <w:rFonts w:eastAsia="Times New Roman" w:cs="Arial"/>
          <w:szCs w:val="24"/>
        </w:rPr>
        <w:t xml:space="preserve">(b) </w:t>
      </w:r>
      <w:r w:rsidR="008B6F5D" w:rsidRPr="00E42D25">
        <w:rPr>
          <w:rFonts w:eastAsia="Times New Roman" w:cs="Arial"/>
          <w:szCs w:val="24"/>
        </w:rPr>
        <w:t>Nonjudicial foreclosures are not provided for in this Declaration.</w:t>
      </w:r>
      <w:bookmarkStart w:id="368" w:name="_Hlk219251495"/>
      <w:r w:rsidR="00A75893" w:rsidRPr="00E42D25">
        <w:rPr>
          <w:rStyle w:val="CommentReference"/>
        </w:rPr>
        <w:commentReference w:id="369"/>
      </w:r>
      <w:bookmarkEnd w:id="368"/>
    </w:p>
    <w:p w14:paraId="585CBDC9" w14:textId="396DB73B" w:rsidR="00D40C9F" w:rsidRPr="00E42D25" w:rsidRDefault="00D40C9F" w:rsidP="00D40C9F">
      <w:pPr>
        <w:rPr>
          <w:rFonts w:eastAsia="Times New Roman" w:cs="Arial"/>
          <w:szCs w:val="24"/>
        </w:rPr>
      </w:pPr>
      <w:r w:rsidRPr="00E42D25">
        <w:rPr>
          <w:rFonts w:eastAsia="Times New Roman" w:cs="Arial"/>
          <w:szCs w:val="24"/>
        </w:rPr>
        <w:t xml:space="preserve">12.9.13 In an action by the Association to collect </w:t>
      </w:r>
      <w:r w:rsidR="00D84AC4" w:rsidRPr="00E42D25">
        <w:rPr>
          <w:rFonts w:eastAsia="Times New Roman" w:cs="Arial"/>
          <w:szCs w:val="24"/>
        </w:rPr>
        <w:t xml:space="preserve">Assessments </w:t>
      </w:r>
      <w:r w:rsidRPr="00E42D25">
        <w:rPr>
          <w:rFonts w:eastAsia="Times New Roman" w:cs="Arial"/>
          <w:szCs w:val="24"/>
        </w:rPr>
        <w:t xml:space="preserve">or to foreclose a lien on a Unit under this section, the court may appoint a receiver to collect all sums alleged to be due and owing to a Unit Owner before commencement or during pendency of the action. The receivership is governed under chapter </w:t>
      </w:r>
      <w:hyperlink r:id="rId17" w:history="1">
        <w:r w:rsidRPr="00E42D25">
          <w:rPr>
            <w:rFonts w:eastAsia="Times New Roman" w:cs="Arial"/>
            <w:szCs w:val="24"/>
          </w:rPr>
          <w:t>7.60</w:t>
        </w:r>
      </w:hyperlink>
      <w:r w:rsidRPr="00E42D25">
        <w:rPr>
          <w:rFonts w:eastAsia="Times New Roman" w:cs="Arial"/>
          <w:szCs w:val="24"/>
        </w:rPr>
        <w:t xml:space="preserve"> RCW. During pendency of the action, the court may order the receiver to pay sums held by the receiver to the Association for any </w:t>
      </w:r>
      <w:r w:rsidR="00D84AC4" w:rsidRPr="00E42D25">
        <w:rPr>
          <w:rFonts w:eastAsia="Times New Roman" w:cs="Arial"/>
          <w:szCs w:val="24"/>
        </w:rPr>
        <w:t xml:space="preserve">Assessments </w:t>
      </w:r>
      <w:r w:rsidRPr="00E42D25">
        <w:rPr>
          <w:rFonts w:eastAsia="Times New Roman" w:cs="Arial"/>
          <w:szCs w:val="24"/>
        </w:rPr>
        <w:t>against the Unit. The exercise of rights under this subsection by the Association does not affect the priority of preexisting liens on the Unit.</w:t>
      </w:r>
      <w:r w:rsidR="008B79F4" w:rsidRPr="00E42D25">
        <w:rPr>
          <w:rFonts w:eastAsia="Times New Roman" w:cs="Arial"/>
          <w:szCs w:val="24"/>
        </w:rPr>
        <w:t xml:space="preserve"> See </w:t>
      </w:r>
      <w:r w:rsidR="008B79F4" w:rsidRPr="00E42D25">
        <w:rPr>
          <w:rFonts w:eastAsia="Times New Roman" w:cs="Arial"/>
          <w:b/>
          <w:szCs w:val="24"/>
        </w:rPr>
        <w:t>RCW 64.90.485(15).</w:t>
      </w:r>
    </w:p>
    <w:p w14:paraId="78E9BA48" w14:textId="6840C0F5" w:rsidR="00D40C9F" w:rsidRPr="00E42D25" w:rsidRDefault="00D40C9F" w:rsidP="00D40C9F">
      <w:pPr>
        <w:rPr>
          <w:rFonts w:eastAsia="Times New Roman" w:cs="Arial"/>
          <w:szCs w:val="24"/>
        </w:rPr>
      </w:pPr>
      <w:r w:rsidRPr="00E42D25">
        <w:rPr>
          <w:rFonts w:eastAsia="Times New Roman" w:cs="Arial"/>
          <w:szCs w:val="24"/>
        </w:rPr>
        <w:t xml:space="preserve">12.9.14 Except as provided in subsection 12.9.3, the holder of a mortgage or other purchaser of a Unit who obtains the right of possession of the Unit through foreclosure is not liable for </w:t>
      </w:r>
      <w:r w:rsidR="00D84AC4" w:rsidRPr="00E42D25">
        <w:rPr>
          <w:rFonts w:eastAsia="Times New Roman" w:cs="Arial"/>
          <w:szCs w:val="24"/>
        </w:rPr>
        <w:t xml:space="preserve">Assessments </w:t>
      </w:r>
      <w:r w:rsidRPr="00E42D25">
        <w:rPr>
          <w:rFonts w:eastAsia="Times New Roman" w:cs="Arial"/>
          <w:szCs w:val="24"/>
        </w:rPr>
        <w:t xml:space="preserve">or installments of </w:t>
      </w:r>
      <w:r w:rsidR="00D84AC4" w:rsidRPr="00E42D25">
        <w:rPr>
          <w:rFonts w:eastAsia="Times New Roman" w:cs="Arial"/>
          <w:szCs w:val="24"/>
        </w:rPr>
        <w:t xml:space="preserve">Assessments </w:t>
      </w:r>
      <w:r w:rsidRPr="00E42D25">
        <w:rPr>
          <w:rFonts w:eastAsia="Times New Roman" w:cs="Arial"/>
          <w:szCs w:val="24"/>
        </w:rPr>
        <w:t xml:space="preserve">that became due prior to such right of possession. Such unpaid </w:t>
      </w:r>
      <w:r w:rsidR="00D84AC4" w:rsidRPr="00E42D25">
        <w:rPr>
          <w:rFonts w:eastAsia="Times New Roman" w:cs="Arial"/>
          <w:szCs w:val="24"/>
        </w:rPr>
        <w:t xml:space="preserve">Assessments </w:t>
      </w:r>
      <w:r w:rsidRPr="00E42D25">
        <w:rPr>
          <w:rFonts w:eastAsia="Times New Roman" w:cs="Arial"/>
          <w:szCs w:val="24"/>
        </w:rPr>
        <w:t xml:space="preserve">are deemed to be Common Expenses collectible from all the Unit Owners, including such mortgagee or other purchaser of the Unit. Foreclosure of a mortgage does not relieve the prior Unit Owner of personal liability for </w:t>
      </w:r>
      <w:r w:rsidR="00D84AC4" w:rsidRPr="00E42D25">
        <w:rPr>
          <w:rFonts w:eastAsia="Times New Roman" w:cs="Arial"/>
          <w:szCs w:val="24"/>
        </w:rPr>
        <w:t xml:space="preserve">Assessments </w:t>
      </w:r>
      <w:r w:rsidRPr="00E42D25">
        <w:rPr>
          <w:rFonts w:eastAsia="Times New Roman" w:cs="Arial"/>
          <w:szCs w:val="24"/>
        </w:rPr>
        <w:t>accruing against the Unit prior to the date of such sale as provided in this subsection.</w:t>
      </w:r>
      <w:r w:rsidR="008B79F4" w:rsidRPr="00E42D25">
        <w:rPr>
          <w:rFonts w:eastAsia="Times New Roman" w:cs="Arial"/>
          <w:szCs w:val="24"/>
        </w:rPr>
        <w:t xml:space="preserve"> See </w:t>
      </w:r>
      <w:r w:rsidR="008B79F4" w:rsidRPr="00E42D25">
        <w:rPr>
          <w:rFonts w:eastAsia="Times New Roman" w:cs="Arial"/>
          <w:b/>
          <w:szCs w:val="24"/>
        </w:rPr>
        <w:t>RCW 64.90.485(16).</w:t>
      </w:r>
    </w:p>
    <w:p w14:paraId="399C5C6F" w14:textId="33B46479" w:rsidR="00D40C9F" w:rsidRPr="00E42D25" w:rsidRDefault="00D40C9F" w:rsidP="00D40C9F">
      <w:pPr>
        <w:rPr>
          <w:rFonts w:eastAsia="Times New Roman" w:cs="Arial"/>
          <w:szCs w:val="24"/>
        </w:rPr>
      </w:pPr>
      <w:r w:rsidRPr="00E42D25">
        <w:rPr>
          <w:rFonts w:eastAsia="Times New Roman" w:cs="Arial"/>
          <w:szCs w:val="24"/>
        </w:rPr>
        <w:t xml:space="preserve">12.9.15 In addition to constituting a lien on the Unit, each </w:t>
      </w:r>
      <w:r w:rsidR="00D84AC4" w:rsidRPr="00E42D25">
        <w:rPr>
          <w:rFonts w:eastAsia="Times New Roman" w:cs="Arial"/>
          <w:szCs w:val="24"/>
        </w:rPr>
        <w:t xml:space="preserve">Assessment </w:t>
      </w:r>
      <w:r w:rsidRPr="00E42D25">
        <w:rPr>
          <w:rFonts w:eastAsia="Times New Roman" w:cs="Arial"/>
          <w:szCs w:val="24"/>
        </w:rPr>
        <w:t xml:space="preserve">is the joint and several obligation of the Unit Owner of the Unit to which the same are assessed as of the time the </w:t>
      </w:r>
      <w:r w:rsidR="00D84AC4" w:rsidRPr="00E42D25">
        <w:rPr>
          <w:rFonts w:eastAsia="Times New Roman" w:cs="Arial"/>
          <w:szCs w:val="24"/>
        </w:rPr>
        <w:t xml:space="preserve">Assessment </w:t>
      </w:r>
      <w:r w:rsidRPr="00E42D25">
        <w:rPr>
          <w:rFonts w:eastAsia="Times New Roman" w:cs="Arial"/>
          <w:szCs w:val="24"/>
        </w:rPr>
        <w:t xml:space="preserve">is due. A Unit Owner may not exempt themself from liability for </w:t>
      </w:r>
      <w:r w:rsidR="00D84AC4" w:rsidRPr="00E42D25">
        <w:rPr>
          <w:rFonts w:eastAsia="Times New Roman" w:cs="Arial"/>
          <w:szCs w:val="24"/>
        </w:rPr>
        <w:t>Assessments</w:t>
      </w:r>
      <w:r w:rsidRPr="00E42D25">
        <w:rPr>
          <w:rFonts w:eastAsia="Times New Roman" w:cs="Arial"/>
          <w:szCs w:val="24"/>
        </w:rPr>
        <w:t xml:space="preserve">. In a voluntary conveyance other than by foreclosure, the grantee of a Unit is jointly and severally liable with the grantor for all unpaid </w:t>
      </w:r>
      <w:r w:rsidR="00D84AC4" w:rsidRPr="00E42D25">
        <w:rPr>
          <w:rFonts w:eastAsia="Times New Roman" w:cs="Arial"/>
          <w:szCs w:val="24"/>
        </w:rPr>
        <w:t xml:space="preserve">Assessments </w:t>
      </w:r>
      <w:r w:rsidRPr="00E42D25">
        <w:rPr>
          <w:rFonts w:eastAsia="Times New Roman" w:cs="Arial"/>
          <w:szCs w:val="24"/>
        </w:rPr>
        <w:t xml:space="preserve">against the grantor up to the time of the grantor's conveyance, without prejudice to the grantee's right to recover from the grantor the amounts paid by the grantee. Suit to recover a personal judgment for any delinquent </w:t>
      </w:r>
      <w:r w:rsidR="00D84AC4" w:rsidRPr="00E42D25">
        <w:rPr>
          <w:rFonts w:eastAsia="Times New Roman" w:cs="Arial"/>
          <w:szCs w:val="24"/>
        </w:rPr>
        <w:t xml:space="preserve">Assessment </w:t>
      </w:r>
      <w:r w:rsidRPr="00E42D25">
        <w:rPr>
          <w:rFonts w:eastAsia="Times New Roman" w:cs="Arial"/>
          <w:szCs w:val="24"/>
        </w:rPr>
        <w:t>is maintainable in any court of competent jurisdiction without foreclosing or waiving the lien securing such sums.</w:t>
      </w:r>
      <w:r w:rsidR="008B79F4" w:rsidRPr="00E42D25">
        <w:rPr>
          <w:rFonts w:eastAsia="Times New Roman" w:cs="Arial"/>
          <w:szCs w:val="24"/>
        </w:rPr>
        <w:t xml:space="preserve"> See </w:t>
      </w:r>
      <w:r w:rsidR="008B79F4" w:rsidRPr="00E42D25">
        <w:rPr>
          <w:rFonts w:eastAsia="Times New Roman" w:cs="Arial"/>
          <w:b/>
          <w:szCs w:val="24"/>
        </w:rPr>
        <w:t>RCW 64.90.485(17).</w:t>
      </w:r>
    </w:p>
    <w:p w14:paraId="3E92E6F7" w14:textId="4D20F87D" w:rsidR="00D40C9F" w:rsidRPr="00E42D25" w:rsidRDefault="00D40C9F" w:rsidP="00D40C9F">
      <w:pPr>
        <w:rPr>
          <w:rFonts w:eastAsia="Times New Roman" w:cs="Arial"/>
          <w:b/>
          <w:szCs w:val="24"/>
        </w:rPr>
      </w:pPr>
      <w:r w:rsidRPr="00E42D25">
        <w:rPr>
          <w:rFonts w:eastAsia="Times New Roman" w:cs="Arial"/>
          <w:szCs w:val="24"/>
        </w:rPr>
        <w:t xml:space="preserve">12.9.16 The Association may from time to time establish reasonable late charges and a rate of interest to be charged, not to exceed the maximum rate calculated under RCW </w:t>
      </w:r>
      <w:hyperlink r:id="rId18" w:history="1">
        <w:r w:rsidRPr="00E42D25">
          <w:rPr>
            <w:rFonts w:eastAsia="Times New Roman" w:cs="Arial"/>
            <w:szCs w:val="24"/>
          </w:rPr>
          <w:t>19.52.020</w:t>
        </w:r>
      </w:hyperlink>
      <w:r w:rsidRPr="00E42D25">
        <w:rPr>
          <w:rFonts w:eastAsia="Times New Roman" w:cs="Arial"/>
          <w:szCs w:val="24"/>
        </w:rPr>
        <w:t xml:space="preserve">, on all subsequent delinquent assessments or installments of assessments. If the Association does not establish such a rate, delinquent assessments bear interest from the date of delinquency at the maximum rate calculated under RCW </w:t>
      </w:r>
      <w:hyperlink r:id="rId19" w:history="1">
        <w:r w:rsidRPr="00E42D25">
          <w:rPr>
            <w:rFonts w:eastAsia="Times New Roman" w:cs="Arial"/>
            <w:szCs w:val="24"/>
          </w:rPr>
          <w:t>19.52.020</w:t>
        </w:r>
      </w:hyperlink>
      <w:r w:rsidRPr="00E42D25">
        <w:rPr>
          <w:rFonts w:eastAsia="Times New Roman" w:cs="Arial"/>
          <w:szCs w:val="24"/>
        </w:rPr>
        <w:t xml:space="preserve"> on the date on which the assessments became delinquent.</w:t>
      </w:r>
      <w:r w:rsidR="008B79F4" w:rsidRPr="00E42D25">
        <w:rPr>
          <w:rFonts w:eastAsia="Times New Roman" w:cs="Arial"/>
          <w:szCs w:val="24"/>
        </w:rPr>
        <w:t xml:space="preserve"> See </w:t>
      </w:r>
      <w:r w:rsidR="008B79F4" w:rsidRPr="00E42D25">
        <w:rPr>
          <w:rFonts w:eastAsia="Times New Roman" w:cs="Arial"/>
          <w:b/>
          <w:szCs w:val="24"/>
        </w:rPr>
        <w:t>RCW 64.90.485(18).</w:t>
      </w:r>
    </w:p>
    <w:p w14:paraId="24B36700" w14:textId="455E96DF" w:rsidR="00D40C9F" w:rsidRPr="00E42D25" w:rsidRDefault="00D40C9F" w:rsidP="00D40C9F">
      <w:pPr>
        <w:rPr>
          <w:rFonts w:eastAsia="Times New Roman" w:cs="Arial"/>
          <w:szCs w:val="24"/>
        </w:rPr>
      </w:pPr>
      <w:r w:rsidRPr="00E42D25">
        <w:rPr>
          <w:rFonts w:eastAsia="Times New Roman" w:cs="Arial"/>
          <w:szCs w:val="24"/>
        </w:rPr>
        <w:t xml:space="preserve">12.9.17 The Association is entitled to recover any costs and reasonable attorneys' fees incurred in connection with the collection of delinquent </w:t>
      </w:r>
      <w:r w:rsidR="00D84AC4" w:rsidRPr="00E42D25">
        <w:rPr>
          <w:rFonts w:eastAsia="Times New Roman" w:cs="Arial"/>
          <w:szCs w:val="24"/>
        </w:rPr>
        <w:t>Assessments</w:t>
      </w:r>
      <w:r w:rsidRPr="00E42D25">
        <w:rPr>
          <w:rFonts w:eastAsia="Times New Roman" w:cs="Arial"/>
          <w:szCs w:val="24"/>
        </w:rPr>
        <w:t>, whether or not such collection activities result in a suit being commenced or prosecuted to judgment. The prevailing party is also entitled to recover costs and reasonable attorneys' fees in such suits, including any appeals, if it prevails on appeal and in the enforcement of a judgment.</w:t>
      </w:r>
      <w:r w:rsidR="008B79F4" w:rsidRPr="00E42D25">
        <w:rPr>
          <w:rFonts w:eastAsia="Times New Roman" w:cs="Arial"/>
          <w:szCs w:val="24"/>
        </w:rPr>
        <w:t xml:space="preserve"> See </w:t>
      </w:r>
      <w:r w:rsidR="008B79F4" w:rsidRPr="00E42D25">
        <w:rPr>
          <w:rFonts w:eastAsia="Times New Roman" w:cs="Arial"/>
          <w:b/>
          <w:szCs w:val="24"/>
        </w:rPr>
        <w:t>RCW 64.90.485(19).</w:t>
      </w:r>
    </w:p>
    <w:p w14:paraId="1183399A" w14:textId="589D9EEE" w:rsidR="00D40C9F" w:rsidRPr="00E42D25" w:rsidRDefault="00D40C9F" w:rsidP="00D40C9F">
      <w:pPr>
        <w:rPr>
          <w:rFonts w:eastAsia="Times New Roman" w:cs="Arial"/>
          <w:szCs w:val="24"/>
        </w:rPr>
      </w:pPr>
      <w:r w:rsidRPr="00E42D25">
        <w:rPr>
          <w:rFonts w:eastAsia="Times New Roman" w:cs="Arial"/>
          <w:szCs w:val="24"/>
        </w:rPr>
        <w:t>12.9.18 The Association may not commence an action to foreclose a lien on a Unit under this section unless:</w:t>
      </w:r>
      <w:r w:rsidR="008F4762" w:rsidRPr="00E42D25">
        <w:rPr>
          <w:rFonts w:eastAsia="Times New Roman" w:cs="Arial"/>
          <w:szCs w:val="24"/>
        </w:rPr>
        <w:t xml:space="preserve"> (See </w:t>
      </w:r>
      <w:r w:rsidR="008F4762" w:rsidRPr="00E42D25">
        <w:rPr>
          <w:rFonts w:eastAsia="Times New Roman" w:cs="Arial"/>
          <w:b/>
          <w:szCs w:val="24"/>
        </w:rPr>
        <w:t>RCW 64.90.485(22).)</w:t>
      </w:r>
    </w:p>
    <w:p w14:paraId="7245912C" w14:textId="77777777" w:rsidR="00D40C9F" w:rsidRPr="00E42D25" w:rsidRDefault="00D40C9F" w:rsidP="001958A1">
      <w:pPr>
        <w:ind w:left="720" w:firstLine="0"/>
        <w:rPr>
          <w:rFonts w:eastAsia="Times New Roman" w:cs="Arial"/>
          <w:szCs w:val="24"/>
        </w:rPr>
      </w:pPr>
      <w:r w:rsidRPr="00E42D25">
        <w:rPr>
          <w:rFonts w:eastAsia="Times New Roman" w:cs="Arial"/>
          <w:szCs w:val="24"/>
        </w:rPr>
        <w:t>(a) The Unit Owner, at the time the action is commenced, owes a sum equal to at least three (3) months of Common Expense assessments; and</w:t>
      </w:r>
    </w:p>
    <w:p w14:paraId="71DF4915" w14:textId="77777777" w:rsidR="00D40C9F" w:rsidRPr="00E42D25" w:rsidRDefault="00D40C9F" w:rsidP="002E265C">
      <w:pPr>
        <w:ind w:left="720" w:firstLine="0"/>
        <w:rPr>
          <w:rFonts w:eastAsia="Times New Roman" w:cs="Arial"/>
          <w:szCs w:val="24"/>
        </w:rPr>
      </w:pPr>
      <w:r w:rsidRPr="00E42D25">
        <w:rPr>
          <w:rFonts w:eastAsia="Times New Roman" w:cs="Arial"/>
          <w:szCs w:val="24"/>
        </w:rPr>
        <w:t>(b) The Board approves commencement of a foreclosure action specifically against that Unit.</w:t>
      </w:r>
    </w:p>
    <w:p w14:paraId="1E038D76" w14:textId="11E57113" w:rsidR="00D40C9F" w:rsidRPr="00E42D25" w:rsidRDefault="00D40C9F" w:rsidP="00D40C9F">
      <w:pPr>
        <w:rPr>
          <w:rFonts w:eastAsia="Times New Roman" w:cs="Arial"/>
          <w:szCs w:val="24"/>
        </w:rPr>
      </w:pPr>
      <w:r w:rsidRPr="00E42D25">
        <w:rPr>
          <w:rFonts w:eastAsia="Times New Roman" w:cs="Arial"/>
          <w:szCs w:val="24"/>
        </w:rPr>
        <w:t>12.9.19 Every aspect of a collection, foreclosure, sale, or other conveyance under this section, including the method, advertising, time, date, place, and terms, must be commercially reasonable.</w:t>
      </w:r>
      <w:r w:rsidR="00A67493" w:rsidRPr="00E42D25">
        <w:rPr>
          <w:rFonts w:eastAsia="Times New Roman" w:cs="Arial"/>
          <w:szCs w:val="24"/>
        </w:rPr>
        <w:t xml:space="preserve"> See </w:t>
      </w:r>
      <w:r w:rsidR="00A67493" w:rsidRPr="00E42D25">
        <w:rPr>
          <w:rFonts w:eastAsia="Times New Roman" w:cs="Arial"/>
          <w:b/>
          <w:szCs w:val="24"/>
        </w:rPr>
        <w:t>RCW 64.90.485(23).</w:t>
      </w:r>
    </w:p>
    <w:p w14:paraId="0956B1D3" w14:textId="2216EE3F" w:rsidR="00D40C9F" w:rsidRPr="00E42D25" w:rsidRDefault="00D40C9F" w:rsidP="00D40C9F">
      <w:pPr>
        <w:rPr>
          <w:rFonts w:cs="Arial"/>
          <w:szCs w:val="24"/>
        </w:rPr>
      </w:pPr>
      <w:bookmarkStart w:id="370" w:name="_Toc521799010"/>
      <w:bookmarkStart w:id="371" w:name="_Toc125138880"/>
      <w:bookmarkStart w:id="372" w:name="_Toc239442358"/>
      <w:bookmarkEnd w:id="365"/>
      <w:r w:rsidRPr="00E42D25">
        <w:rPr>
          <w:rStyle w:val="Heading2Char"/>
        </w:rPr>
        <w:t>12.10</w:t>
      </w:r>
      <w:r w:rsidRPr="00E42D25">
        <w:rPr>
          <w:rStyle w:val="Heading2Char"/>
        </w:rPr>
        <w:tab/>
        <w:t>Acceleration of Assessments.</w:t>
      </w:r>
      <w:bookmarkEnd w:id="370"/>
      <w:bookmarkEnd w:id="371"/>
      <w:bookmarkEnd w:id="372"/>
      <w:r w:rsidRPr="00E42D25">
        <w:rPr>
          <w:rFonts w:cs="Arial"/>
          <w:szCs w:val="24"/>
        </w:rPr>
        <w:t xml:space="preserve">  In the event any monthly Assessment of special charge attributable to a particular Unit remains delinquent for more than sixty (60) days, the Board may, upon fifteen (15) days’ </w:t>
      </w:r>
      <w:r w:rsidR="00D84AC4" w:rsidRPr="00E42D25">
        <w:rPr>
          <w:rFonts w:cs="Arial"/>
          <w:szCs w:val="24"/>
        </w:rPr>
        <w:t xml:space="preserve">Written </w:t>
      </w:r>
      <w:r w:rsidRPr="00E42D25">
        <w:rPr>
          <w:rFonts w:cs="Arial"/>
          <w:szCs w:val="24"/>
        </w:rPr>
        <w:t>Notice to the Owner of such Unit, accelerate and demand immediate payment of all, or such portion as the Board determines, of the monthly Assessments and special charges which the Board reasonably determines will become due during the next succeeding twelve (12) months with respect to such Unit.</w:t>
      </w:r>
    </w:p>
    <w:p w14:paraId="5DF0A9D7" w14:textId="7BA17B4D" w:rsidR="00D40C9F" w:rsidRPr="00E42D25" w:rsidRDefault="00D40C9F" w:rsidP="00D40C9F">
      <w:pPr>
        <w:pStyle w:val="Heading2"/>
      </w:pPr>
      <w:bookmarkStart w:id="373" w:name="_Toc521799011"/>
      <w:bookmarkStart w:id="374" w:name="_Toc125138881"/>
      <w:bookmarkStart w:id="375" w:name="_Toc239442359"/>
      <w:r w:rsidRPr="00E42D25">
        <w:t>12.11</w:t>
      </w:r>
      <w:r w:rsidRPr="00E42D25">
        <w:tab/>
        <w:t>Delinquent Assessment Deposit</w:t>
      </w:r>
      <w:bookmarkEnd w:id="373"/>
      <w:r w:rsidRPr="00E42D25">
        <w:t>.</w:t>
      </w:r>
      <w:bookmarkEnd w:id="374"/>
      <w:bookmarkEnd w:id="375"/>
    </w:p>
    <w:p w14:paraId="74B0942A" w14:textId="5476FB92" w:rsidR="00D40C9F" w:rsidRPr="00E42D25" w:rsidRDefault="00D40C9F" w:rsidP="002E265C">
      <w:pPr>
        <w:pStyle w:val="ListParagraph"/>
        <w:numPr>
          <w:ilvl w:val="0"/>
          <w:numId w:val="13"/>
        </w:numPr>
        <w:ind w:firstLine="0"/>
        <w:contextualSpacing w:val="0"/>
        <w:rPr>
          <w:rFonts w:cs="Arial"/>
          <w:szCs w:val="24"/>
        </w:rPr>
      </w:pPr>
      <w:r w:rsidRPr="00E42D25">
        <w:rPr>
          <w:rFonts w:cs="Arial"/>
          <w:szCs w:val="24"/>
        </w:rPr>
        <w:t xml:space="preserve">A Unit Owner may be required by the Board or by the </w:t>
      </w:r>
      <w:r w:rsidR="00EB074A" w:rsidRPr="00E42D25">
        <w:rPr>
          <w:rFonts w:cs="Arial"/>
          <w:szCs w:val="24"/>
        </w:rPr>
        <w:t>Managing Agent</w:t>
      </w:r>
      <w:r w:rsidRPr="00E42D25">
        <w:rPr>
          <w:rFonts w:cs="Arial"/>
          <w:szCs w:val="24"/>
        </w:rPr>
        <w:t>, from time to time, to make and maintain a deposit of three (3) months’ estimated monthly Assessment and charges, which may be collected as are other Assessments and charges. Such deposit shall be held in a separate account, be credited to the Unit owned by such Owner, and used for the purpose of establishing a reserve for delinquent Assessments.</w:t>
      </w:r>
    </w:p>
    <w:p w14:paraId="35310126" w14:textId="77777777" w:rsidR="00D40C9F" w:rsidRPr="00E42D25" w:rsidRDefault="00D40C9F" w:rsidP="002E265C">
      <w:pPr>
        <w:pStyle w:val="ListParagraph"/>
        <w:numPr>
          <w:ilvl w:val="0"/>
          <w:numId w:val="13"/>
        </w:numPr>
        <w:ind w:firstLine="0"/>
        <w:contextualSpacing w:val="0"/>
        <w:rPr>
          <w:rFonts w:cs="Arial"/>
          <w:szCs w:val="24"/>
        </w:rPr>
      </w:pPr>
      <w:r w:rsidRPr="00E42D25">
        <w:rPr>
          <w:rFonts w:cs="Arial"/>
          <w:szCs w:val="24"/>
        </w:rPr>
        <w:t>Resort may be had at any time when such Owner is ten (10) days or more delinquent in paying their monthly or other Assessments and charges. These deposits shall not be considered advance payments of regular Assessments. In the event the Board should draw upon the deposit as a result of a Unit Owner’s delinquency in payment of any Assessments, the Owner shall continue to be responsible for the immediate and full payment of the delinquent Assessment (and all penalties and costs thereon) including the full restoration of the deposit.  The Board shall continue to have all of the rights and remedies for enforcing such Assessment payment and deposit restoration as provided by this Declaration and by law.</w:t>
      </w:r>
    </w:p>
    <w:p w14:paraId="3405EC3E" w14:textId="38D44397" w:rsidR="00D40C9F" w:rsidRPr="00E42D25" w:rsidRDefault="00D40C9F" w:rsidP="00D40C9F">
      <w:pPr>
        <w:rPr>
          <w:rFonts w:cs="Arial"/>
          <w:szCs w:val="24"/>
        </w:rPr>
      </w:pPr>
      <w:bookmarkStart w:id="376" w:name="_Toc521799012"/>
      <w:bookmarkStart w:id="377" w:name="_Toc125138882"/>
      <w:bookmarkStart w:id="378" w:name="_Toc239442360"/>
      <w:r w:rsidRPr="00E42D25">
        <w:rPr>
          <w:rStyle w:val="Heading2Char"/>
        </w:rPr>
        <w:lastRenderedPageBreak/>
        <w:t>12.12</w:t>
      </w:r>
      <w:r w:rsidRPr="00E42D25">
        <w:rPr>
          <w:rStyle w:val="Heading2Char"/>
        </w:rPr>
        <w:tab/>
        <w:t>Remedies Cumulative.</w:t>
      </w:r>
      <w:bookmarkEnd w:id="376"/>
      <w:bookmarkEnd w:id="377"/>
      <w:bookmarkEnd w:id="378"/>
      <w:r w:rsidRPr="00E42D25">
        <w:rPr>
          <w:rFonts w:cs="Arial"/>
          <w:szCs w:val="24"/>
        </w:rPr>
        <w:tab/>
        <w:t>The rights and remedies set forth in this Article 12 are not exclusive, and the exercise of any right or remedy does not preclude the exercise of any other rights or remedies in this Section, or that may now or subsequently exist in law or in equity or by statute or otherwise.</w:t>
      </w:r>
    </w:p>
    <w:p w14:paraId="30B8B6D3" w14:textId="30DD7478" w:rsidR="00AB52C8" w:rsidRPr="00E42D25" w:rsidRDefault="00AB52C8" w:rsidP="00E34354">
      <w:pPr>
        <w:pStyle w:val="Heading1"/>
      </w:pPr>
      <w:bookmarkStart w:id="379" w:name="_Toc521799014"/>
      <w:bookmarkStart w:id="380" w:name="_Toc239442361"/>
      <w:r w:rsidRPr="00E42D25">
        <w:t xml:space="preserve">ARTICLE </w:t>
      </w:r>
      <w:r w:rsidR="00305796" w:rsidRPr="00E42D25">
        <w:t>13</w:t>
      </w:r>
      <w:r w:rsidRPr="00E42D25">
        <w:t>:</w:t>
      </w:r>
      <w:r w:rsidR="008C5841" w:rsidRPr="00E42D25">
        <w:tab/>
      </w:r>
      <w:r w:rsidRPr="00E42D25">
        <w:t>INSURANCE</w:t>
      </w:r>
      <w:bookmarkEnd w:id="379"/>
      <w:bookmarkEnd w:id="380"/>
    </w:p>
    <w:p w14:paraId="4CD4589A" w14:textId="558A29E7" w:rsidR="00990DF6" w:rsidRPr="00E42D25" w:rsidRDefault="00990DF6" w:rsidP="00E34354">
      <w:pPr>
        <w:pStyle w:val="Heading2"/>
      </w:pPr>
      <w:bookmarkStart w:id="381" w:name="_Toc435185725"/>
      <w:bookmarkStart w:id="382" w:name="_Toc468176512"/>
      <w:bookmarkStart w:id="383" w:name="_Toc508030554"/>
      <w:bookmarkStart w:id="384" w:name="_Toc521799015"/>
      <w:bookmarkStart w:id="385" w:name="_Toc239442362"/>
      <w:r w:rsidRPr="00E42D25">
        <w:t>13.1</w:t>
      </w:r>
      <w:r w:rsidRPr="00E42D25">
        <w:tab/>
      </w:r>
      <w:r w:rsidR="00761363" w:rsidRPr="00E42D25">
        <w:t>Association</w:t>
      </w:r>
      <w:r w:rsidRPr="00E42D25">
        <w:t xml:space="preserve"> Insurance</w:t>
      </w:r>
      <w:bookmarkEnd w:id="381"/>
      <w:bookmarkEnd w:id="382"/>
      <w:r w:rsidRPr="00E42D25">
        <w:t>.</w:t>
      </w:r>
      <w:bookmarkEnd w:id="383"/>
      <w:bookmarkEnd w:id="384"/>
      <w:bookmarkEnd w:id="385"/>
    </w:p>
    <w:p w14:paraId="0957F5BF" w14:textId="1A18F3A3" w:rsidR="00990DF6" w:rsidRPr="00E42D25" w:rsidRDefault="00990DF6" w:rsidP="00215064">
      <w:pPr>
        <w:rPr>
          <w:rFonts w:eastAsia="Calibri" w:cs="Arial"/>
          <w:szCs w:val="24"/>
        </w:rPr>
      </w:pPr>
      <w:r w:rsidRPr="00E42D25">
        <w:rPr>
          <w:rFonts w:eastAsia="Calibri" w:cs="Arial"/>
          <w:szCs w:val="24"/>
        </w:rPr>
        <w:t xml:space="preserve">The </w:t>
      </w:r>
      <w:r w:rsidR="00761363" w:rsidRPr="00E42D25">
        <w:rPr>
          <w:rFonts w:eastAsia="Calibri" w:cs="Arial"/>
          <w:szCs w:val="24"/>
        </w:rPr>
        <w:t>Association</w:t>
      </w:r>
      <w:r w:rsidRPr="00E42D25">
        <w:rPr>
          <w:rFonts w:eastAsia="Calibri" w:cs="Arial"/>
          <w:szCs w:val="24"/>
        </w:rPr>
        <w:t xml:space="preserve"> shall maintain, to the extent reasonably available, insurance that complies with the requirements of FNMA and the secondary mortgage market, including:</w:t>
      </w:r>
      <w:r w:rsidR="000C2A03" w:rsidRPr="00E42D25">
        <w:rPr>
          <w:rFonts w:eastAsia="Calibri" w:cs="Arial"/>
          <w:szCs w:val="24"/>
        </w:rPr>
        <w:t xml:space="preserve"> (See RCW 64.90.470(1).)</w:t>
      </w:r>
    </w:p>
    <w:p w14:paraId="0E7B6626" w14:textId="308AAEAA" w:rsidR="00990DF6" w:rsidRPr="00E42D25" w:rsidRDefault="00990DF6" w:rsidP="002E265C">
      <w:pPr>
        <w:ind w:left="720" w:firstLine="0"/>
        <w:rPr>
          <w:rFonts w:eastAsia="Calibri" w:cs="Arial"/>
          <w:szCs w:val="24"/>
        </w:rPr>
      </w:pPr>
      <w:r w:rsidRPr="00E42D25">
        <w:rPr>
          <w:rFonts w:eastAsia="Calibri" w:cs="Arial"/>
          <w:szCs w:val="24"/>
        </w:rPr>
        <w:t>(a) Property insurance on the condominium, which shall include equipment, improvements, and betterments in a</w:t>
      </w:r>
      <w:r w:rsidR="00761363" w:rsidRPr="00E42D25">
        <w:rPr>
          <w:rFonts w:eastAsia="Calibri" w:cs="Arial"/>
          <w:szCs w:val="24"/>
        </w:rPr>
        <w:t xml:space="preserve"> Unit</w:t>
      </w:r>
      <w:r w:rsidRPr="00E42D25">
        <w:rPr>
          <w:rFonts w:eastAsia="Calibri" w:cs="Arial"/>
          <w:szCs w:val="24"/>
        </w:rPr>
        <w:t xml:space="preserve"> installed by the declarant or the</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insuring against all risks of direct physical loss commonly insured against. The total amount of insurance after application of any deductibles shall be not less than the replacement cost of the </w:t>
      </w:r>
      <w:r w:rsidR="00761363" w:rsidRPr="00E42D25">
        <w:rPr>
          <w:rFonts w:eastAsia="Calibri" w:cs="Arial"/>
          <w:szCs w:val="24"/>
        </w:rPr>
        <w:t>Common Element</w:t>
      </w:r>
      <w:r w:rsidRPr="00E42D25">
        <w:rPr>
          <w:rFonts w:eastAsia="Calibri" w:cs="Arial"/>
          <w:szCs w:val="24"/>
        </w:rPr>
        <w:t>s and the</w:t>
      </w:r>
      <w:r w:rsidR="00761363" w:rsidRPr="00E42D25">
        <w:rPr>
          <w:rFonts w:eastAsia="Calibri" w:cs="Arial"/>
          <w:szCs w:val="24"/>
        </w:rPr>
        <w:t xml:space="preserve"> Unit</w:t>
      </w:r>
      <w:r w:rsidRPr="00E42D25">
        <w:rPr>
          <w:rFonts w:eastAsia="Calibri" w:cs="Arial"/>
          <w:szCs w:val="24"/>
        </w:rPr>
        <w:t xml:space="preserve">s, exclusive of land, excavations, foundations, and other items normally excluded from property policies. At the discretion of the </w:t>
      </w:r>
      <w:r w:rsidR="00761363" w:rsidRPr="00E42D25">
        <w:rPr>
          <w:rFonts w:eastAsia="Calibri" w:cs="Arial"/>
          <w:szCs w:val="24"/>
        </w:rPr>
        <w:t>Board</w:t>
      </w:r>
      <w:r w:rsidRPr="00E42D25">
        <w:rPr>
          <w:rFonts w:eastAsia="Calibri" w:cs="Arial"/>
          <w:szCs w:val="24"/>
        </w:rPr>
        <w:t xml:space="preserve">, the </w:t>
      </w:r>
      <w:r w:rsidR="00761363" w:rsidRPr="00E42D25">
        <w:rPr>
          <w:rFonts w:eastAsia="Calibri" w:cs="Arial"/>
          <w:szCs w:val="24"/>
        </w:rPr>
        <w:t>Association</w:t>
      </w:r>
      <w:r w:rsidRPr="00E42D25">
        <w:rPr>
          <w:rFonts w:eastAsia="Calibri" w:cs="Arial"/>
          <w:szCs w:val="24"/>
        </w:rPr>
        <w:t xml:space="preserve"> may obtain insurance for earthquake, flood and terrorism; </w:t>
      </w:r>
    </w:p>
    <w:p w14:paraId="2F0A7767" w14:textId="2580C06C" w:rsidR="00990DF6" w:rsidRPr="00E42D25" w:rsidRDefault="00990DF6" w:rsidP="002E265C">
      <w:pPr>
        <w:ind w:left="720" w:firstLine="0"/>
        <w:rPr>
          <w:rFonts w:eastAsia="Calibri" w:cs="Arial"/>
          <w:szCs w:val="24"/>
        </w:rPr>
      </w:pPr>
      <w:r w:rsidRPr="00E42D25">
        <w:rPr>
          <w:rFonts w:eastAsia="Calibri" w:cs="Arial"/>
          <w:szCs w:val="24"/>
        </w:rPr>
        <w:t xml:space="preserve">(b) Liability insurance, including medical payments insurance, in an amount determined by the </w:t>
      </w:r>
      <w:r w:rsidR="00761363" w:rsidRPr="00E42D25">
        <w:rPr>
          <w:rFonts w:eastAsia="Calibri" w:cs="Arial"/>
          <w:szCs w:val="24"/>
        </w:rPr>
        <w:t>Board</w:t>
      </w:r>
      <w:r w:rsidR="00CA55F0" w:rsidRPr="00E42D25">
        <w:rPr>
          <w:rFonts w:eastAsia="Calibri" w:cs="Arial"/>
          <w:szCs w:val="24"/>
        </w:rPr>
        <w:t xml:space="preserve"> </w:t>
      </w:r>
      <w:r w:rsidRPr="00E42D25">
        <w:rPr>
          <w:rFonts w:eastAsia="Calibri" w:cs="Arial"/>
          <w:szCs w:val="24"/>
        </w:rPr>
        <w:t xml:space="preserve">but not less than two million dollars ($2 million), covering all occurrences commonly insured against for death, bodily injury, and property damage arising out of or in connection with the use, </w:t>
      </w:r>
      <w:r w:rsidR="00761363" w:rsidRPr="00E42D25">
        <w:rPr>
          <w:rFonts w:eastAsia="Calibri" w:cs="Arial"/>
          <w:szCs w:val="24"/>
        </w:rPr>
        <w:t>Owner</w:t>
      </w:r>
      <w:r w:rsidRPr="00E42D25">
        <w:rPr>
          <w:rFonts w:eastAsia="Calibri" w:cs="Arial"/>
          <w:szCs w:val="24"/>
        </w:rPr>
        <w:t xml:space="preserve">ship, or maintenance of the </w:t>
      </w:r>
      <w:r w:rsidR="00761363" w:rsidRPr="00E42D25">
        <w:rPr>
          <w:rFonts w:eastAsia="Calibri" w:cs="Arial"/>
          <w:szCs w:val="24"/>
        </w:rPr>
        <w:t>Common Element</w:t>
      </w:r>
      <w:r w:rsidRPr="00E42D25">
        <w:rPr>
          <w:rFonts w:eastAsia="Calibri" w:cs="Arial"/>
          <w:szCs w:val="24"/>
        </w:rPr>
        <w:t>s;</w:t>
      </w:r>
    </w:p>
    <w:p w14:paraId="3F937BB7" w14:textId="2E735D7F" w:rsidR="00990DF6" w:rsidRPr="00E42D25" w:rsidRDefault="00990DF6" w:rsidP="002E265C">
      <w:pPr>
        <w:ind w:left="720" w:firstLine="0"/>
        <w:rPr>
          <w:rFonts w:eastAsia="Calibri" w:cs="Arial"/>
          <w:szCs w:val="24"/>
        </w:rPr>
      </w:pPr>
      <w:r w:rsidRPr="00E42D25">
        <w:rPr>
          <w:rFonts w:eastAsia="Calibri" w:cs="Arial"/>
          <w:szCs w:val="24"/>
        </w:rPr>
        <w:t xml:space="preserve">(c) Fidelity bonds naming the </w:t>
      </w:r>
      <w:r w:rsidR="00FA371E" w:rsidRPr="00E42D25">
        <w:rPr>
          <w:rFonts w:eastAsia="Calibri" w:cs="Arial"/>
          <w:szCs w:val="24"/>
        </w:rPr>
        <w:t xml:space="preserve">Members </w:t>
      </w:r>
      <w:r w:rsidRPr="00E42D25">
        <w:rPr>
          <w:rFonts w:eastAsia="Calibri" w:cs="Arial"/>
          <w:szCs w:val="24"/>
        </w:rPr>
        <w:t xml:space="preserve">of the </w:t>
      </w:r>
      <w:r w:rsidR="00761363" w:rsidRPr="00E42D25">
        <w:rPr>
          <w:rFonts w:eastAsia="Calibri" w:cs="Arial"/>
          <w:szCs w:val="24"/>
        </w:rPr>
        <w:t>Board</w:t>
      </w:r>
      <w:r w:rsidRPr="00E42D25">
        <w:rPr>
          <w:rFonts w:eastAsia="Calibri" w:cs="Arial"/>
          <w:szCs w:val="24"/>
        </w:rPr>
        <w:t xml:space="preserve">, the </w:t>
      </w:r>
      <w:r w:rsidR="00EB074A" w:rsidRPr="00E42D25">
        <w:rPr>
          <w:rFonts w:eastAsia="Calibri" w:cs="Arial"/>
          <w:szCs w:val="24"/>
        </w:rPr>
        <w:t>Managing Agent</w:t>
      </w:r>
      <w:r w:rsidRPr="00E42D25">
        <w:rPr>
          <w:rFonts w:eastAsia="Calibri" w:cs="Arial"/>
          <w:szCs w:val="24"/>
        </w:rPr>
        <w:t xml:space="preserve"> and such other Persons as may be designated by the </w:t>
      </w:r>
      <w:r w:rsidR="00761363" w:rsidRPr="00E42D25">
        <w:rPr>
          <w:rFonts w:eastAsia="Calibri" w:cs="Arial"/>
          <w:szCs w:val="24"/>
        </w:rPr>
        <w:t>Board</w:t>
      </w:r>
      <w:r w:rsidRPr="00E42D25">
        <w:rPr>
          <w:rFonts w:eastAsia="Calibri" w:cs="Arial"/>
          <w:szCs w:val="24"/>
        </w:rPr>
        <w:t xml:space="preserve"> in amount equal to at least the amount of all bank accounts, plus three </w:t>
      </w:r>
      <w:r w:rsidR="00687C86" w:rsidRPr="00E42D25">
        <w:rPr>
          <w:rFonts w:eastAsia="Calibri" w:cs="Arial"/>
          <w:szCs w:val="24"/>
        </w:rPr>
        <w:t xml:space="preserve">(3) </w:t>
      </w:r>
      <w:r w:rsidRPr="00E42D25">
        <w:rPr>
          <w:rFonts w:eastAsia="Calibri" w:cs="Arial"/>
          <w:szCs w:val="24"/>
        </w:rPr>
        <w:t xml:space="preserve">months estimated cash to be collected as </w:t>
      </w:r>
      <w:r w:rsidR="001B2BD5" w:rsidRPr="00E42D25">
        <w:rPr>
          <w:rFonts w:eastAsia="Calibri" w:cs="Arial"/>
          <w:szCs w:val="24"/>
        </w:rPr>
        <w:t>Assessment</w:t>
      </w:r>
      <w:r w:rsidRPr="00E42D25">
        <w:rPr>
          <w:rFonts w:eastAsia="Calibri" w:cs="Arial"/>
          <w:szCs w:val="24"/>
        </w:rPr>
        <w:t>s each year;</w:t>
      </w:r>
    </w:p>
    <w:p w14:paraId="17FDF865" w14:textId="56A16246" w:rsidR="00990DF6" w:rsidRPr="00E42D25" w:rsidRDefault="00990DF6" w:rsidP="002E265C">
      <w:pPr>
        <w:ind w:left="720" w:firstLine="0"/>
        <w:rPr>
          <w:rFonts w:eastAsia="Calibri" w:cs="Arial"/>
          <w:szCs w:val="24"/>
        </w:rPr>
      </w:pPr>
      <w:r w:rsidRPr="00E42D25">
        <w:rPr>
          <w:rFonts w:eastAsia="Calibri" w:cs="Arial"/>
          <w:szCs w:val="24"/>
        </w:rPr>
        <w:t>(d) Directors and Officers liability insurance;</w:t>
      </w:r>
    </w:p>
    <w:p w14:paraId="052EF72A" w14:textId="00BD4D11" w:rsidR="00990DF6" w:rsidRPr="00E42D25" w:rsidRDefault="00990DF6" w:rsidP="002E265C">
      <w:pPr>
        <w:ind w:left="720" w:firstLine="0"/>
        <w:rPr>
          <w:rFonts w:eastAsia="Calibri" w:cs="Arial"/>
          <w:szCs w:val="24"/>
        </w:rPr>
      </w:pPr>
      <w:r w:rsidRPr="00E42D25">
        <w:rPr>
          <w:rFonts w:eastAsia="Calibri" w:cs="Arial"/>
          <w:szCs w:val="24"/>
        </w:rPr>
        <w:t xml:space="preserve">(e) Insurance against loss of personal property of the </w:t>
      </w:r>
      <w:r w:rsidR="00761363" w:rsidRPr="00E42D25">
        <w:rPr>
          <w:rFonts w:eastAsia="Calibri" w:cs="Arial"/>
          <w:szCs w:val="24"/>
        </w:rPr>
        <w:t>Association</w:t>
      </w:r>
      <w:r w:rsidRPr="00E42D25">
        <w:rPr>
          <w:rFonts w:eastAsia="Calibri" w:cs="Arial"/>
          <w:szCs w:val="24"/>
        </w:rPr>
        <w:t xml:space="preserve"> by fire, theft and other losses with deductible provisions as the </w:t>
      </w:r>
      <w:r w:rsidR="00761363" w:rsidRPr="00E42D25">
        <w:rPr>
          <w:rFonts w:eastAsia="Calibri" w:cs="Arial"/>
          <w:szCs w:val="24"/>
        </w:rPr>
        <w:t>Board</w:t>
      </w:r>
      <w:r w:rsidRPr="00E42D25">
        <w:rPr>
          <w:rFonts w:eastAsia="Calibri" w:cs="Arial"/>
          <w:szCs w:val="24"/>
        </w:rPr>
        <w:t xml:space="preserve"> deems advisable; and</w:t>
      </w:r>
    </w:p>
    <w:p w14:paraId="75CCA9C5" w14:textId="64302FA7" w:rsidR="00990DF6" w:rsidRPr="00E42D25" w:rsidRDefault="00990DF6" w:rsidP="002E265C">
      <w:pPr>
        <w:ind w:left="720" w:firstLine="0"/>
        <w:rPr>
          <w:rFonts w:eastAsia="Calibri" w:cs="Arial"/>
          <w:szCs w:val="24"/>
        </w:rPr>
      </w:pPr>
      <w:r w:rsidRPr="00E42D25">
        <w:rPr>
          <w:rFonts w:eastAsia="Calibri" w:cs="Arial"/>
          <w:szCs w:val="24"/>
        </w:rPr>
        <w:t xml:space="preserve">(f) Such other insurance as the </w:t>
      </w:r>
      <w:r w:rsidR="00761363" w:rsidRPr="00E42D25">
        <w:rPr>
          <w:rFonts w:eastAsia="Calibri" w:cs="Arial"/>
          <w:szCs w:val="24"/>
        </w:rPr>
        <w:t>Board</w:t>
      </w:r>
      <w:r w:rsidRPr="00E42D25">
        <w:rPr>
          <w:rFonts w:eastAsia="Calibri" w:cs="Arial"/>
          <w:szCs w:val="24"/>
        </w:rPr>
        <w:t xml:space="preserve"> deems advisable.</w:t>
      </w:r>
    </w:p>
    <w:p w14:paraId="4799EE84" w14:textId="6A1C58B2" w:rsidR="00990DF6" w:rsidRPr="00E42D25" w:rsidRDefault="00990DF6" w:rsidP="00215064">
      <w:pPr>
        <w:rPr>
          <w:rFonts w:eastAsia="Calibri" w:cs="Arial"/>
          <w:szCs w:val="24"/>
        </w:rPr>
      </w:pPr>
      <w:bookmarkStart w:id="386" w:name="_Toc500669753"/>
      <w:bookmarkStart w:id="387" w:name="_Toc508030555"/>
      <w:bookmarkStart w:id="388" w:name="_Toc521799016"/>
      <w:bookmarkStart w:id="389" w:name="_Toc239442363"/>
      <w:r w:rsidRPr="00E42D25">
        <w:rPr>
          <w:rStyle w:val="Heading2Char"/>
        </w:rPr>
        <w:t>13.2</w:t>
      </w:r>
      <w:r w:rsidRPr="00E42D25">
        <w:rPr>
          <w:rStyle w:val="Heading2Char"/>
        </w:rPr>
        <w:tab/>
        <w:t>Unavailability of Insurance.</w:t>
      </w:r>
      <w:bookmarkEnd w:id="386"/>
      <w:bookmarkEnd w:id="387"/>
      <w:bookmarkEnd w:id="388"/>
      <w:bookmarkEnd w:id="389"/>
      <w:r w:rsidRPr="00E42D25">
        <w:rPr>
          <w:rFonts w:eastAsia="Calibri" w:cs="Arial"/>
          <w:szCs w:val="24"/>
        </w:rPr>
        <w:tab/>
        <w:t xml:space="preserve">If the insurance described in subsection (1) of this section is not reasonably available, or is modified, canceled, or not renewed, the </w:t>
      </w:r>
      <w:r w:rsidR="00761363" w:rsidRPr="00E42D25">
        <w:rPr>
          <w:rFonts w:eastAsia="Calibri" w:cs="Arial"/>
          <w:szCs w:val="24"/>
        </w:rPr>
        <w:t>Association</w:t>
      </w:r>
      <w:r w:rsidRPr="00E42D25">
        <w:rPr>
          <w:rFonts w:eastAsia="Calibri" w:cs="Arial"/>
          <w:szCs w:val="24"/>
        </w:rPr>
        <w:t xml:space="preserve"> promptly shall cause Notice of that fact to be delivered to all</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and to each Eligible Mortgagee. </w:t>
      </w:r>
      <w:r w:rsidR="00507139" w:rsidRPr="00E42D25">
        <w:rPr>
          <w:rFonts w:eastAsia="Calibri" w:cs="Arial"/>
          <w:szCs w:val="24"/>
        </w:rPr>
        <w:t xml:space="preserve">See </w:t>
      </w:r>
      <w:r w:rsidR="00507139" w:rsidRPr="00E42D25">
        <w:rPr>
          <w:rFonts w:eastAsia="Calibri" w:cs="Arial"/>
          <w:b/>
          <w:szCs w:val="24"/>
        </w:rPr>
        <w:t>RCW 64.90.470(3).</w:t>
      </w:r>
    </w:p>
    <w:p w14:paraId="776012D8" w14:textId="57B5E922" w:rsidR="00990DF6" w:rsidRPr="00E42D25" w:rsidRDefault="00990DF6" w:rsidP="00215064">
      <w:pPr>
        <w:rPr>
          <w:rFonts w:eastAsia="Calibri" w:cs="Arial"/>
          <w:szCs w:val="24"/>
        </w:rPr>
      </w:pPr>
      <w:bookmarkStart w:id="390" w:name="_Toc508030556"/>
      <w:bookmarkStart w:id="391" w:name="_Toc521799017"/>
      <w:bookmarkStart w:id="392" w:name="_Toc500669754"/>
      <w:bookmarkStart w:id="393" w:name="_Toc239442364"/>
      <w:r w:rsidRPr="00E42D25">
        <w:rPr>
          <w:rStyle w:val="Heading2Char"/>
        </w:rPr>
        <w:t>13.3</w:t>
      </w:r>
      <w:r w:rsidRPr="00E42D25">
        <w:rPr>
          <w:rStyle w:val="Heading2Char"/>
        </w:rPr>
        <w:tab/>
        <w:t xml:space="preserve">Insurance </w:t>
      </w:r>
      <w:r w:rsidR="00870B60" w:rsidRPr="00E42D25">
        <w:rPr>
          <w:rStyle w:val="Heading2Char"/>
        </w:rPr>
        <w:t>Required</w:t>
      </w:r>
      <w:r w:rsidRPr="00E42D25">
        <w:rPr>
          <w:rStyle w:val="Heading2Char"/>
        </w:rPr>
        <w:t>.</w:t>
      </w:r>
      <w:bookmarkEnd w:id="390"/>
      <w:bookmarkEnd w:id="391"/>
      <w:bookmarkEnd w:id="393"/>
      <w:r w:rsidRPr="00E42D25">
        <w:rPr>
          <w:rFonts w:eastAsia="Times New Roman" w:cs="Times New Roman"/>
          <w:szCs w:val="26"/>
        </w:rPr>
        <w:t xml:space="preserve"> </w:t>
      </w:r>
      <w:r w:rsidRPr="00E42D25">
        <w:rPr>
          <w:rFonts w:eastAsia="Calibri" w:cs="Arial"/>
          <w:szCs w:val="24"/>
        </w:rPr>
        <w:t xml:space="preserve"> Insurance policies carried pursuant to subsection (1)</w:t>
      </w:r>
      <w:bookmarkEnd w:id="392"/>
      <w:r w:rsidRPr="00E42D25">
        <w:rPr>
          <w:rFonts w:eastAsia="Calibri" w:cs="Arial"/>
          <w:szCs w:val="24"/>
        </w:rPr>
        <w:t xml:space="preserve"> of this section shall provide that:</w:t>
      </w:r>
      <w:r w:rsidR="00D4588E" w:rsidRPr="00E42D25">
        <w:rPr>
          <w:rFonts w:eastAsia="Calibri" w:cs="Arial"/>
          <w:szCs w:val="24"/>
        </w:rPr>
        <w:t xml:space="preserve"> (See </w:t>
      </w:r>
      <w:r w:rsidR="00D4588E" w:rsidRPr="00E42D25">
        <w:rPr>
          <w:rFonts w:eastAsia="Calibri" w:cs="Arial"/>
          <w:b/>
          <w:szCs w:val="24"/>
        </w:rPr>
        <w:t>RCW 64.90.470(4).)</w:t>
      </w:r>
    </w:p>
    <w:p w14:paraId="3BBFE0F4" w14:textId="6BE15DA2" w:rsidR="00990DF6" w:rsidRPr="00E42D25" w:rsidRDefault="00990DF6" w:rsidP="002E265C">
      <w:pPr>
        <w:ind w:left="720" w:firstLine="0"/>
        <w:rPr>
          <w:rFonts w:eastAsia="Calibri" w:cs="Arial"/>
          <w:szCs w:val="24"/>
        </w:rPr>
      </w:pPr>
      <w:r w:rsidRPr="00E42D25">
        <w:rPr>
          <w:rFonts w:eastAsia="Calibri" w:cs="Arial"/>
          <w:szCs w:val="24"/>
        </w:rPr>
        <w:t>(a) Each</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 is an insured Person under the policy with respect to liability arising out of the</w:t>
      </w:r>
      <w:r w:rsidR="003421BE"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interest in the </w:t>
      </w:r>
      <w:r w:rsidR="00761363" w:rsidRPr="00E42D25">
        <w:rPr>
          <w:rFonts w:eastAsia="Calibri" w:cs="Arial"/>
          <w:szCs w:val="24"/>
        </w:rPr>
        <w:t>Common Element</w:t>
      </w:r>
      <w:r w:rsidRPr="00E42D25">
        <w:rPr>
          <w:rFonts w:eastAsia="Calibri" w:cs="Arial"/>
          <w:szCs w:val="24"/>
        </w:rPr>
        <w:t xml:space="preserve">s or membership in the </w:t>
      </w:r>
      <w:r w:rsidR="00761363" w:rsidRPr="00E42D25">
        <w:rPr>
          <w:rFonts w:eastAsia="Calibri" w:cs="Arial"/>
          <w:szCs w:val="24"/>
        </w:rPr>
        <w:t>Association</w:t>
      </w:r>
      <w:r w:rsidRPr="00E42D25">
        <w:rPr>
          <w:rFonts w:eastAsia="Calibri" w:cs="Arial"/>
          <w:szCs w:val="24"/>
        </w:rPr>
        <w:t>;</w:t>
      </w:r>
    </w:p>
    <w:p w14:paraId="4B25CD7A" w14:textId="7610303A" w:rsidR="00990DF6" w:rsidRPr="00E42D25" w:rsidRDefault="00990DF6" w:rsidP="002E265C">
      <w:pPr>
        <w:ind w:left="720" w:firstLine="0"/>
        <w:rPr>
          <w:rFonts w:eastAsia="Calibri" w:cs="Arial"/>
          <w:szCs w:val="24"/>
        </w:rPr>
      </w:pPr>
      <w:r w:rsidRPr="00E42D25">
        <w:rPr>
          <w:rFonts w:eastAsia="Calibri" w:cs="Arial"/>
          <w:szCs w:val="24"/>
        </w:rPr>
        <w:lastRenderedPageBreak/>
        <w:t>(b) The insurer waives its right to subrogation under the policy against any</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member of the</w:t>
      </w:r>
      <w:r w:rsidR="003F653D"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household, and lessee of the </w:t>
      </w:r>
      <w:r w:rsidR="00761363" w:rsidRPr="00E42D25">
        <w:rPr>
          <w:rFonts w:eastAsia="Calibri" w:cs="Arial"/>
          <w:szCs w:val="24"/>
        </w:rPr>
        <w:t>Owner</w:t>
      </w:r>
      <w:r w:rsidRPr="00E42D25">
        <w:rPr>
          <w:rFonts w:eastAsia="Calibri" w:cs="Arial"/>
          <w:szCs w:val="24"/>
        </w:rPr>
        <w:t>; and</w:t>
      </w:r>
    </w:p>
    <w:p w14:paraId="04489D30" w14:textId="0379C890" w:rsidR="00990DF6" w:rsidRPr="00E42D25" w:rsidRDefault="00990DF6" w:rsidP="002E265C">
      <w:pPr>
        <w:ind w:left="720" w:firstLine="0"/>
        <w:rPr>
          <w:rFonts w:eastAsia="Calibri" w:cs="Arial"/>
          <w:szCs w:val="24"/>
        </w:rPr>
      </w:pPr>
      <w:r w:rsidRPr="00E42D25">
        <w:rPr>
          <w:rFonts w:eastAsia="Calibri" w:cs="Arial"/>
          <w:szCs w:val="24"/>
        </w:rPr>
        <w:t>(c) No act or omission by any</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 unless acting within the scope of the </w:t>
      </w:r>
      <w:r w:rsidR="00761363" w:rsidRPr="00E42D25">
        <w:rPr>
          <w:rFonts w:eastAsia="Calibri" w:cs="Arial"/>
          <w:szCs w:val="24"/>
        </w:rPr>
        <w:t>Owner</w:t>
      </w:r>
      <w:r w:rsidRPr="00E42D25">
        <w:rPr>
          <w:rFonts w:eastAsia="Calibri" w:cs="Arial"/>
          <w:szCs w:val="24"/>
        </w:rPr>
        <w:t xml:space="preserve">'s authority on behalf of the </w:t>
      </w:r>
      <w:r w:rsidR="00761363" w:rsidRPr="00E42D25">
        <w:rPr>
          <w:rFonts w:eastAsia="Calibri" w:cs="Arial"/>
          <w:szCs w:val="24"/>
        </w:rPr>
        <w:t>Association</w:t>
      </w:r>
      <w:r w:rsidRPr="00E42D25">
        <w:rPr>
          <w:rFonts w:eastAsia="Calibri" w:cs="Arial"/>
          <w:szCs w:val="24"/>
        </w:rPr>
        <w:t>, will void the policy or be a condition to recovery under the policy.</w:t>
      </w:r>
    </w:p>
    <w:p w14:paraId="70C2E212" w14:textId="1AC88394" w:rsidR="00990DF6" w:rsidRPr="00E42D25" w:rsidRDefault="00990DF6" w:rsidP="00215064">
      <w:pPr>
        <w:rPr>
          <w:rFonts w:eastAsia="Calibri" w:cs="Arial"/>
          <w:szCs w:val="24"/>
        </w:rPr>
      </w:pPr>
      <w:bookmarkStart w:id="394" w:name="_Toc508030557"/>
      <w:bookmarkStart w:id="395" w:name="_Toc500669755"/>
      <w:bookmarkStart w:id="396" w:name="_Toc521799018"/>
      <w:bookmarkStart w:id="397" w:name="_Toc239442365"/>
      <w:r w:rsidRPr="00E42D25">
        <w:rPr>
          <w:rStyle w:val="Heading2Char"/>
        </w:rPr>
        <w:t>13.4</w:t>
      </w:r>
      <w:r w:rsidRPr="00E42D25">
        <w:rPr>
          <w:rStyle w:val="Heading2Char"/>
        </w:rPr>
        <w:tab/>
        <w:t xml:space="preserve">Loss Adjustment through </w:t>
      </w:r>
      <w:r w:rsidR="00761363" w:rsidRPr="00E42D25">
        <w:rPr>
          <w:rStyle w:val="Heading2Char"/>
        </w:rPr>
        <w:t>Association</w:t>
      </w:r>
      <w:bookmarkEnd w:id="394"/>
      <w:r w:rsidRPr="00E42D25">
        <w:rPr>
          <w:rStyle w:val="Heading2Char"/>
        </w:rPr>
        <w:t>.</w:t>
      </w:r>
      <w:bookmarkEnd w:id="395"/>
      <w:bookmarkEnd w:id="396"/>
      <w:bookmarkEnd w:id="397"/>
      <w:r w:rsidRPr="00E42D25">
        <w:rPr>
          <w:rFonts w:eastAsia="Calibri" w:cs="Arial"/>
          <w:szCs w:val="24"/>
        </w:rPr>
        <w:t xml:space="preserve"> Any loss covered by the </w:t>
      </w:r>
      <w:r w:rsidR="00761363" w:rsidRPr="00E42D25">
        <w:rPr>
          <w:rFonts w:eastAsia="Calibri" w:cs="Arial"/>
          <w:szCs w:val="24"/>
        </w:rPr>
        <w:t>Association</w:t>
      </w:r>
      <w:r w:rsidRPr="00E42D25">
        <w:rPr>
          <w:rFonts w:eastAsia="Calibri" w:cs="Arial"/>
          <w:szCs w:val="24"/>
        </w:rPr>
        <w:t xml:space="preserve">’s property insurance must be adjusted with the </w:t>
      </w:r>
      <w:r w:rsidR="00761363" w:rsidRPr="00E42D25">
        <w:rPr>
          <w:rFonts w:eastAsia="Calibri" w:cs="Arial"/>
          <w:szCs w:val="24"/>
        </w:rPr>
        <w:t>Association</w:t>
      </w:r>
      <w:r w:rsidRPr="00E42D25">
        <w:rPr>
          <w:rFonts w:eastAsia="Calibri" w:cs="Arial"/>
          <w:szCs w:val="24"/>
        </w:rPr>
        <w:t xml:space="preserve">, but the insurance proceeds for that loss are payable to any insurance trustee designated for that purpose, or otherwise to the </w:t>
      </w:r>
      <w:r w:rsidR="00761363" w:rsidRPr="00E42D25">
        <w:rPr>
          <w:rFonts w:eastAsia="Calibri" w:cs="Arial"/>
          <w:szCs w:val="24"/>
        </w:rPr>
        <w:t>Association</w:t>
      </w:r>
      <w:r w:rsidRPr="00E42D25">
        <w:rPr>
          <w:rFonts w:eastAsia="Calibri" w:cs="Arial"/>
          <w:szCs w:val="24"/>
        </w:rPr>
        <w:t xml:space="preserve">. The insurance trustee or the </w:t>
      </w:r>
      <w:r w:rsidR="00761363" w:rsidRPr="00E42D25">
        <w:rPr>
          <w:rFonts w:eastAsia="Calibri" w:cs="Arial"/>
          <w:szCs w:val="24"/>
        </w:rPr>
        <w:t>Association</w:t>
      </w:r>
      <w:r w:rsidRPr="00E42D25">
        <w:rPr>
          <w:rFonts w:eastAsia="Calibri" w:cs="Arial"/>
          <w:szCs w:val="24"/>
        </w:rPr>
        <w:t xml:space="preserve"> shall hold any insurance proceeds in trust for</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s and lienholders as their interests may appear. The proceeds must be disbursed first for the repair or restoration of the damaged </w:t>
      </w:r>
      <w:r w:rsidR="007E364C" w:rsidRPr="00E42D25">
        <w:rPr>
          <w:rFonts w:eastAsia="Calibri" w:cs="Arial"/>
          <w:szCs w:val="24"/>
        </w:rPr>
        <w:t>Property</w:t>
      </w:r>
      <w:r w:rsidRPr="00E42D25">
        <w:rPr>
          <w:rFonts w:eastAsia="Calibri" w:cs="Arial"/>
          <w:szCs w:val="24"/>
        </w:rPr>
        <w:t>, and</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s and lienholders are not entitled to receive payment of any portion of the proceeds unless there is a surplus of proceeds after the Property has been completely repaired or restored or the condominium is terminated.</w:t>
      </w:r>
      <w:r w:rsidR="00340587" w:rsidRPr="00E42D25">
        <w:rPr>
          <w:rFonts w:eastAsia="Calibri" w:cs="Arial"/>
          <w:szCs w:val="24"/>
        </w:rPr>
        <w:t xml:space="preserve"> Owners may not make a claim upon the Association’s property insurance directly.</w:t>
      </w:r>
      <w:r w:rsidR="00A921F8" w:rsidRPr="00E42D25">
        <w:rPr>
          <w:rFonts w:eastAsia="Calibri" w:cs="Arial"/>
          <w:szCs w:val="24"/>
        </w:rPr>
        <w:t xml:space="preserve"> See </w:t>
      </w:r>
      <w:r w:rsidR="00A921F8" w:rsidRPr="00E42D25">
        <w:rPr>
          <w:rFonts w:eastAsia="Calibri" w:cs="Arial"/>
          <w:b/>
          <w:szCs w:val="24"/>
        </w:rPr>
        <w:t>RCW 64.90.470(5).</w:t>
      </w:r>
    </w:p>
    <w:p w14:paraId="7F67D01C" w14:textId="7C1A59CA" w:rsidR="00990DF6" w:rsidRPr="00E42D25" w:rsidRDefault="00990DF6" w:rsidP="00215064">
      <w:pPr>
        <w:rPr>
          <w:rFonts w:eastAsia="Calibri" w:cs="Arial"/>
          <w:szCs w:val="24"/>
        </w:rPr>
      </w:pPr>
      <w:bookmarkStart w:id="398" w:name="_Toc500669756"/>
      <w:bookmarkStart w:id="399" w:name="_Toc508030558"/>
      <w:bookmarkStart w:id="400" w:name="_Toc521799019"/>
      <w:bookmarkStart w:id="401" w:name="_Toc239442366"/>
      <w:r w:rsidRPr="00E42D25">
        <w:rPr>
          <w:rStyle w:val="Heading2Char"/>
        </w:rPr>
        <w:t>13.5</w:t>
      </w:r>
      <w:r w:rsidRPr="00E42D25">
        <w:rPr>
          <w:rStyle w:val="Heading2Char"/>
        </w:rPr>
        <w:tab/>
        <w:t>Certificate of Insurance.</w:t>
      </w:r>
      <w:bookmarkEnd w:id="398"/>
      <w:bookmarkEnd w:id="399"/>
      <w:bookmarkEnd w:id="400"/>
      <w:bookmarkEnd w:id="401"/>
      <w:r w:rsidRPr="00E42D25">
        <w:rPr>
          <w:rFonts w:eastAsia="Calibri" w:cs="Arial"/>
          <w:szCs w:val="24"/>
        </w:rPr>
        <w:t xml:space="preserve">  An insurer that has issued an insurance policy under this section shall issue certificates </w:t>
      </w:r>
      <w:r w:rsidR="00093121" w:rsidRPr="00E42D25">
        <w:rPr>
          <w:rFonts w:eastAsia="Calibri" w:cs="Arial"/>
          <w:szCs w:val="24"/>
        </w:rPr>
        <w:t xml:space="preserve">of </w:t>
      </w:r>
      <w:r w:rsidRPr="00E42D25">
        <w:rPr>
          <w:rFonts w:eastAsia="Calibri" w:cs="Arial"/>
          <w:szCs w:val="24"/>
        </w:rPr>
        <w:t xml:space="preserve">insurance to the </w:t>
      </w:r>
      <w:r w:rsidR="00761363" w:rsidRPr="00E42D25">
        <w:rPr>
          <w:rFonts w:eastAsia="Calibri" w:cs="Arial"/>
          <w:szCs w:val="24"/>
        </w:rPr>
        <w:t>Association</w:t>
      </w:r>
      <w:r w:rsidRPr="00E42D25">
        <w:rPr>
          <w:rFonts w:eastAsia="Calibri" w:cs="Arial"/>
          <w:szCs w:val="24"/>
        </w:rPr>
        <w:t xml:space="preserve"> and, upon written request, to any</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 or holder of a Mortgage. The insurer issuing the policy may not modify the amount or the extent of the coverage of the policy or cancel or refuse to renew the policy unless the insurer has complied with all applicable provisions of chapter </w:t>
      </w:r>
      <w:r w:rsidRPr="00E42D25">
        <w:rPr>
          <w:rFonts w:eastAsia="Calibri" w:cs="Times New Roman"/>
        </w:rPr>
        <w:t>48.18</w:t>
      </w:r>
      <w:r w:rsidRPr="00E42D25">
        <w:rPr>
          <w:rFonts w:eastAsia="Calibri" w:cs="Arial"/>
          <w:szCs w:val="24"/>
        </w:rPr>
        <w:t xml:space="preserve"> RCW pertaining to the cancellation or nonrenewal of contracts of insurance. </w:t>
      </w:r>
      <w:r w:rsidR="00A921F8" w:rsidRPr="00E42D25">
        <w:rPr>
          <w:rFonts w:eastAsia="Calibri" w:cs="Arial"/>
          <w:szCs w:val="24"/>
        </w:rPr>
        <w:t xml:space="preserve">See </w:t>
      </w:r>
      <w:r w:rsidR="00A921F8" w:rsidRPr="00E42D25">
        <w:rPr>
          <w:rFonts w:eastAsia="Calibri" w:cs="Arial"/>
          <w:b/>
          <w:szCs w:val="24"/>
        </w:rPr>
        <w:t>RCW 64.90.470(7).</w:t>
      </w:r>
    </w:p>
    <w:p w14:paraId="4CA7C0E0" w14:textId="2C1B7E7F" w:rsidR="00990DF6" w:rsidRPr="00E42D25" w:rsidRDefault="00990DF6" w:rsidP="00215064">
      <w:pPr>
        <w:rPr>
          <w:rFonts w:eastAsia="Calibri" w:cs="Arial"/>
          <w:szCs w:val="24"/>
        </w:rPr>
      </w:pPr>
      <w:bookmarkStart w:id="402" w:name="_Toc500669757"/>
      <w:bookmarkStart w:id="403" w:name="_Toc508030559"/>
      <w:bookmarkStart w:id="404" w:name="_Toc521799020"/>
      <w:bookmarkStart w:id="405" w:name="_Toc497934819"/>
      <w:bookmarkStart w:id="406" w:name="_Toc239442367"/>
      <w:r w:rsidRPr="00E42D25">
        <w:rPr>
          <w:rStyle w:val="Heading2Char"/>
        </w:rPr>
        <w:t>13.6</w:t>
      </w:r>
      <w:r w:rsidRPr="00E42D25">
        <w:rPr>
          <w:rStyle w:val="Heading2Char"/>
        </w:rPr>
        <w:tab/>
        <w:t>Policy Requirements.</w:t>
      </w:r>
      <w:bookmarkEnd w:id="402"/>
      <w:bookmarkEnd w:id="403"/>
      <w:bookmarkEnd w:id="404"/>
      <w:bookmarkEnd w:id="406"/>
      <w:r w:rsidRPr="00E42D25">
        <w:rPr>
          <w:rFonts w:eastAsia="Calibri" w:cs="Arial"/>
          <w:szCs w:val="24"/>
        </w:rPr>
        <w:tab/>
        <w:t xml:space="preserve">The </w:t>
      </w:r>
      <w:r w:rsidR="00761363" w:rsidRPr="00E42D25">
        <w:rPr>
          <w:rFonts w:eastAsia="Calibri" w:cs="Arial"/>
          <w:szCs w:val="24"/>
        </w:rPr>
        <w:t>Board</w:t>
      </w:r>
      <w:r w:rsidRPr="00E42D25">
        <w:rPr>
          <w:rFonts w:eastAsia="Calibri" w:cs="Arial"/>
          <w:szCs w:val="24"/>
        </w:rPr>
        <w:t xml:space="preserve"> shall review at least annually the adequacy of the </w:t>
      </w:r>
      <w:r w:rsidR="00761363" w:rsidRPr="00E42D25">
        <w:rPr>
          <w:rFonts w:eastAsia="Calibri" w:cs="Arial"/>
          <w:szCs w:val="24"/>
        </w:rPr>
        <w:t>Association</w:t>
      </w:r>
      <w:r w:rsidRPr="00E42D25">
        <w:rPr>
          <w:rFonts w:eastAsia="Calibri" w:cs="Arial"/>
          <w:szCs w:val="24"/>
        </w:rPr>
        <w:t>’s insurance coverage. All insurance policies shall be obtained from insurance carriers that are generally acceptable for similar projects, licensed to do business in the state of Washington, and meet the specific requirements of FNMA, FHLMC, VA and HUD regarding the qualifications for insurance carriers. All such policies shall meet the specific requirements of FNMA, FHLMC, VA, and HUD for condominium projects. All such insurance policies and fidelity bonds shall provide that coverage shall not lapse and may not be cancelled or substantially modified (including cancellation for nonpayment of premium) without at least thirty (30) days’ prior written Notice to any and all insureds named therein.</w:t>
      </w:r>
    </w:p>
    <w:p w14:paraId="5A9F3135" w14:textId="7F0E9CB9" w:rsidR="00990DF6" w:rsidRPr="00E42D25" w:rsidRDefault="00990DF6" w:rsidP="001C5DB4">
      <w:pPr>
        <w:pStyle w:val="Heading2"/>
      </w:pPr>
      <w:bookmarkStart w:id="407" w:name="_Toc497934821"/>
      <w:bookmarkStart w:id="408" w:name="_Toc500669758"/>
      <w:bookmarkStart w:id="409" w:name="_Toc508030560"/>
      <w:bookmarkStart w:id="410" w:name="_Toc521799021"/>
      <w:bookmarkStart w:id="411" w:name="_Toc239442368"/>
      <w:bookmarkEnd w:id="405"/>
      <w:r w:rsidRPr="00E42D25">
        <w:t>13.7</w:t>
      </w:r>
      <w:r w:rsidR="00841603" w:rsidRPr="00E42D25">
        <w:tab/>
      </w:r>
      <w:r w:rsidR="00761363" w:rsidRPr="00E42D25">
        <w:t>Unit</w:t>
      </w:r>
      <w:r w:rsidRPr="00E42D25">
        <w:t xml:space="preserve"> </w:t>
      </w:r>
      <w:r w:rsidR="00761363" w:rsidRPr="00E42D25">
        <w:t>Owner</w:t>
      </w:r>
      <w:r w:rsidRPr="00E42D25">
        <w:t xml:space="preserve"> Insurance</w:t>
      </w:r>
      <w:bookmarkEnd w:id="407"/>
      <w:bookmarkEnd w:id="408"/>
      <w:bookmarkEnd w:id="409"/>
      <w:bookmarkEnd w:id="410"/>
      <w:r w:rsidR="00302737" w:rsidRPr="00E42D25">
        <w:t>.</w:t>
      </w:r>
      <w:bookmarkEnd w:id="411"/>
    </w:p>
    <w:p w14:paraId="282FA44F" w14:textId="5CFD3F52" w:rsidR="00990DF6" w:rsidRPr="00E42D25" w:rsidRDefault="00990DF6" w:rsidP="00215064">
      <w:pPr>
        <w:rPr>
          <w:rFonts w:eastAsia="Calibri" w:cs="Arial"/>
          <w:szCs w:val="24"/>
        </w:rPr>
      </w:pPr>
      <w:bookmarkStart w:id="412" w:name="_Toc521799022"/>
      <w:bookmarkStart w:id="413" w:name="_Toc497934822"/>
      <w:bookmarkStart w:id="414" w:name="_Toc500669759"/>
      <w:bookmarkStart w:id="415" w:name="_Toc508030561"/>
      <w:bookmarkStart w:id="416" w:name="_Toc239442369"/>
      <w:r w:rsidRPr="00E42D25">
        <w:rPr>
          <w:rStyle w:val="Heading3Char"/>
        </w:rPr>
        <w:t>13.7.1</w:t>
      </w:r>
      <w:r w:rsidRPr="00E42D25">
        <w:rPr>
          <w:rStyle w:val="Heading3Char"/>
        </w:rPr>
        <w:tab/>
      </w:r>
      <w:r w:rsidR="00761363" w:rsidRPr="00E42D25">
        <w:rPr>
          <w:rStyle w:val="Heading3Char"/>
        </w:rPr>
        <w:t>Owner</w:t>
      </w:r>
      <w:r w:rsidRPr="00E42D25">
        <w:rPr>
          <w:rStyle w:val="Heading3Char"/>
        </w:rPr>
        <w:t>’s Additional Insurance</w:t>
      </w:r>
      <w:bookmarkEnd w:id="412"/>
      <w:r w:rsidRPr="00E42D25">
        <w:rPr>
          <w:rStyle w:val="Heading3Char"/>
        </w:rPr>
        <w:t>.</w:t>
      </w:r>
      <w:bookmarkEnd w:id="413"/>
      <w:bookmarkEnd w:id="414"/>
      <w:bookmarkEnd w:id="415"/>
      <w:bookmarkEnd w:id="416"/>
      <w:r w:rsidRPr="00E42D25">
        <w:rPr>
          <w:rFonts w:eastAsia="Calibri" w:cs="Arial"/>
          <w:szCs w:val="24"/>
        </w:rPr>
        <w:t xml:space="preserve"> Each</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 shall obtain and maintain an individual insurance policy which provides coverage for the </w:t>
      </w:r>
      <w:r w:rsidR="00761363" w:rsidRPr="00E42D25">
        <w:rPr>
          <w:rFonts w:eastAsia="Calibri" w:cs="Arial"/>
          <w:szCs w:val="24"/>
        </w:rPr>
        <w:t>Owner</w:t>
      </w:r>
      <w:r w:rsidRPr="00E42D25">
        <w:rPr>
          <w:rFonts w:eastAsia="Calibri" w:cs="Arial"/>
          <w:szCs w:val="24"/>
        </w:rPr>
        <w:t>’s</w:t>
      </w:r>
      <w:r w:rsidR="00761363" w:rsidRPr="00E42D25">
        <w:rPr>
          <w:rFonts w:eastAsia="Calibri" w:cs="Arial"/>
          <w:szCs w:val="24"/>
        </w:rPr>
        <w:t xml:space="preserve"> Unit</w:t>
      </w:r>
      <w:r w:rsidRPr="00E42D25">
        <w:rPr>
          <w:rFonts w:eastAsia="Calibri" w:cs="Arial"/>
          <w:szCs w:val="24"/>
        </w:rPr>
        <w:t xml:space="preserve"> (in an amount at least equal to the </w:t>
      </w:r>
      <w:r w:rsidR="00761363" w:rsidRPr="00E42D25">
        <w:rPr>
          <w:rFonts w:eastAsia="Calibri" w:cs="Arial"/>
          <w:szCs w:val="24"/>
        </w:rPr>
        <w:t>Association</w:t>
      </w:r>
      <w:r w:rsidRPr="00E42D25">
        <w:rPr>
          <w:rFonts w:eastAsia="Calibri" w:cs="Arial"/>
          <w:szCs w:val="24"/>
        </w:rPr>
        <w:t xml:space="preserve">’s deductible) and personal belongings therein, and, to the extent reasonably available: </w:t>
      </w:r>
    </w:p>
    <w:p w14:paraId="46BF2D4F" w14:textId="6E1B8311" w:rsidR="00990DF6" w:rsidRPr="00E42D25" w:rsidRDefault="00B0546A" w:rsidP="002E265C">
      <w:pPr>
        <w:ind w:left="720" w:firstLine="0"/>
        <w:rPr>
          <w:rFonts w:eastAsia="Calibri" w:cs="Arial"/>
          <w:szCs w:val="24"/>
        </w:rPr>
      </w:pPr>
      <w:r w:rsidRPr="00E42D25">
        <w:rPr>
          <w:rFonts w:eastAsia="Calibri" w:cs="Arial"/>
          <w:szCs w:val="24"/>
        </w:rPr>
        <w:t>(a)</w:t>
      </w:r>
      <w:r w:rsidR="00990DF6" w:rsidRPr="00E42D25">
        <w:rPr>
          <w:rFonts w:eastAsia="Calibri" w:cs="Arial"/>
          <w:szCs w:val="24"/>
        </w:rPr>
        <w:tab/>
        <w:t xml:space="preserve">Loss of use, loss of rental income, and loss </w:t>
      </w:r>
      <w:r w:rsidR="001B2BD5" w:rsidRPr="00E42D25">
        <w:rPr>
          <w:rFonts w:eastAsia="Calibri" w:cs="Arial"/>
          <w:szCs w:val="24"/>
        </w:rPr>
        <w:t>Assessment</w:t>
      </w:r>
      <w:r w:rsidR="00990DF6" w:rsidRPr="00E42D25">
        <w:rPr>
          <w:rFonts w:eastAsia="Calibri" w:cs="Arial"/>
          <w:szCs w:val="24"/>
        </w:rPr>
        <w:t xml:space="preserve"> exposures; </w:t>
      </w:r>
    </w:p>
    <w:p w14:paraId="2F3A1BE6" w14:textId="144614E8" w:rsidR="00990DF6" w:rsidRPr="00E42D25" w:rsidRDefault="00B0546A" w:rsidP="002E265C">
      <w:pPr>
        <w:ind w:left="720" w:firstLine="0"/>
        <w:rPr>
          <w:rFonts w:eastAsia="Calibri" w:cs="Arial"/>
          <w:szCs w:val="24"/>
        </w:rPr>
      </w:pPr>
      <w:r w:rsidRPr="00E42D25">
        <w:rPr>
          <w:rFonts w:eastAsia="Calibri" w:cs="Arial"/>
          <w:szCs w:val="24"/>
        </w:rPr>
        <w:t>(b)</w:t>
      </w:r>
      <w:r w:rsidR="00990DF6" w:rsidRPr="00E42D25">
        <w:rPr>
          <w:rFonts w:eastAsia="Calibri" w:cs="Arial"/>
          <w:szCs w:val="24"/>
        </w:rPr>
        <w:tab/>
        <w:t>Comprehensive Personal Liability coverage for any damage to other</w:t>
      </w:r>
      <w:r w:rsidR="00761363" w:rsidRPr="00E42D25">
        <w:rPr>
          <w:rFonts w:eastAsia="Calibri" w:cs="Arial"/>
          <w:szCs w:val="24"/>
        </w:rPr>
        <w:t xml:space="preserve"> Unit</w:t>
      </w:r>
      <w:r w:rsidR="00990DF6" w:rsidRPr="00E42D25">
        <w:rPr>
          <w:rFonts w:eastAsia="Calibri" w:cs="Arial"/>
          <w:szCs w:val="24"/>
        </w:rPr>
        <w:t xml:space="preserve">s or Common or </w:t>
      </w:r>
      <w:r w:rsidR="00761363" w:rsidRPr="00E42D25">
        <w:rPr>
          <w:rFonts w:eastAsia="Calibri" w:cs="Arial"/>
          <w:szCs w:val="24"/>
        </w:rPr>
        <w:t>Limited Common Element</w:t>
      </w:r>
      <w:r w:rsidR="00990DF6" w:rsidRPr="00E42D25">
        <w:rPr>
          <w:rFonts w:eastAsia="Calibri" w:cs="Arial"/>
          <w:szCs w:val="24"/>
        </w:rPr>
        <w:t xml:space="preserve">s arising or resulting from the </w:t>
      </w:r>
      <w:r w:rsidR="00761363" w:rsidRPr="00E42D25">
        <w:rPr>
          <w:rFonts w:eastAsia="Calibri" w:cs="Arial"/>
          <w:szCs w:val="24"/>
        </w:rPr>
        <w:t>Owner</w:t>
      </w:r>
      <w:r w:rsidR="00990DF6" w:rsidRPr="00E42D25">
        <w:rPr>
          <w:rFonts w:eastAsia="Calibri" w:cs="Arial"/>
          <w:szCs w:val="24"/>
        </w:rPr>
        <w:t xml:space="preserve">’s </w:t>
      </w:r>
      <w:r w:rsidR="00990DF6" w:rsidRPr="00E42D25">
        <w:rPr>
          <w:rFonts w:eastAsia="Calibri" w:cs="Arial"/>
          <w:szCs w:val="24"/>
        </w:rPr>
        <w:lastRenderedPageBreak/>
        <w:t xml:space="preserve">negligence, carelessness, or acts or omissions, or from damage caused by fixtures or appliances maintained by the </w:t>
      </w:r>
      <w:r w:rsidR="00761363" w:rsidRPr="00E42D25">
        <w:rPr>
          <w:rFonts w:eastAsia="Calibri" w:cs="Arial"/>
          <w:szCs w:val="24"/>
        </w:rPr>
        <w:t>Owner</w:t>
      </w:r>
      <w:r w:rsidR="00990DF6" w:rsidRPr="00E42D25">
        <w:rPr>
          <w:rFonts w:eastAsia="Calibri" w:cs="Arial"/>
          <w:szCs w:val="24"/>
        </w:rPr>
        <w:t xml:space="preserve">; and </w:t>
      </w:r>
    </w:p>
    <w:p w14:paraId="634D051E" w14:textId="6AE57CF3" w:rsidR="00990DF6" w:rsidRPr="00E42D25" w:rsidRDefault="00B0546A" w:rsidP="002E265C">
      <w:pPr>
        <w:ind w:left="720" w:firstLine="0"/>
        <w:rPr>
          <w:rFonts w:eastAsia="Calibri" w:cs="Arial"/>
          <w:szCs w:val="24"/>
        </w:rPr>
      </w:pPr>
      <w:r w:rsidRPr="00E42D25">
        <w:rPr>
          <w:rFonts w:eastAsia="Calibri" w:cs="Arial"/>
          <w:szCs w:val="24"/>
        </w:rPr>
        <w:t>(c)</w:t>
      </w:r>
      <w:r w:rsidR="00990DF6" w:rsidRPr="00E42D25">
        <w:rPr>
          <w:rFonts w:eastAsia="Calibri" w:cs="Arial"/>
          <w:szCs w:val="24"/>
        </w:rPr>
        <w:tab/>
      </w:r>
      <w:r w:rsidR="00621D4B" w:rsidRPr="00E42D25">
        <w:rPr>
          <w:rFonts w:eastAsia="Calibri" w:cs="Arial"/>
          <w:szCs w:val="24"/>
        </w:rPr>
        <w:t xml:space="preserve">“Building” or “Dwelling” coverage for the Unit. </w:t>
      </w:r>
      <w:r w:rsidR="00990DF6" w:rsidRPr="00E42D25">
        <w:rPr>
          <w:rFonts w:eastAsia="Calibri" w:cs="Arial"/>
          <w:szCs w:val="24"/>
        </w:rPr>
        <w:t xml:space="preserve">The Real Property coverage for an </w:t>
      </w:r>
      <w:r w:rsidR="00761363" w:rsidRPr="00E42D25">
        <w:rPr>
          <w:rFonts w:eastAsia="Calibri" w:cs="Arial"/>
          <w:szCs w:val="24"/>
        </w:rPr>
        <w:t>Owner</w:t>
      </w:r>
      <w:r w:rsidR="00990DF6" w:rsidRPr="00E42D25">
        <w:rPr>
          <w:rFonts w:eastAsia="Calibri" w:cs="Arial"/>
          <w:szCs w:val="24"/>
        </w:rPr>
        <w:t xml:space="preserve"> policy shall not be less than the amount of the deductible for the </w:t>
      </w:r>
      <w:r w:rsidR="00761363" w:rsidRPr="00E42D25">
        <w:rPr>
          <w:rFonts w:eastAsia="Calibri" w:cs="Arial"/>
          <w:szCs w:val="24"/>
        </w:rPr>
        <w:t>Association</w:t>
      </w:r>
      <w:r w:rsidR="00990DF6" w:rsidRPr="00E42D25">
        <w:rPr>
          <w:rFonts w:eastAsia="Calibri" w:cs="Arial"/>
          <w:szCs w:val="24"/>
        </w:rPr>
        <w:t xml:space="preserve">’s policy of Property insurance, or any greater amounts as may be established by the </w:t>
      </w:r>
      <w:r w:rsidR="00761363" w:rsidRPr="00E42D25">
        <w:rPr>
          <w:rFonts w:eastAsia="Calibri" w:cs="Arial"/>
          <w:szCs w:val="24"/>
        </w:rPr>
        <w:t>Board</w:t>
      </w:r>
      <w:r w:rsidR="00990DF6" w:rsidRPr="00E42D25">
        <w:rPr>
          <w:rFonts w:eastAsia="Calibri" w:cs="Arial"/>
          <w:szCs w:val="24"/>
        </w:rPr>
        <w:t>.</w:t>
      </w:r>
    </w:p>
    <w:p w14:paraId="1CCA4371" w14:textId="220FD951" w:rsidR="00990DF6" w:rsidRPr="00E42D25" w:rsidRDefault="00B0546A" w:rsidP="002E265C">
      <w:pPr>
        <w:ind w:left="720" w:firstLine="0"/>
        <w:rPr>
          <w:rFonts w:eastAsia="Calibri" w:cs="Arial"/>
          <w:szCs w:val="24"/>
        </w:rPr>
      </w:pPr>
      <w:r w:rsidRPr="00E42D25">
        <w:rPr>
          <w:rFonts w:eastAsia="Calibri" w:cs="Arial"/>
          <w:szCs w:val="24"/>
        </w:rPr>
        <w:t>(d)</w:t>
      </w:r>
      <w:r w:rsidR="00990DF6" w:rsidRPr="00E42D25">
        <w:rPr>
          <w:rFonts w:eastAsia="Calibri" w:cs="Arial"/>
          <w:szCs w:val="24"/>
        </w:rPr>
        <w:tab/>
      </w:r>
      <w:r w:rsidR="00621D4B" w:rsidRPr="00E42D25">
        <w:rPr>
          <w:rFonts w:eastAsia="Calibri" w:cs="Arial"/>
          <w:szCs w:val="24"/>
        </w:rPr>
        <w:t xml:space="preserve">“Loss Assessment” coverage. </w:t>
      </w:r>
      <w:r w:rsidR="00990DF6" w:rsidRPr="00E42D25">
        <w:rPr>
          <w:rFonts w:eastAsia="Calibri" w:cs="Arial"/>
          <w:szCs w:val="24"/>
        </w:rPr>
        <w:t xml:space="preserve">The minimum Loss </w:t>
      </w:r>
      <w:r w:rsidR="001B2BD5" w:rsidRPr="00E42D25">
        <w:rPr>
          <w:rFonts w:eastAsia="Calibri" w:cs="Arial"/>
          <w:szCs w:val="24"/>
        </w:rPr>
        <w:t>Assessment</w:t>
      </w:r>
      <w:r w:rsidR="00990DF6" w:rsidRPr="00E42D25">
        <w:rPr>
          <w:rFonts w:eastAsia="Calibri" w:cs="Arial"/>
          <w:szCs w:val="24"/>
        </w:rPr>
        <w:t xml:space="preserve"> coverage shall be the amount of the deductible for the </w:t>
      </w:r>
      <w:r w:rsidR="00761363" w:rsidRPr="00E42D25">
        <w:rPr>
          <w:rFonts w:eastAsia="Calibri" w:cs="Arial"/>
          <w:szCs w:val="24"/>
        </w:rPr>
        <w:t>Association</w:t>
      </w:r>
      <w:r w:rsidR="00990DF6" w:rsidRPr="00E42D25">
        <w:rPr>
          <w:rFonts w:eastAsia="Calibri" w:cs="Arial"/>
          <w:szCs w:val="24"/>
        </w:rPr>
        <w:t>’s policy of Property insurance.</w:t>
      </w:r>
    </w:p>
    <w:p w14:paraId="1689FCFA" w14:textId="307A3A4D" w:rsidR="00990DF6" w:rsidRPr="00E42D25" w:rsidRDefault="00990DF6" w:rsidP="00215064">
      <w:pPr>
        <w:rPr>
          <w:rFonts w:eastAsia="Calibri" w:cs="Arial"/>
          <w:szCs w:val="24"/>
        </w:rPr>
      </w:pPr>
      <w:bookmarkStart w:id="417" w:name="_Toc497934823"/>
      <w:bookmarkStart w:id="418" w:name="_Toc500669760"/>
      <w:bookmarkStart w:id="419" w:name="_Toc508030562"/>
      <w:bookmarkStart w:id="420" w:name="_Toc521799023"/>
      <w:bookmarkStart w:id="421" w:name="_Toc239442370"/>
      <w:r w:rsidRPr="00E42D25">
        <w:rPr>
          <w:rStyle w:val="Heading3Char"/>
        </w:rPr>
        <w:t>13.7.2</w:t>
      </w:r>
      <w:r w:rsidR="00841603" w:rsidRPr="00E42D25">
        <w:rPr>
          <w:rStyle w:val="Heading3Char"/>
        </w:rPr>
        <w:tab/>
      </w:r>
      <w:r w:rsidRPr="00E42D25">
        <w:rPr>
          <w:rStyle w:val="Heading3Char"/>
        </w:rPr>
        <w:t>Proof of Coverage.</w:t>
      </w:r>
      <w:bookmarkEnd w:id="417"/>
      <w:bookmarkEnd w:id="418"/>
      <w:bookmarkEnd w:id="419"/>
      <w:bookmarkEnd w:id="420"/>
      <w:bookmarkEnd w:id="421"/>
      <w:r w:rsidRPr="00E42D25">
        <w:rPr>
          <w:rStyle w:val="Heading3Char"/>
          <w:color w:val="auto"/>
        </w:rPr>
        <w:tab/>
      </w:r>
      <w:r w:rsidRPr="00E42D25">
        <w:rPr>
          <w:rFonts w:eastAsia="Calibri" w:cs="Arial"/>
          <w:szCs w:val="24"/>
        </w:rPr>
        <w:t xml:space="preserve">Unit </w:t>
      </w:r>
      <w:r w:rsidR="00761363" w:rsidRPr="00E42D25">
        <w:rPr>
          <w:rFonts w:eastAsia="Calibri" w:cs="Arial"/>
          <w:szCs w:val="24"/>
        </w:rPr>
        <w:t>Owner</w:t>
      </w:r>
      <w:r w:rsidRPr="00E42D25">
        <w:rPr>
          <w:rFonts w:eastAsia="Calibri" w:cs="Arial"/>
          <w:szCs w:val="24"/>
        </w:rPr>
        <w:t xml:space="preserve">s shall file a certificate of insurance for such individual policy or policies with the </w:t>
      </w:r>
      <w:r w:rsidR="00761363" w:rsidRPr="00E42D25">
        <w:rPr>
          <w:rFonts w:eastAsia="Calibri" w:cs="Arial"/>
          <w:szCs w:val="24"/>
        </w:rPr>
        <w:t>Board</w:t>
      </w:r>
      <w:r w:rsidRPr="00E42D25">
        <w:rPr>
          <w:rFonts w:eastAsia="Calibri" w:cs="Arial"/>
          <w:szCs w:val="24"/>
        </w:rPr>
        <w:t xml:space="preserve"> within thirty (30) days of any request by the </w:t>
      </w:r>
      <w:r w:rsidR="00761363" w:rsidRPr="00E42D25">
        <w:rPr>
          <w:rFonts w:eastAsia="Calibri" w:cs="Arial"/>
          <w:szCs w:val="24"/>
        </w:rPr>
        <w:t>Board</w:t>
      </w:r>
      <w:r w:rsidRPr="00E42D25">
        <w:rPr>
          <w:rFonts w:eastAsia="Calibri" w:cs="Arial"/>
          <w:szCs w:val="24"/>
        </w:rPr>
        <w:t xml:space="preserve">. The </w:t>
      </w:r>
      <w:r w:rsidR="00761363" w:rsidRPr="00E42D25">
        <w:rPr>
          <w:rFonts w:eastAsia="Calibri" w:cs="Arial"/>
          <w:szCs w:val="24"/>
        </w:rPr>
        <w:t>Association</w:t>
      </w:r>
      <w:r w:rsidRPr="00E42D25">
        <w:rPr>
          <w:rFonts w:eastAsia="Calibri" w:cs="Arial"/>
          <w:szCs w:val="24"/>
        </w:rPr>
        <w:t xml:space="preserve"> shall have the right but not the obligation to monitor the maintenance of such insurance by </w:t>
      </w:r>
      <w:r w:rsidR="00761363" w:rsidRPr="00E42D25">
        <w:rPr>
          <w:rFonts w:eastAsia="Calibri" w:cs="Arial"/>
          <w:szCs w:val="24"/>
        </w:rPr>
        <w:t>Owner</w:t>
      </w:r>
      <w:r w:rsidRPr="00E42D25">
        <w:rPr>
          <w:rFonts w:eastAsia="Calibri" w:cs="Arial"/>
          <w:szCs w:val="24"/>
        </w:rPr>
        <w:t>s.</w:t>
      </w:r>
    </w:p>
    <w:p w14:paraId="46BABBC4" w14:textId="5A5639DB" w:rsidR="00990DF6" w:rsidRPr="00E42D25" w:rsidRDefault="00990DF6" w:rsidP="00215064">
      <w:pPr>
        <w:rPr>
          <w:rFonts w:eastAsia="Calibri" w:cs="Times New Roman"/>
        </w:rPr>
      </w:pPr>
      <w:bookmarkStart w:id="422" w:name="_Toc497934824"/>
      <w:bookmarkStart w:id="423" w:name="_Toc500669761"/>
      <w:bookmarkStart w:id="424" w:name="_Toc508030563"/>
      <w:bookmarkStart w:id="425" w:name="_Toc521799024"/>
      <w:bookmarkStart w:id="426" w:name="_Toc239442371"/>
      <w:r w:rsidRPr="00E42D25">
        <w:rPr>
          <w:rStyle w:val="Heading3Char"/>
        </w:rPr>
        <w:t>13.7.3</w:t>
      </w:r>
      <w:r w:rsidR="00841603" w:rsidRPr="00E42D25">
        <w:rPr>
          <w:rStyle w:val="Heading3Char"/>
        </w:rPr>
        <w:tab/>
      </w:r>
      <w:r w:rsidR="00761363" w:rsidRPr="00E42D25">
        <w:rPr>
          <w:rStyle w:val="Heading3Char"/>
        </w:rPr>
        <w:t>Unit</w:t>
      </w:r>
      <w:r w:rsidRPr="00E42D25">
        <w:rPr>
          <w:rStyle w:val="Heading3Char"/>
        </w:rPr>
        <w:t xml:space="preserve"> </w:t>
      </w:r>
      <w:r w:rsidR="00761363" w:rsidRPr="00E42D25">
        <w:rPr>
          <w:rStyle w:val="Heading3Char"/>
        </w:rPr>
        <w:t>Owner</w:t>
      </w:r>
      <w:r w:rsidRPr="00E42D25">
        <w:rPr>
          <w:rStyle w:val="Heading3Char"/>
        </w:rPr>
        <w:t xml:space="preserve"> Obligations.</w:t>
      </w:r>
      <w:bookmarkEnd w:id="422"/>
      <w:bookmarkEnd w:id="423"/>
      <w:bookmarkEnd w:id="424"/>
      <w:bookmarkEnd w:id="425"/>
      <w:bookmarkEnd w:id="426"/>
      <w:r w:rsidRPr="00E42D25">
        <w:rPr>
          <w:rFonts w:eastAsia="Calibri" w:cs="Times New Roman"/>
        </w:rPr>
        <w:t xml:space="preserve">  The </w:t>
      </w:r>
      <w:r w:rsidR="00761363" w:rsidRPr="00E42D25">
        <w:rPr>
          <w:rFonts w:eastAsia="Calibri" w:cs="Times New Roman"/>
        </w:rPr>
        <w:t>Association</w:t>
      </w:r>
      <w:r w:rsidRPr="00E42D25">
        <w:rPr>
          <w:rFonts w:eastAsia="Calibri" w:cs="Times New Roman"/>
        </w:rPr>
        <w:t>’s obligation to insure shall not relieve</w:t>
      </w:r>
      <w:r w:rsidR="00761363" w:rsidRPr="00E42D25">
        <w:rPr>
          <w:rFonts w:eastAsia="Calibri" w:cs="Times New Roman"/>
        </w:rPr>
        <w:t xml:space="preserve"> Unit</w:t>
      </w:r>
      <w:r w:rsidRPr="00E42D25">
        <w:rPr>
          <w:rFonts w:eastAsia="Calibri" w:cs="Times New Roman"/>
        </w:rPr>
        <w:t xml:space="preserve"> </w:t>
      </w:r>
      <w:r w:rsidR="00761363" w:rsidRPr="00E42D25">
        <w:rPr>
          <w:rFonts w:eastAsia="Calibri" w:cs="Times New Roman"/>
        </w:rPr>
        <w:t>Owner</w:t>
      </w:r>
      <w:r w:rsidRPr="00E42D25">
        <w:rPr>
          <w:rFonts w:eastAsia="Calibri" w:cs="Times New Roman"/>
        </w:rPr>
        <w:t>s of their obligations under any other Article of the Declaration, including, but not limited to, the obligation to perform and pay for repairs, maintenance, care and replacement of the</w:t>
      </w:r>
      <w:r w:rsidR="00761363" w:rsidRPr="00E42D25">
        <w:rPr>
          <w:rFonts w:eastAsia="Calibri" w:cs="Times New Roman"/>
        </w:rPr>
        <w:t xml:space="preserve"> Unit</w:t>
      </w:r>
      <w:r w:rsidRPr="00E42D25">
        <w:rPr>
          <w:rFonts w:eastAsia="Calibri" w:cs="Times New Roman"/>
        </w:rPr>
        <w:t xml:space="preserve"> and/or </w:t>
      </w:r>
      <w:r w:rsidR="00761363" w:rsidRPr="00E42D25">
        <w:rPr>
          <w:rFonts w:eastAsia="Calibri" w:cs="Times New Roman"/>
        </w:rPr>
        <w:t>Limited Common Element</w:t>
      </w:r>
      <w:r w:rsidRPr="00E42D25">
        <w:rPr>
          <w:rFonts w:eastAsia="Calibri" w:cs="Times New Roman"/>
        </w:rPr>
        <w:t xml:space="preserve">s for which the </w:t>
      </w:r>
      <w:r w:rsidR="00761363" w:rsidRPr="00E42D25">
        <w:rPr>
          <w:rFonts w:eastAsia="Calibri" w:cs="Times New Roman"/>
        </w:rPr>
        <w:t>Owner</w:t>
      </w:r>
      <w:r w:rsidRPr="00E42D25">
        <w:rPr>
          <w:rFonts w:eastAsia="Calibri" w:cs="Times New Roman"/>
        </w:rPr>
        <w:t xml:space="preserve"> is responsible.</w:t>
      </w:r>
    </w:p>
    <w:p w14:paraId="04C229D8" w14:textId="163CBBA8" w:rsidR="00990DF6" w:rsidRPr="00E42D25" w:rsidRDefault="00990DF6" w:rsidP="00215064">
      <w:pPr>
        <w:rPr>
          <w:rFonts w:eastAsia="Calibri" w:cs="Arial"/>
          <w:szCs w:val="24"/>
        </w:rPr>
      </w:pPr>
      <w:bookmarkStart w:id="427" w:name="_Toc497934825"/>
      <w:bookmarkStart w:id="428" w:name="_Toc500669762"/>
      <w:bookmarkStart w:id="429" w:name="_Toc508030564"/>
      <w:bookmarkStart w:id="430" w:name="_Toc521799025"/>
      <w:bookmarkStart w:id="431" w:name="_Toc239442372"/>
      <w:r w:rsidRPr="00E42D25">
        <w:rPr>
          <w:rStyle w:val="Heading3Char"/>
        </w:rPr>
        <w:t>13.7.4</w:t>
      </w:r>
      <w:r w:rsidR="00841603" w:rsidRPr="00E42D25">
        <w:rPr>
          <w:rStyle w:val="Heading3Char"/>
        </w:rPr>
        <w:tab/>
      </w:r>
      <w:r w:rsidRPr="00E42D25">
        <w:rPr>
          <w:rStyle w:val="Heading3Char"/>
        </w:rPr>
        <w:t>Tenant or Occupant Insurance.</w:t>
      </w:r>
      <w:bookmarkEnd w:id="427"/>
      <w:bookmarkEnd w:id="428"/>
      <w:bookmarkEnd w:id="429"/>
      <w:bookmarkEnd w:id="430"/>
      <w:bookmarkEnd w:id="431"/>
      <w:r w:rsidRPr="00E42D25">
        <w:rPr>
          <w:rFonts w:eastAsia="Calibri" w:cs="Arial"/>
          <w:szCs w:val="24"/>
        </w:rPr>
        <w:t xml:space="preserve"> </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s shall require any Tenants, Related Parties, or other Occupants to obtain Renter’s Insurance to protect their personal property, provide for loss of use, and to provide general liability insurance for acts and omissions by the Occupants and their guests, agents, pets and invitees.</w:t>
      </w:r>
    </w:p>
    <w:p w14:paraId="27CBFC91" w14:textId="797C036A" w:rsidR="00990DF6" w:rsidRPr="00E42D25" w:rsidRDefault="00990DF6" w:rsidP="00215064">
      <w:pPr>
        <w:rPr>
          <w:rFonts w:eastAsia="Calibri" w:cs="Arial"/>
          <w:szCs w:val="24"/>
        </w:rPr>
      </w:pPr>
      <w:bookmarkStart w:id="432" w:name="_Toc497934826"/>
      <w:bookmarkStart w:id="433" w:name="_Toc500669763"/>
      <w:bookmarkStart w:id="434" w:name="_Toc508030565"/>
      <w:bookmarkStart w:id="435" w:name="_Toc521799026"/>
      <w:bookmarkStart w:id="436" w:name="_Toc239442373"/>
      <w:r w:rsidRPr="00E42D25">
        <w:rPr>
          <w:rStyle w:val="Heading3Char"/>
        </w:rPr>
        <w:t>13.7.5</w:t>
      </w:r>
      <w:r w:rsidR="00841603" w:rsidRPr="00E42D25">
        <w:rPr>
          <w:rStyle w:val="Heading3Char"/>
        </w:rPr>
        <w:tab/>
      </w:r>
      <w:r w:rsidR="00761363" w:rsidRPr="00E42D25">
        <w:rPr>
          <w:rStyle w:val="Heading3Char"/>
        </w:rPr>
        <w:t>Owner</w:t>
      </w:r>
      <w:r w:rsidRPr="00E42D25">
        <w:rPr>
          <w:rStyle w:val="Heading3Char"/>
        </w:rPr>
        <w:t>’s or Occupant’s Insurance Deductible.</w:t>
      </w:r>
      <w:bookmarkEnd w:id="432"/>
      <w:bookmarkEnd w:id="433"/>
      <w:bookmarkEnd w:id="434"/>
      <w:bookmarkEnd w:id="435"/>
      <w:bookmarkEnd w:id="436"/>
      <w:r w:rsidRPr="00E42D25">
        <w:rPr>
          <w:rFonts w:eastAsia="Calibri" w:cs="Arial"/>
          <w:szCs w:val="24"/>
        </w:rPr>
        <w:t xml:space="preserve">  Under no circumstances shall the </w:t>
      </w:r>
      <w:r w:rsidR="00761363" w:rsidRPr="00E42D25">
        <w:rPr>
          <w:rFonts w:eastAsia="Calibri" w:cs="Arial"/>
          <w:szCs w:val="24"/>
        </w:rPr>
        <w:t>Association</w:t>
      </w:r>
      <w:r w:rsidRPr="00E42D25">
        <w:rPr>
          <w:rFonts w:eastAsia="Calibri" w:cs="Arial"/>
          <w:szCs w:val="24"/>
        </w:rPr>
        <w:t xml:space="preserve"> pay any insurance deductible due under a</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’s individual insurance policy or any Tenant’s or Occupant’s policy of insurance.</w:t>
      </w:r>
    </w:p>
    <w:p w14:paraId="57A509E3" w14:textId="75B3D4BB" w:rsidR="00990DF6" w:rsidRPr="00E42D25" w:rsidRDefault="00990DF6" w:rsidP="00215064">
      <w:pPr>
        <w:rPr>
          <w:rFonts w:eastAsia="Calibri" w:cs="Arial"/>
          <w:szCs w:val="24"/>
        </w:rPr>
      </w:pPr>
      <w:r w:rsidRPr="00E42D25">
        <w:rPr>
          <w:rFonts w:eastAsia="Calibri" w:cs="Arial"/>
          <w:szCs w:val="24"/>
        </w:rPr>
        <w:t xml:space="preserve">The </w:t>
      </w:r>
      <w:r w:rsidR="00761363" w:rsidRPr="00E42D25">
        <w:rPr>
          <w:rFonts w:eastAsia="Calibri" w:cs="Arial"/>
          <w:szCs w:val="24"/>
        </w:rPr>
        <w:t>Board</w:t>
      </w:r>
      <w:r w:rsidRPr="00E42D25">
        <w:rPr>
          <w:rFonts w:eastAsia="Calibri" w:cs="Arial"/>
          <w:szCs w:val="24"/>
        </w:rPr>
        <w:t xml:space="preserve"> may require a</w:t>
      </w:r>
      <w:r w:rsidR="00761363" w:rsidRPr="00E42D25">
        <w:rPr>
          <w:rFonts w:eastAsia="Calibri" w:cs="Arial"/>
          <w:szCs w:val="24"/>
        </w:rPr>
        <w:t xml:space="preserve"> Unit</w:t>
      </w:r>
      <w:r w:rsidRPr="00E42D25">
        <w:rPr>
          <w:rFonts w:eastAsia="Calibri" w:cs="Arial"/>
          <w:szCs w:val="24"/>
        </w:rPr>
        <w:t xml:space="preserve"> </w:t>
      </w:r>
      <w:r w:rsidR="00761363" w:rsidRPr="00E42D25">
        <w:rPr>
          <w:rFonts w:eastAsia="Calibri" w:cs="Arial"/>
          <w:szCs w:val="24"/>
        </w:rPr>
        <w:t>Owner</w:t>
      </w:r>
      <w:r w:rsidRPr="00E42D25">
        <w:rPr>
          <w:rFonts w:eastAsia="Calibri" w:cs="Arial"/>
          <w:szCs w:val="24"/>
        </w:rPr>
        <w:t xml:space="preserve"> to file a claim under the </w:t>
      </w:r>
      <w:r w:rsidR="00761363" w:rsidRPr="00E42D25">
        <w:rPr>
          <w:rFonts w:eastAsia="Calibri" w:cs="Arial"/>
          <w:szCs w:val="24"/>
        </w:rPr>
        <w:t>Owner</w:t>
      </w:r>
      <w:r w:rsidRPr="00E42D25">
        <w:rPr>
          <w:rFonts w:eastAsia="Calibri" w:cs="Arial"/>
          <w:szCs w:val="24"/>
        </w:rPr>
        <w:t xml:space="preserve">’s policy if the </w:t>
      </w:r>
      <w:r w:rsidR="00761363" w:rsidRPr="00E42D25">
        <w:rPr>
          <w:rFonts w:eastAsia="Calibri" w:cs="Arial"/>
          <w:szCs w:val="24"/>
        </w:rPr>
        <w:t>Owner</w:t>
      </w:r>
      <w:r w:rsidRPr="00E42D25">
        <w:rPr>
          <w:rFonts w:eastAsia="Calibri" w:cs="Arial"/>
          <w:szCs w:val="24"/>
        </w:rPr>
        <w:t xml:space="preserve"> is responsible for damage and has not otherwise paid </w:t>
      </w:r>
      <w:r w:rsidR="00643DCD" w:rsidRPr="00E42D25">
        <w:rPr>
          <w:rFonts w:eastAsia="Calibri" w:cs="Arial"/>
          <w:szCs w:val="24"/>
        </w:rPr>
        <w:t>their</w:t>
      </w:r>
      <w:r w:rsidRPr="00E42D25">
        <w:rPr>
          <w:rFonts w:eastAsia="Calibri" w:cs="Arial"/>
          <w:szCs w:val="24"/>
        </w:rPr>
        <w:t xml:space="preserve"> obligations for the necessary repairs.</w:t>
      </w:r>
    </w:p>
    <w:p w14:paraId="717920AE" w14:textId="5A581D08" w:rsidR="00990DF6" w:rsidRPr="00E42D25" w:rsidRDefault="00990DF6" w:rsidP="00215064">
      <w:pPr>
        <w:rPr>
          <w:rFonts w:eastAsia="Calibri" w:cs="Arial"/>
          <w:szCs w:val="24"/>
        </w:rPr>
      </w:pPr>
      <w:bookmarkStart w:id="437" w:name="_Toc497934827"/>
      <w:bookmarkStart w:id="438" w:name="_Toc500669764"/>
      <w:bookmarkStart w:id="439" w:name="_Toc508030566"/>
      <w:bookmarkStart w:id="440" w:name="_Toc521799027"/>
      <w:bookmarkStart w:id="441" w:name="_Toc239442374"/>
      <w:r w:rsidRPr="00E42D25">
        <w:rPr>
          <w:rStyle w:val="Heading3Char"/>
        </w:rPr>
        <w:t>13.7.6</w:t>
      </w:r>
      <w:r w:rsidRPr="00E42D25">
        <w:rPr>
          <w:rStyle w:val="Heading3Char"/>
        </w:rPr>
        <w:tab/>
        <w:t>Allocation of Repair Costs for Property Damage</w:t>
      </w:r>
      <w:bookmarkEnd w:id="437"/>
      <w:r w:rsidRPr="00E42D25">
        <w:rPr>
          <w:rStyle w:val="Heading3Char"/>
        </w:rPr>
        <w:t>.</w:t>
      </w:r>
      <w:bookmarkEnd w:id="438"/>
      <w:bookmarkEnd w:id="439"/>
      <w:bookmarkEnd w:id="440"/>
      <w:bookmarkEnd w:id="441"/>
      <w:r w:rsidRPr="00E42D25">
        <w:rPr>
          <w:rFonts w:eastAsia="Calibri" w:cs="Arial"/>
          <w:szCs w:val="24"/>
        </w:rPr>
        <w:t xml:space="preserve"> In accordance with the provisions of this Declaration, including but not limited to the subparagraphs of this section, the costs for repair or damage events are apportioned as follows:</w:t>
      </w:r>
    </w:p>
    <w:p w14:paraId="4EE79D89" w14:textId="29337FDA" w:rsidR="00990DF6" w:rsidRPr="00E42D25" w:rsidRDefault="00990DF6" w:rsidP="00215064">
      <w:pPr>
        <w:rPr>
          <w:rFonts w:eastAsia="Calibri" w:cs="Arial"/>
          <w:szCs w:val="24"/>
        </w:rPr>
      </w:pPr>
      <w:bookmarkStart w:id="442" w:name="_Toc497934828"/>
      <w:bookmarkStart w:id="443" w:name="_Toc500669765"/>
      <w:r w:rsidRPr="00E42D25">
        <w:rPr>
          <w:rStyle w:val="Heading4Char"/>
        </w:rPr>
        <w:t>13.7.6.1</w:t>
      </w:r>
      <w:r w:rsidR="00841603" w:rsidRPr="00E42D25">
        <w:rPr>
          <w:rStyle w:val="Heading4Char"/>
        </w:rPr>
        <w:tab/>
      </w:r>
      <w:r w:rsidRPr="00E42D25">
        <w:rPr>
          <w:rStyle w:val="Heading4Char"/>
        </w:rPr>
        <w:t xml:space="preserve">Damage Covered by </w:t>
      </w:r>
      <w:r w:rsidR="00761363" w:rsidRPr="00E42D25">
        <w:rPr>
          <w:rStyle w:val="Heading4Char"/>
        </w:rPr>
        <w:t>Association</w:t>
      </w:r>
      <w:r w:rsidRPr="00E42D25">
        <w:rPr>
          <w:rStyle w:val="Heading4Char"/>
        </w:rPr>
        <w:t xml:space="preserve"> Insurance.</w:t>
      </w:r>
      <w:bookmarkEnd w:id="442"/>
      <w:bookmarkEnd w:id="443"/>
      <w:r w:rsidRPr="00E42D25">
        <w:rPr>
          <w:rStyle w:val="Heading4Char"/>
          <w:color w:val="auto"/>
        </w:rPr>
        <w:t xml:space="preserve"> </w:t>
      </w:r>
      <w:r w:rsidRPr="00E42D25">
        <w:rPr>
          <w:rFonts w:eastAsia="Calibri" w:cs="Arial"/>
          <w:szCs w:val="24"/>
        </w:rPr>
        <w:t xml:space="preserve">    For damage events that are covered by the </w:t>
      </w:r>
      <w:r w:rsidR="00761363" w:rsidRPr="00E42D25">
        <w:rPr>
          <w:rFonts w:eastAsia="Calibri" w:cs="Arial"/>
          <w:szCs w:val="24"/>
        </w:rPr>
        <w:t>Association</w:t>
      </w:r>
      <w:r w:rsidRPr="00E42D25">
        <w:rPr>
          <w:rFonts w:eastAsia="Calibri" w:cs="Arial"/>
          <w:szCs w:val="24"/>
        </w:rPr>
        <w:t xml:space="preserve">’s insurance, repair costs </w:t>
      </w:r>
      <w:r w:rsidRPr="00E42D25">
        <w:rPr>
          <w:rFonts w:eastAsia="Calibri" w:cs="Arial"/>
          <w:szCs w:val="24"/>
          <w:u w:val="single"/>
        </w:rPr>
        <w:t>over</w:t>
      </w:r>
      <w:r w:rsidRPr="00E42D25">
        <w:rPr>
          <w:rFonts w:eastAsia="Calibri" w:cs="Arial"/>
          <w:szCs w:val="24"/>
        </w:rPr>
        <w:t xml:space="preserve"> the </w:t>
      </w:r>
      <w:r w:rsidR="00761363" w:rsidRPr="00E42D25">
        <w:rPr>
          <w:rFonts w:eastAsia="Calibri" w:cs="Arial"/>
          <w:szCs w:val="24"/>
        </w:rPr>
        <w:t>Association</w:t>
      </w:r>
      <w:r w:rsidRPr="00E42D25">
        <w:rPr>
          <w:rFonts w:eastAsia="Calibri" w:cs="Arial"/>
          <w:szCs w:val="24"/>
        </w:rPr>
        <w:t xml:space="preserve">’s standard insurance deductible are paid for by </w:t>
      </w:r>
      <w:r w:rsidR="00761363" w:rsidRPr="00E42D25">
        <w:rPr>
          <w:rFonts w:eastAsia="Calibri" w:cs="Arial"/>
          <w:szCs w:val="24"/>
        </w:rPr>
        <w:t>Association</w:t>
      </w:r>
      <w:r w:rsidRPr="00E42D25">
        <w:rPr>
          <w:rFonts w:eastAsia="Calibri" w:cs="Arial"/>
          <w:szCs w:val="24"/>
        </w:rPr>
        <w:t xml:space="preserve"> insurance, or by the </w:t>
      </w:r>
      <w:r w:rsidR="00761363" w:rsidRPr="00E42D25">
        <w:rPr>
          <w:rFonts w:eastAsia="Calibri" w:cs="Arial"/>
          <w:szCs w:val="24"/>
        </w:rPr>
        <w:t>Association</w:t>
      </w:r>
      <w:r w:rsidRPr="00E42D25">
        <w:rPr>
          <w:rFonts w:eastAsia="Calibri" w:cs="Arial"/>
          <w:szCs w:val="24"/>
        </w:rPr>
        <w:t xml:space="preserve"> if the </w:t>
      </w:r>
      <w:r w:rsidR="00761363" w:rsidRPr="00E42D25">
        <w:rPr>
          <w:rFonts w:eastAsia="Calibri" w:cs="Arial"/>
          <w:szCs w:val="24"/>
        </w:rPr>
        <w:t>Board</w:t>
      </w:r>
      <w:r w:rsidRPr="00E42D25">
        <w:rPr>
          <w:rFonts w:eastAsia="Calibri" w:cs="Arial"/>
          <w:szCs w:val="24"/>
        </w:rPr>
        <w:t xml:space="preserve"> decides not to file a claim.  Repair costs </w:t>
      </w:r>
      <w:r w:rsidRPr="00E42D25">
        <w:rPr>
          <w:rFonts w:eastAsia="Calibri" w:cs="Arial"/>
          <w:szCs w:val="24"/>
          <w:u w:val="single"/>
        </w:rPr>
        <w:t>within</w:t>
      </w:r>
      <w:r w:rsidRPr="00E42D25">
        <w:rPr>
          <w:rFonts w:eastAsia="Calibri" w:cs="Arial"/>
          <w:szCs w:val="24"/>
        </w:rPr>
        <w:t xml:space="preserve"> the </w:t>
      </w:r>
      <w:r w:rsidR="00761363" w:rsidRPr="00E42D25">
        <w:rPr>
          <w:rFonts w:eastAsia="Calibri" w:cs="Arial"/>
          <w:szCs w:val="24"/>
        </w:rPr>
        <w:t>Association</w:t>
      </w:r>
      <w:r w:rsidRPr="00E42D25">
        <w:rPr>
          <w:rFonts w:eastAsia="Calibri" w:cs="Arial"/>
          <w:szCs w:val="24"/>
        </w:rPr>
        <w:t xml:space="preserve">’s standard insurance deductible are </w:t>
      </w:r>
      <w:r w:rsidR="00433FE5" w:rsidRPr="00E42D25">
        <w:rPr>
          <w:rFonts w:eastAsia="Calibri" w:cs="Arial"/>
          <w:szCs w:val="24"/>
        </w:rPr>
        <w:t>the responsibility of the Unit Owner and are allocated</w:t>
      </w:r>
      <w:r w:rsidRPr="00E42D25">
        <w:rPr>
          <w:rFonts w:eastAsia="Calibri" w:cs="Arial"/>
          <w:szCs w:val="24"/>
        </w:rPr>
        <w:t>:</w:t>
      </w:r>
      <w:r w:rsidR="00666B8D" w:rsidRPr="00E42D25">
        <w:rPr>
          <w:rFonts w:eastAsia="Calibri" w:cs="Arial"/>
          <w:szCs w:val="24"/>
        </w:rPr>
        <w:t xml:space="preserve"> (See RCW 64.90.480(6), (7), and (8).)</w:t>
      </w:r>
    </w:p>
    <w:p w14:paraId="4FBECDFF" w14:textId="73994077" w:rsidR="008032D7" w:rsidRPr="00E42D25" w:rsidRDefault="008032D7" w:rsidP="008032D7">
      <w:pPr>
        <w:ind w:left="720" w:firstLine="0"/>
        <w:rPr>
          <w:rFonts w:eastAsia="Calibri" w:cs="Arial"/>
          <w:szCs w:val="24"/>
        </w:rPr>
      </w:pPr>
      <w:r w:rsidRPr="00E42D25">
        <w:rPr>
          <w:rFonts w:eastAsia="Calibri" w:cs="Arial"/>
          <w:szCs w:val="24"/>
        </w:rPr>
        <w:t xml:space="preserve">(a) All costs within the Association Deductible may be allocated to a responsible Owner after Notice and Opportunity to be Heard, if the damage resulted from </w:t>
      </w:r>
      <w:r w:rsidRPr="00E42D25">
        <w:rPr>
          <w:rFonts w:eastAsia="Calibri" w:cs="Arial"/>
          <w:szCs w:val="24"/>
        </w:rPr>
        <w:lastRenderedPageBreak/>
        <w:t xml:space="preserve">misconduct or negligence of that Owner, the Owner’s Tenants, guest, invitee, or occupant. RCW 64.90.480(6)(a) &amp; (c); </w:t>
      </w:r>
    </w:p>
    <w:p w14:paraId="65F18D25" w14:textId="355CC2A0" w:rsidR="008032D7" w:rsidRPr="00E42D25" w:rsidRDefault="008032D7" w:rsidP="008032D7">
      <w:pPr>
        <w:ind w:left="720" w:firstLine="0"/>
        <w:rPr>
          <w:rFonts w:eastAsia="Calibri" w:cs="Arial"/>
          <w:szCs w:val="24"/>
        </w:rPr>
      </w:pPr>
      <w:r w:rsidRPr="00E42D25">
        <w:rPr>
          <w:rFonts w:eastAsia="Calibri" w:cs="Arial"/>
          <w:szCs w:val="24"/>
        </w:rPr>
        <w:t xml:space="preserve">(b) if (a) does not apply, then to an Owner whose Unit or Limited Common Elements were damaged or benefited by the repairs. RCW 64.90.480(8); or </w:t>
      </w:r>
    </w:p>
    <w:p w14:paraId="4AC416C4" w14:textId="77AE133F" w:rsidR="00990DF6" w:rsidRPr="00E42D25" w:rsidRDefault="008032D7" w:rsidP="002E265C">
      <w:pPr>
        <w:ind w:left="720" w:firstLine="0"/>
        <w:rPr>
          <w:rFonts w:eastAsia="Calibri" w:cs="Arial"/>
          <w:szCs w:val="24"/>
        </w:rPr>
      </w:pPr>
      <w:r w:rsidRPr="00E42D25">
        <w:rPr>
          <w:rFonts w:eastAsia="Calibri" w:cs="Arial"/>
          <w:szCs w:val="24"/>
        </w:rPr>
        <w:t>(c) if the damage is to more than one Unit and/or the Common or Limited Common Elements, and neither (a) nor (b) apply, the deductible is prorated between the Unit(s) and/or Common or Limited Common Elements based on the total benefit to each, as follows: (i) repairs to Units and Limited Common Elements that benefit only one Unit will be assessed solely to the individual Unit Owners; (ii) repairs to Limited Common Elements that benefit more than one Unit will be assessed to the Unit Owners benefitted; and (iii) repairs to Common Elements will be assessed as Common Expenses, divided among Owners in accordance with the formula specified for other Common Expenses.</w:t>
      </w:r>
    </w:p>
    <w:p w14:paraId="5FAA4CB2" w14:textId="7817679C" w:rsidR="00990DF6" w:rsidRPr="00E42D25" w:rsidRDefault="00990DF6" w:rsidP="00215064">
      <w:pPr>
        <w:rPr>
          <w:rFonts w:eastAsia="Calibri" w:cs="Arial"/>
          <w:szCs w:val="24"/>
        </w:rPr>
      </w:pPr>
      <w:bookmarkStart w:id="444" w:name="_Toc497934829"/>
      <w:bookmarkStart w:id="445" w:name="_Toc500669766"/>
      <w:r w:rsidRPr="00E42D25">
        <w:rPr>
          <w:rStyle w:val="Heading4Char"/>
        </w:rPr>
        <w:t>13.7.6.2</w:t>
      </w:r>
      <w:r w:rsidR="00841603" w:rsidRPr="00E42D25">
        <w:rPr>
          <w:rStyle w:val="Heading4Char"/>
        </w:rPr>
        <w:tab/>
      </w:r>
      <w:r w:rsidRPr="00E42D25">
        <w:rPr>
          <w:rStyle w:val="Heading4Char"/>
        </w:rPr>
        <w:t xml:space="preserve">Damage Not Covered by </w:t>
      </w:r>
      <w:r w:rsidR="00761363" w:rsidRPr="00E42D25">
        <w:rPr>
          <w:rStyle w:val="Heading4Char"/>
        </w:rPr>
        <w:t>Association</w:t>
      </w:r>
      <w:r w:rsidRPr="00E42D25">
        <w:rPr>
          <w:rStyle w:val="Heading4Char"/>
        </w:rPr>
        <w:t xml:space="preserve"> Insurance.</w:t>
      </w:r>
      <w:bookmarkEnd w:id="444"/>
      <w:bookmarkEnd w:id="445"/>
      <w:r w:rsidRPr="00E42D25">
        <w:rPr>
          <w:rFonts w:eastAsia="Calibri" w:cs="Arial"/>
          <w:szCs w:val="24"/>
        </w:rPr>
        <w:tab/>
        <w:t xml:space="preserve">For damage events that are not covered by the </w:t>
      </w:r>
      <w:r w:rsidR="00761363" w:rsidRPr="00E42D25">
        <w:rPr>
          <w:rFonts w:eastAsia="Calibri" w:cs="Arial"/>
          <w:szCs w:val="24"/>
        </w:rPr>
        <w:t>Association</w:t>
      </w:r>
      <w:r w:rsidRPr="00E42D25">
        <w:rPr>
          <w:rFonts w:eastAsia="Calibri" w:cs="Arial"/>
          <w:szCs w:val="24"/>
        </w:rPr>
        <w:t xml:space="preserve">’s insurance, repair costs shall be assessed: </w:t>
      </w:r>
      <w:r w:rsidR="00CD4408" w:rsidRPr="00E42D25">
        <w:rPr>
          <w:rFonts w:eastAsia="Calibri" w:cs="Arial"/>
          <w:szCs w:val="24"/>
        </w:rPr>
        <w:t>(See RCW 64.90.480(6), (7), and (8).)</w:t>
      </w:r>
    </w:p>
    <w:p w14:paraId="6E634EF2" w14:textId="31E4F9C2" w:rsidR="008032D7" w:rsidRPr="00E42D25" w:rsidRDefault="008032D7" w:rsidP="008032D7">
      <w:pPr>
        <w:ind w:left="720" w:firstLine="0"/>
        <w:rPr>
          <w:rFonts w:eastAsia="Calibri" w:cs="Arial"/>
          <w:szCs w:val="24"/>
        </w:rPr>
      </w:pPr>
      <w:r w:rsidRPr="00E42D25">
        <w:rPr>
          <w:rFonts w:eastAsia="Calibri" w:cs="Arial"/>
          <w:szCs w:val="24"/>
        </w:rPr>
        <w:t>(a) All costs within the amount of the Association Deductible may be allocated to a responsible Owner after Notice and Opportunity to be Heard, if the damage resulted from misconduct or negligence of that Owner, the Owner’s Tenants, guest, invitee, or occupant. RCW 64.90.480(6)(a) &amp; (c);</w:t>
      </w:r>
    </w:p>
    <w:p w14:paraId="72D8940B" w14:textId="384E5780" w:rsidR="008032D7" w:rsidRPr="00E42D25" w:rsidRDefault="008032D7" w:rsidP="008032D7">
      <w:pPr>
        <w:ind w:left="720" w:firstLine="0"/>
        <w:rPr>
          <w:rFonts w:eastAsia="Calibri" w:cs="Arial"/>
          <w:szCs w:val="24"/>
        </w:rPr>
      </w:pPr>
      <w:r w:rsidRPr="00E42D25">
        <w:rPr>
          <w:rFonts w:eastAsia="Calibri" w:cs="Arial"/>
          <w:szCs w:val="24"/>
        </w:rPr>
        <w:t xml:space="preserve">(b) if (a) does not apply, then to an Owner whose Units or Limited Common Elements were damaged or benefited by the repairs. RCW 64.90.480(8); or </w:t>
      </w:r>
    </w:p>
    <w:p w14:paraId="20E3CD52" w14:textId="479FDA01" w:rsidR="00990DF6" w:rsidRPr="00E42D25" w:rsidRDefault="008032D7" w:rsidP="002E265C">
      <w:pPr>
        <w:ind w:left="720" w:firstLine="0"/>
        <w:rPr>
          <w:rFonts w:eastAsia="Calibri" w:cs="Arial"/>
          <w:szCs w:val="24"/>
        </w:rPr>
      </w:pPr>
      <w:r w:rsidRPr="00E42D25">
        <w:rPr>
          <w:rFonts w:eastAsia="Calibri" w:cs="Arial"/>
          <w:szCs w:val="24"/>
        </w:rPr>
        <w:t>(c) to the extent that the damage to the Property is not insured, and not the responsibility of an individual as noted above, then the Association shall restore all Common Elements and Limited Common Elements as a Common Expense, and Owners shall restore their Units at their own expense.</w:t>
      </w:r>
    </w:p>
    <w:p w14:paraId="5E488626" w14:textId="0C4EBBFE" w:rsidR="00990DF6" w:rsidRPr="00E42D25" w:rsidRDefault="00990DF6" w:rsidP="00215064">
      <w:pPr>
        <w:rPr>
          <w:rFonts w:eastAsia="Calibri" w:cs="Arial"/>
          <w:szCs w:val="24"/>
        </w:rPr>
      </w:pPr>
      <w:bookmarkStart w:id="446" w:name="_Toc497934830"/>
      <w:bookmarkStart w:id="447" w:name="_Toc500669767"/>
      <w:bookmarkStart w:id="448" w:name="_Toc508030567"/>
      <w:bookmarkStart w:id="449" w:name="_Toc521799028"/>
      <w:bookmarkStart w:id="450" w:name="_Toc239442375"/>
      <w:r w:rsidRPr="00E42D25">
        <w:rPr>
          <w:rStyle w:val="Heading3Char"/>
        </w:rPr>
        <w:t>13.7.7</w:t>
      </w:r>
      <w:r w:rsidRPr="00E42D25">
        <w:rPr>
          <w:rStyle w:val="Heading3Char"/>
        </w:rPr>
        <w:tab/>
        <w:t xml:space="preserve">Maximum Damage </w:t>
      </w:r>
      <w:r w:rsidR="001B2BD5" w:rsidRPr="00E42D25">
        <w:rPr>
          <w:rStyle w:val="Heading3Char"/>
        </w:rPr>
        <w:t>Assessment</w:t>
      </w:r>
      <w:r w:rsidRPr="00E42D25">
        <w:rPr>
          <w:rStyle w:val="Heading3Char"/>
        </w:rPr>
        <w:t>.</w:t>
      </w:r>
      <w:bookmarkEnd w:id="446"/>
      <w:bookmarkEnd w:id="447"/>
      <w:bookmarkEnd w:id="448"/>
      <w:bookmarkEnd w:id="449"/>
      <w:bookmarkEnd w:id="450"/>
      <w:r w:rsidRPr="00E42D25">
        <w:rPr>
          <w:rFonts w:eastAsia="Calibri" w:cs="Arial"/>
          <w:szCs w:val="24"/>
        </w:rPr>
        <w:t xml:space="preserve">  Except to the extent covered by an </w:t>
      </w:r>
      <w:r w:rsidR="00761363" w:rsidRPr="00E42D25">
        <w:rPr>
          <w:rFonts w:eastAsia="Calibri" w:cs="Arial"/>
          <w:szCs w:val="24"/>
        </w:rPr>
        <w:t>Owner</w:t>
      </w:r>
      <w:r w:rsidRPr="00E42D25">
        <w:rPr>
          <w:rFonts w:eastAsia="Calibri" w:cs="Arial"/>
          <w:szCs w:val="24"/>
        </w:rPr>
        <w:t>’s or Tenant’s insurance policy, the maximum one</w:t>
      </w:r>
      <w:r w:rsidR="00761363" w:rsidRPr="00E42D25">
        <w:rPr>
          <w:rFonts w:eastAsia="Calibri" w:cs="Arial"/>
          <w:szCs w:val="24"/>
        </w:rPr>
        <w:t xml:space="preserve"> Unit</w:t>
      </w:r>
      <w:r w:rsidRPr="00E42D25">
        <w:rPr>
          <w:rFonts w:eastAsia="Calibri" w:cs="Arial"/>
          <w:szCs w:val="24"/>
        </w:rPr>
        <w:t xml:space="preserve"> can be assessed for any one damage event is the deductible under the </w:t>
      </w:r>
      <w:r w:rsidR="00761363" w:rsidRPr="00E42D25">
        <w:rPr>
          <w:rFonts w:eastAsia="Calibri" w:cs="Arial"/>
          <w:szCs w:val="24"/>
        </w:rPr>
        <w:t>Association</w:t>
      </w:r>
      <w:r w:rsidRPr="00E42D25">
        <w:rPr>
          <w:rFonts w:eastAsia="Calibri" w:cs="Arial"/>
          <w:szCs w:val="24"/>
        </w:rPr>
        <w:t xml:space="preserve">’s standard Property policy.  Amounts within deductibles for earthquake or flood damage in excess of the standard Property deductible, combined with contributions required of </w:t>
      </w:r>
      <w:r w:rsidR="00761363" w:rsidRPr="00E42D25">
        <w:rPr>
          <w:rFonts w:eastAsia="Calibri" w:cs="Arial"/>
          <w:szCs w:val="24"/>
        </w:rPr>
        <w:t>Owner</w:t>
      </w:r>
      <w:r w:rsidRPr="00E42D25">
        <w:rPr>
          <w:rFonts w:eastAsia="Calibri" w:cs="Arial"/>
          <w:szCs w:val="24"/>
        </w:rPr>
        <w:t xml:space="preserve">s as provided for in this Declaration, shall be a </w:t>
      </w:r>
      <w:r w:rsidR="0083048D" w:rsidRPr="00E42D25">
        <w:rPr>
          <w:rFonts w:eastAsia="Calibri" w:cs="Arial"/>
          <w:szCs w:val="24"/>
        </w:rPr>
        <w:t>Common Expense</w:t>
      </w:r>
      <w:r w:rsidRPr="00E42D25">
        <w:rPr>
          <w:rFonts w:eastAsia="Calibri" w:cs="Arial"/>
          <w:szCs w:val="24"/>
        </w:rPr>
        <w:t>.</w:t>
      </w:r>
      <w:r w:rsidR="008032D7" w:rsidRPr="00E42D25">
        <w:rPr>
          <w:rFonts w:eastAsia="Calibri" w:cs="Arial"/>
          <w:szCs w:val="24"/>
        </w:rPr>
        <w:t xml:space="preserve"> </w:t>
      </w:r>
      <w:r w:rsidR="008032D7" w:rsidRPr="00E42D25">
        <w:rPr>
          <w:rFonts w:eastAsia="Calibri" w:cs="Arial"/>
          <w:b/>
          <w:szCs w:val="24"/>
        </w:rPr>
        <w:t>RCW 64.90.480(8).</w:t>
      </w:r>
      <w:r w:rsidRPr="00E42D25">
        <w:rPr>
          <w:rFonts w:eastAsia="Calibri" w:cs="Arial"/>
          <w:szCs w:val="24"/>
        </w:rPr>
        <w:t xml:space="preserve"> </w:t>
      </w:r>
    </w:p>
    <w:p w14:paraId="66F03516" w14:textId="3C0FCEB4" w:rsidR="003A214B" w:rsidRPr="00E42D25" w:rsidRDefault="00AB52C8" w:rsidP="00051556">
      <w:pPr>
        <w:pStyle w:val="Heading1"/>
      </w:pPr>
      <w:bookmarkStart w:id="451" w:name="_Toc521799029"/>
      <w:bookmarkStart w:id="452" w:name="_Toc239442376"/>
      <w:r w:rsidRPr="00E42D25">
        <w:t xml:space="preserve">ARTICLE </w:t>
      </w:r>
      <w:r w:rsidR="00990DF6" w:rsidRPr="00E42D25">
        <w:t>14</w:t>
      </w:r>
      <w:r w:rsidRPr="00E42D25">
        <w:t>:</w:t>
      </w:r>
      <w:r w:rsidR="008C5841" w:rsidRPr="00E42D25">
        <w:tab/>
      </w:r>
      <w:r w:rsidR="003A214B" w:rsidRPr="00E42D25">
        <w:t>DAMAGE AND DESTRUCTION</w:t>
      </w:r>
      <w:bookmarkEnd w:id="451"/>
      <w:bookmarkEnd w:id="452"/>
    </w:p>
    <w:p w14:paraId="4A89C188" w14:textId="786B6237" w:rsidR="003A214B" w:rsidRPr="00E42D25" w:rsidRDefault="003A214B" w:rsidP="00F062F2">
      <w:pPr>
        <w:ind w:firstLine="691"/>
      </w:pPr>
      <w:bookmarkStart w:id="453" w:name="_Toc521799030"/>
      <w:bookmarkStart w:id="454" w:name="_Toc239442377"/>
      <w:r w:rsidRPr="00E42D25">
        <w:rPr>
          <w:rStyle w:val="Heading2Char"/>
        </w:rPr>
        <w:t>14.1</w:t>
      </w:r>
      <w:r w:rsidR="00841603" w:rsidRPr="00E42D25">
        <w:rPr>
          <w:rStyle w:val="Heading2Char"/>
        </w:rPr>
        <w:tab/>
      </w:r>
      <w:r w:rsidRPr="00E42D25">
        <w:rPr>
          <w:rStyle w:val="Heading2Char"/>
        </w:rPr>
        <w:t>Application.</w:t>
      </w:r>
      <w:bookmarkEnd w:id="453"/>
      <w:bookmarkEnd w:id="454"/>
      <w:r w:rsidRPr="00E42D25">
        <w:t xml:space="preserve"> Any portion of the condominium for which insurance is required that is damaged or destroyed must be repaired or replaced promptly by the </w:t>
      </w:r>
      <w:r w:rsidR="00761363" w:rsidRPr="00E42D25">
        <w:t>Association</w:t>
      </w:r>
      <w:r w:rsidRPr="00E42D25">
        <w:t xml:space="preserve"> unless:</w:t>
      </w:r>
      <w:r w:rsidR="005F12F0" w:rsidRPr="00E42D25">
        <w:t xml:space="preserve"> (See </w:t>
      </w:r>
      <w:r w:rsidR="005F12F0" w:rsidRPr="00E42D25">
        <w:rPr>
          <w:b/>
        </w:rPr>
        <w:t>RCW 64.90.470(8</w:t>
      </w:r>
      <w:r w:rsidR="005F12F0" w:rsidRPr="00E42D25">
        <w:t>).)</w:t>
      </w:r>
    </w:p>
    <w:p w14:paraId="21D2697B" w14:textId="64BEB0B0" w:rsidR="003A214B" w:rsidRPr="00E42D25" w:rsidRDefault="003A214B" w:rsidP="002E265C">
      <w:pPr>
        <w:ind w:left="720" w:firstLine="0"/>
      </w:pPr>
      <w:r w:rsidRPr="00E42D25">
        <w:t xml:space="preserve">(a) The </w:t>
      </w:r>
      <w:r w:rsidR="005F7404" w:rsidRPr="00E42D25">
        <w:t xml:space="preserve">condominium </w:t>
      </w:r>
      <w:r w:rsidRPr="00E42D25">
        <w:t xml:space="preserve">is terminated, in which case RCW </w:t>
      </w:r>
      <w:r w:rsidR="009C5F28" w:rsidRPr="00E42D25">
        <w:t>64.90.290</w:t>
      </w:r>
      <w:r w:rsidR="003B5A61" w:rsidRPr="00E42D25">
        <w:t xml:space="preserve"> </w:t>
      </w:r>
      <w:r w:rsidRPr="00E42D25">
        <w:t>applies;</w:t>
      </w:r>
    </w:p>
    <w:p w14:paraId="20255CD1" w14:textId="2504B245" w:rsidR="003A214B" w:rsidRPr="00E42D25" w:rsidRDefault="003A214B" w:rsidP="002E265C">
      <w:pPr>
        <w:ind w:left="720" w:firstLine="0"/>
      </w:pPr>
      <w:r w:rsidRPr="00E42D25">
        <w:t>(b) Repair or replacement would be illegal;</w:t>
      </w:r>
    </w:p>
    <w:p w14:paraId="54667C31" w14:textId="599D65A5" w:rsidR="003A214B" w:rsidRPr="00E42D25" w:rsidRDefault="003A214B" w:rsidP="002E265C">
      <w:pPr>
        <w:ind w:left="720" w:firstLine="0"/>
      </w:pPr>
      <w:r w:rsidRPr="00E42D25">
        <w:t xml:space="preserve">(c) Eighty percent </w:t>
      </w:r>
      <w:r w:rsidR="00137F1A" w:rsidRPr="00E42D25">
        <w:t xml:space="preserve">(80%) </w:t>
      </w:r>
      <w:r w:rsidRPr="00E42D25">
        <w:t>of the</w:t>
      </w:r>
      <w:r w:rsidR="00761363" w:rsidRPr="00E42D25">
        <w:t xml:space="preserve"> Unit</w:t>
      </w:r>
      <w:r w:rsidRPr="00E42D25">
        <w:t xml:space="preserve"> </w:t>
      </w:r>
      <w:r w:rsidR="00761363" w:rsidRPr="00E42D25">
        <w:t>Owner</w:t>
      </w:r>
      <w:r w:rsidRPr="00E42D25">
        <w:t>s vote not to rebuild</w:t>
      </w:r>
      <w:r w:rsidR="00802E72" w:rsidRPr="00E42D25">
        <w:t>;</w:t>
      </w:r>
    </w:p>
    <w:p w14:paraId="54D784AC" w14:textId="77777777" w:rsidR="00E57949" w:rsidRPr="00E42D25" w:rsidRDefault="00E57949" w:rsidP="002E265C">
      <w:pPr>
        <w:ind w:left="720" w:firstLine="0"/>
      </w:pPr>
      <w:r w:rsidRPr="00E42D25">
        <w:lastRenderedPageBreak/>
        <w:t>(d) An Owner responsible to contribute to the restoration of their Unit does not do so. If an Owner fails to contribute, the Association may hold any insurance proceeds in trust for the restoration of the Unit when the individual Owner fulfills their obligations under the Declaration; or</w:t>
      </w:r>
    </w:p>
    <w:p w14:paraId="193A583C" w14:textId="722789BE" w:rsidR="00802E72" w:rsidRPr="00E42D25" w:rsidRDefault="00802E72" w:rsidP="002E265C">
      <w:pPr>
        <w:ind w:left="720" w:firstLine="0"/>
      </w:pPr>
      <w:r w:rsidRPr="00E42D25">
        <w:t>(</w:t>
      </w:r>
      <w:r w:rsidR="00E57949" w:rsidRPr="00E42D25">
        <w:t>e</w:t>
      </w:r>
      <w:r w:rsidRPr="00E42D25">
        <w:t>) It is damage to individual Units described in Section 14.2.</w:t>
      </w:r>
    </w:p>
    <w:p w14:paraId="6D4E63E0" w14:textId="13FC1F1B" w:rsidR="00E24A2C" w:rsidRPr="00E42D25" w:rsidRDefault="00E24A2C" w:rsidP="00F062F2">
      <w:pPr>
        <w:ind w:firstLine="691"/>
      </w:pPr>
      <w:bookmarkStart w:id="455" w:name="_Toc239442378"/>
      <w:r w:rsidRPr="00E42D25">
        <w:rPr>
          <w:rStyle w:val="Heading2Char"/>
        </w:rPr>
        <w:t>14.2</w:t>
      </w:r>
      <w:r w:rsidRPr="00E42D25">
        <w:rPr>
          <w:rStyle w:val="Heading2Char"/>
        </w:rPr>
        <w:tab/>
        <w:t>Unit Damage.</w:t>
      </w:r>
      <w:bookmarkEnd w:id="455"/>
      <w:r w:rsidRPr="00E42D25">
        <w:t xml:space="preserve"> If the Directors determine that the damage or destruction affects only a single Unit, then the Owner of the Unit sha</w:t>
      </w:r>
      <w:r w:rsidR="007A2599" w:rsidRPr="00E42D25">
        <w:t>ll promptly cause the damage or</w:t>
      </w:r>
      <w:r w:rsidRPr="00E42D25">
        <w:t xml:space="preserve"> destroyed</w:t>
      </w:r>
      <w:r w:rsidR="00A31ED9" w:rsidRPr="00E42D25">
        <w:t xml:space="preserve"> portion to be repaired. Insurance proceeds, if any, arising from the loss shall be used to pay the cost thereof, and any balance of such proceeds shall be paid to the Owner of the Unit or its mortgagee, if any, as their interests may appear.</w:t>
      </w:r>
      <w:r w:rsidR="005C257F" w:rsidRPr="00E42D25">
        <w:t xml:space="preserve"> If there is damage to multiple Units, the Directors may choose to repair the Common Elements, and permit or require individual Owners to restore their Units.</w:t>
      </w:r>
    </w:p>
    <w:p w14:paraId="46C6D441" w14:textId="4A421E02" w:rsidR="003A214B" w:rsidRPr="00E42D25" w:rsidRDefault="003A214B" w:rsidP="00F062F2">
      <w:pPr>
        <w:ind w:firstLine="691"/>
      </w:pPr>
      <w:bookmarkStart w:id="456" w:name="_Toc521799031"/>
      <w:bookmarkStart w:id="457" w:name="_Toc239442379"/>
      <w:r w:rsidRPr="00E42D25">
        <w:rPr>
          <w:rStyle w:val="Heading2Char"/>
        </w:rPr>
        <w:t>14.</w:t>
      </w:r>
      <w:r w:rsidR="00A31ED9" w:rsidRPr="00E42D25">
        <w:rPr>
          <w:rStyle w:val="Heading2Char"/>
        </w:rPr>
        <w:t>3</w:t>
      </w:r>
      <w:r w:rsidR="00841603" w:rsidRPr="00E42D25">
        <w:rPr>
          <w:rStyle w:val="Heading2Char"/>
        </w:rPr>
        <w:tab/>
      </w:r>
      <w:r w:rsidRPr="00E42D25">
        <w:rPr>
          <w:rStyle w:val="Heading2Char"/>
        </w:rPr>
        <w:t>Costs.</w:t>
      </w:r>
      <w:bookmarkEnd w:id="456"/>
      <w:bookmarkEnd w:id="457"/>
      <w:r w:rsidRPr="00E42D25">
        <w:t xml:space="preserve"> The cost of repair or replacement not paid from insurance proceeds or due from individual </w:t>
      </w:r>
      <w:r w:rsidR="00761363" w:rsidRPr="00E42D25">
        <w:t>Owner</w:t>
      </w:r>
      <w:r w:rsidRPr="00E42D25">
        <w:t xml:space="preserve">s is a </w:t>
      </w:r>
      <w:r w:rsidR="00AE3560" w:rsidRPr="00E42D25">
        <w:t>Common Expense</w:t>
      </w:r>
      <w:r w:rsidRPr="00E42D25">
        <w:t xml:space="preserve">. </w:t>
      </w:r>
      <w:r w:rsidR="00093B60" w:rsidRPr="00E42D25">
        <w:t>See RCW 64.90.470(9) &amp; 64.90.480(8).</w:t>
      </w:r>
    </w:p>
    <w:p w14:paraId="7AB73B77" w14:textId="1C05CB75" w:rsidR="003A214B" w:rsidRPr="00E42D25" w:rsidRDefault="003A214B" w:rsidP="001B01B0">
      <w:bookmarkStart w:id="458" w:name="_Toc521799032"/>
      <w:bookmarkStart w:id="459" w:name="_Toc239442380"/>
      <w:r w:rsidRPr="00E42D25">
        <w:rPr>
          <w:rStyle w:val="Heading2Char"/>
        </w:rPr>
        <w:t>14.</w:t>
      </w:r>
      <w:r w:rsidR="00A31ED9" w:rsidRPr="00E42D25">
        <w:rPr>
          <w:rStyle w:val="Heading2Char"/>
        </w:rPr>
        <w:t>4</w:t>
      </w:r>
      <w:r w:rsidR="00841603" w:rsidRPr="00E42D25">
        <w:rPr>
          <w:rStyle w:val="Heading2Char"/>
        </w:rPr>
        <w:tab/>
      </w:r>
      <w:r w:rsidR="00A6508E" w:rsidRPr="00E42D25">
        <w:rPr>
          <w:rStyle w:val="Heading2Char"/>
        </w:rPr>
        <w:t xml:space="preserve">Failure to Restore </w:t>
      </w:r>
      <w:r w:rsidR="00761363" w:rsidRPr="00E42D25">
        <w:rPr>
          <w:rStyle w:val="Heading2Char"/>
        </w:rPr>
        <w:t>Common Element</w:t>
      </w:r>
      <w:r w:rsidR="00A6508E" w:rsidRPr="00E42D25">
        <w:rPr>
          <w:rStyle w:val="Heading2Char"/>
        </w:rPr>
        <w:t>s.</w:t>
      </w:r>
      <w:bookmarkEnd w:id="458"/>
      <w:bookmarkEnd w:id="459"/>
      <w:r w:rsidR="00A6508E" w:rsidRPr="00E42D25">
        <w:t xml:space="preserve"> </w:t>
      </w:r>
      <w:r w:rsidRPr="00E42D25">
        <w:t>If all of the damaged or destroyed portions of the common interest community are not repaired or replaced:</w:t>
      </w:r>
    </w:p>
    <w:p w14:paraId="2B9807E3" w14:textId="26B697FD" w:rsidR="003A214B" w:rsidRPr="00E42D25" w:rsidRDefault="003A214B" w:rsidP="002E265C">
      <w:pPr>
        <w:ind w:left="720" w:firstLine="0"/>
      </w:pPr>
      <w:r w:rsidRPr="00E42D25">
        <w:t xml:space="preserve">(a) The insurance proceeds attributable to the damaged </w:t>
      </w:r>
      <w:r w:rsidR="00761363" w:rsidRPr="00E42D25">
        <w:t>Common Element</w:t>
      </w:r>
      <w:r w:rsidRPr="00E42D25">
        <w:t>s must be used to restore the damaged area to a condition</w:t>
      </w:r>
      <w:r w:rsidR="00A6508E" w:rsidRPr="00E42D25">
        <w:t xml:space="preserve"> </w:t>
      </w:r>
      <w:r w:rsidRPr="00E42D25">
        <w:t xml:space="preserve">compatible with the remainder of the </w:t>
      </w:r>
      <w:r w:rsidR="005F7404" w:rsidRPr="00E42D25">
        <w:t>Common Interest Community</w:t>
      </w:r>
      <w:r w:rsidR="00B6293A" w:rsidRPr="00E42D25">
        <w:t xml:space="preserve">. See </w:t>
      </w:r>
      <w:r w:rsidR="00B6293A" w:rsidRPr="00E42D25">
        <w:rPr>
          <w:b/>
        </w:rPr>
        <w:t>RCW 64.90.470(9)</w:t>
      </w:r>
      <w:r w:rsidRPr="00E42D25">
        <w:rPr>
          <w:b/>
        </w:rPr>
        <w:t>;</w:t>
      </w:r>
      <w:r w:rsidRPr="00E42D25">
        <w:t xml:space="preserve"> and </w:t>
      </w:r>
    </w:p>
    <w:p w14:paraId="027359CC" w14:textId="77777777" w:rsidR="003A214B" w:rsidRPr="00E42D25" w:rsidRDefault="003A214B" w:rsidP="002E265C">
      <w:pPr>
        <w:ind w:left="720" w:firstLine="0"/>
      </w:pPr>
      <w:r w:rsidRPr="00E42D25">
        <w:t>(b) Except to the extent that other persons will be distributees:</w:t>
      </w:r>
    </w:p>
    <w:p w14:paraId="1E48A1C8" w14:textId="549EE4DD" w:rsidR="003A214B" w:rsidRPr="00E42D25" w:rsidRDefault="003A214B" w:rsidP="002E265C">
      <w:pPr>
        <w:ind w:left="1440" w:firstLine="0"/>
      </w:pPr>
      <w:r w:rsidRPr="00E42D25">
        <w:t>(i) The insurance proceeds attributable to</w:t>
      </w:r>
      <w:r w:rsidR="00761363" w:rsidRPr="00E42D25">
        <w:t xml:space="preserve"> Unit</w:t>
      </w:r>
      <w:r w:rsidRPr="00E42D25">
        <w:t xml:space="preserve">s and </w:t>
      </w:r>
      <w:r w:rsidR="00761363" w:rsidRPr="00E42D25">
        <w:t>Limited Common Element</w:t>
      </w:r>
      <w:r w:rsidRPr="00E42D25">
        <w:t>s that are not repaired or replaced must be distributed to the</w:t>
      </w:r>
      <w:r w:rsidR="00761363" w:rsidRPr="00E42D25">
        <w:t xml:space="preserve"> Unit</w:t>
      </w:r>
      <w:r w:rsidRPr="00E42D25">
        <w:t xml:space="preserve"> </w:t>
      </w:r>
      <w:r w:rsidR="00761363" w:rsidRPr="00E42D25">
        <w:t>Owner</w:t>
      </w:r>
      <w:r w:rsidRPr="00E42D25">
        <w:t>s of those</w:t>
      </w:r>
      <w:r w:rsidR="00761363" w:rsidRPr="00E42D25">
        <w:t xml:space="preserve"> Unit</w:t>
      </w:r>
      <w:r w:rsidRPr="00E42D25">
        <w:t>s and the</w:t>
      </w:r>
      <w:r w:rsidR="00761363" w:rsidRPr="00E42D25">
        <w:t xml:space="preserve"> Unit</w:t>
      </w:r>
      <w:r w:rsidRPr="00E42D25">
        <w:t xml:space="preserve"> </w:t>
      </w:r>
      <w:r w:rsidR="00761363" w:rsidRPr="00E42D25">
        <w:t>Owner</w:t>
      </w:r>
      <w:r w:rsidRPr="00E42D25">
        <w:t>s of the</w:t>
      </w:r>
      <w:r w:rsidR="00761363" w:rsidRPr="00E42D25">
        <w:t xml:space="preserve"> Unit</w:t>
      </w:r>
      <w:r w:rsidRPr="00E42D25">
        <w:t xml:space="preserve">s to which those </w:t>
      </w:r>
      <w:r w:rsidR="00761363" w:rsidRPr="00E42D25">
        <w:t>Limited Common Element</w:t>
      </w:r>
      <w:r w:rsidRPr="00E42D25">
        <w:t>s were allocated, or to lienholders, as their interests may appear; and</w:t>
      </w:r>
    </w:p>
    <w:p w14:paraId="55487727" w14:textId="5CF1D82E" w:rsidR="003A214B" w:rsidRPr="00E42D25" w:rsidRDefault="003A214B" w:rsidP="002E265C">
      <w:pPr>
        <w:ind w:left="1440" w:firstLine="0"/>
      </w:pPr>
      <w:r w:rsidRPr="00E42D25">
        <w:t>(ii) The remainder of the proceeds must be distributed to all the</w:t>
      </w:r>
      <w:r w:rsidR="00761363" w:rsidRPr="00E42D25">
        <w:t xml:space="preserve"> Unit</w:t>
      </w:r>
      <w:r w:rsidRPr="00E42D25">
        <w:t xml:space="preserve"> </w:t>
      </w:r>
      <w:r w:rsidR="00761363" w:rsidRPr="00E42D25">
        <w:t>Owner</w:t>
      </w:r>
      <w:r w:rsidRPr="00E42D25">
        <w:t xml:space="preserve">s or lienholders, as their interests may appear, in proportion to the </w:t>
      </w:r>
      <w:r w:rsidR="00761363" w:rsidRPr="00E42D25">
        <w:t>Common Element</w:t>
      </w:r>
      <w:r w:rsidR="00A6508E" w:rsidRPr="00E42D25">
        <w:t xml:space="preserve"> interests of all the</w:t>
      </w:r>
      <w:r w:rsidR="00761363" w:rsidRPr="00E42D25">
        <w:t xml:space="preserve"> Unit</w:t>
      </w:r>
      <w:r w:rsidR="00A6508E" w:rsidRPr="00E42D25">
        <w:t>s.</w:t>
      </w:r>
    </w:p>
    <w:p w14:paraId="0F14636B" w14:textId="590D4CF8" w:rsidR="00A6508E" w:rsidRPr="00E42D25" w:rsidRDefault="00A6508E" w:rsidP="001B01B0">
      <w:bookmarkStart w:id="460" w:name="_Toc521799033"/>
      <w:bookmarkStart w:id="461" w:name="_Toc239442381"/>
      <w:r w:rsidRPr="00E42D25">
        <w:rPr>
          <w:rStyle w:val="Heading2Char"/>
        </w:rPr>
        <w:t>14.</w:t>
      </w:r>
      <w:r w:rsidR="00A31ED9" w:rsidRPr="00E42D25">
        <w:rPr>
          <w:rStyle w:val="Heading2Char"/>
        </w:rPr>
        <w:t>5</w:t>
      </w:r>
      <w:r w:rsidR="00841603" w:rsidRPr="00E42D25">
        <w:rPr>
          <w:rStyle w:val="Heading2Char"/>
        </w:rPr>
        <w:tab/>
      </w:r>
      <w:r w:rsidRPr="00E42D25">
        <w:rPr>
          <w:rStyle w:val="Heading2Char"/>
        </w:rPr>
        <w:t>Failure to Restore</w:t>
      </w:r>
      <w:r w:rsidR="00761363" w:rsidRPr="00E42D25">
        <w:rPr>
          <w:rStyle w:val="Heading2Char"/>
        </w:rPr>
        <w:t xml:space="preserve"> Unit</w:t>
      </w:r>
      <w:r w:rsidRPr="00E42D25">
        <w:rPr>
          <w:rStyle w:val="Heading2Char"/>
        </w:rPr>
        <w:t>s.</w:t>
      </w:r>
      <w:bookmarkEnd w:id="460"/>
      <w:bookmarkEnd w:id="461"/>
      <w:r w:rsidRPr="00E42D25">
        <w:t xml:space="preserve"> If the</w:t>
      </w:r>
      <w:r w:rsidR="00761363" w:rsidRPr="00E42D25">
        <w:t xml:space="preserve"> Unit</w:t>
      </w:r>
      <w:r w:rsidRPr="00E42D25">
        <w:t xml:space="preserve"> </w:t>
      </w:r>
      <w:r w:rsidR="00761363" w:rsidRPr="00E42D25">
        <w:t>Owner</w:t>
      </w:r>
      <w:r w:rsidRPr="00E42D25">
        <w:t>s vote not to rebuild any</w:t>
      </w:r>
      <w:r w:rsidR="00761363" w:rsidRPr="00E42D25">
        <w:t xml:space="preserve"> Unit</w:t>
      </w:r>
      <w:r w:rsidRPr="00E42D25">
        <w:t>, that</w:t>
      </w:r>
      <w:r w:rsidR="00761363" w:rsidRPr="00E42D25">
        <w:t xml:space="preserve"> Unit</w:t>
      </w:r>
      <w:r w:rsidRPr="00E42D25">
        <w:t xml:space="preserve">'s </w:t>
      </w:r>
      <w:r w:rsidR="00291A4E" w:rsidRPr="00E42D25">
        <w:t xml:space="preserve">Allocated Interests </w:t>
      </w:r>
      <w:r w:rsidRPr="00E42D25">
        <w:t>are automatically reallocated upon the vote as if the</w:t>
      </w:r>
      <w:r w:rsidR="00761363" w:rsidRPr="00E42D25">
        <w:t xml:space="preserve"> Unit</w:t>
      </w:r>
      <w:r w:rsidRPr="00E42D25">
        <w:t xml:space="preserve"> had been condemned under RCW </w:t>
      </w:r>
      <w:r w:rsidR="00F24308" w:rsidRPr="00E42D25">
        <w:t>64.90.030(1)</w:t>
      </w:r>
      <w:r w:rsidRPr="00E42D25">
        <w:t xml:space="preserve">, and the </w:t>
      </w:r>
      <w:r w:rsidR="00761363" w:rsidRPr="00E42D25">
        <w:t>Association</w:t>
      </w:r>
      <w:r w:rsidRPr="00E42D25">
        <w:t xml:space="preserve"> promptly shall prepare, execute, and record an amendment to the </w:t>
      </w:r>
      <w:r w:rsidR="0075488C" w:rsidRPr="00E42D25">
        <w:t>D</w:t>
      </w:r>
      <w:r w:rsidRPr="00E42D25">
        <w:t xml:space="preserve">eclaration reflecting the reallocations. Notwithstanding the provisions of this subsection, </w:t>
      </w:r>
      <w:r w:rsidRPr="00E42D25">
        <w:rPr>
          <w:b/>
        </w:rPr>
        <w:t xml:space="preserve">RCW </w:t>
      </w:r>
      <w:r w:rsidR="00E805A8" w:rsidRPr="00E42D25">
        <w:rPr>
          <w:b/>
        </w:rPr>
        <w:t>64.90.290</w:t>
      </w:r>
      <w:r w:rsidRPr="00E42D25">
        <w:t xml:space="preserve"> governs the distribution of insurance proceeds if the condominium is terminated.</w:t>
      </w:r>
    </w:p>
    <w:p w14:paraId="039D6ABB" w14:textId="262F7EFD" w:rsidR="00990DF6" w:rsidRPr="00E42D25" w:rsidRDefault="00990DF6" w:rsidP="00051556">
      <w:pPr>
        <w:pStyle w:val="Heading1"/>
      </w:pPr>
      <w:bookmarkStart w:id="462" w:name="_Toc521799034"/>
      <w:bookmarkStart w:id="463" w:name="_Toc239442382"/>
      <w:r w:rsidRPr="00E42D25">
        <w:t>ARTICLE 15:</w:t>
      </w:r>
      <w:r w:rsidR="008C5841" w:rsidRPr="00E42D25">
        <w:tab/>
      </w:r>
      <w:r w:rsidRPr="00E42D25">
        <w:t>NOTICE</w:t>
      </w:r>
      <w:bookmarkEnd w:id="462"/>
      <w:bookmarkEnd w:id="463"/>
    </w:p>
    <w:p w14:paraId="49143B8F" w14:textId="4B1DEB14" w:rsidR="00990DF6" w:rsidRPr="00E42D25" w:rsidRDefault="00D264D4" w:rsidP="006772B0">
      <w:pPr>
        <w:rPr>
          <w:rFonts w:cs="Arial"/>
          <w:szCs w:val="24"/>
        </w:rPr>
      </w:pPr>
      <w:bookmarkStart w:id="464" w:name="_Toc521799035"/>
      <w:bookmarkStart w:id="465" w:name="_Toc239442383"/>
      <w:r w:rsidRPr="00E42D25">
        <w:rPr>
          <w:rStyle w:val="Heading2Char"/>
        </w:rPr>
        <w:t>15.1</w:t>
      </w:r>
      <w:r w:rsidRPr="00E42D25">
        <w:rPr>
          <w:rStyle w:val="Heading2Char"/>
        </w:rPr>
        <w:tab/>
      </w:r>
      <w:r w:rsidR="00990DF6" w:rsidRPr="00E42D25">
        <w:rPr>
          <w:rStyle w:val="Heading2Char"/>
        </w:rPr>
        <w:t>Form.</w:t>
      </w:r>
      <w:bookmarkEnd w:id="464"/>
      <w:bookmarkEnd w:id="465"/>
      <w:r w:rsidR="00990DF6" w:rsidRPr="00E42D25">
        <w:rPr>
          <w:rFonts w:cs="Arial"/>
          <w:szCs w:val="24"/>
        </w:rPr>
        <w:tab/>
      </w:r>
      <w:bookmarkStart w:id="466" w:name="_Hlk236470344"/>
      <w:r w:rsidR="00990DF6" w:rsidRPr="00E42D25">
        <w:rPr>
          <w:rFonts w:cs="Arial"/>
          <w:szCs w:val="24"/>
        </w:rPr>
        <w:t xml:space="preserve">Notice to the </w:t>
      </w:r>
      <w:r w:rsidR="00761363" w:rsidRPr="00E42D25">
        <w:rPr>
          <w:rFonts w:cs="Arial"/>
          <w:szCs w:val="24"/>
        </w:rPr>
        <w:t>Association</w:t>
      </w:r>
      <w:r w:rsidR="00990DF6" w:rsidRPr="00E42D25">
        <w:rPr>
          <w:rFonts w:cs="Arial"/>
          <w:szCs w:val="24"/>
        </w:rPr>
        <w:t xml:space="preserve">, </w:t>
      </w:r>
      <w:r w:rsidR="00761363" w:rsidRPr="00E42D25">
        <w:rPr>
          <w:rFonts w:cs="Arial"/>
          <w:szCs w:val="24"/>
        </w:rPr>
        <w:t>Board</w:t>
      </w:r>
      <w:r w:rsidR="00990DF6" w:rsidRPr="00E42D25">
        <w:rPr>
          <w:rFonts w:cs="Arial"/>
          <w:szCs w:val="24"/>
        </w:rPr>
        <w:t xml:space="preserve">, or any </w:t>
      </w:r>
      <w:r w:rsidR="00761363" w:rsidRPr="00E42D25">
        <w:rPr>
          <w:rFonts w:cs="Arial"/>
          <w:szCs w:val="24"/>
        </w:rPr>
        <w:t>Owner</w:t>
      </w:r>
      <w:r w:rsidR="00990DF6" w:rsidRPr="00E42D25">
        <w:rPr>
          <w:rFonts w:cs="Arial"/>
          <w:szCs w:val="24"/>
        </w:rPr>
        <w:t xml:space="preserve"> or occupant of a</w:t>
      </w:r>
      <w:r w:rsidR="00761363" w:rsidRPr="00E42D25">
        <w:rPr>
          <w:rFonts w:cs="Arial"/>
          <w:szCs w:val="24"/>
        </w:rPr>
        <w:t xml:space="preserve"> Unit</w:t>
      </w:r>
      <w:r w:rsidR="00990DF6" w:rsidRPr="00E42D25">
        <w:rPr>
          <w:rFonts w:cs="Arial"/>
          <w:szCs w:val="24"/>
        </w:rPr>
        <w:t xml:space="preserve"> must be provided in the form of a </w:t>
      </w:r>
      <w:r w:rsidR="00AD61A6" w:rsidRPr="00E42D25">
        <w:rPr>
          <w:rFonts w:cs="Arial"/>
          <w:szCs w:val="24"/>
        </w:rPr>
        <w:t>Record</w:t>
      </w:r>
      <w:r w:rsidR="00990DF6" w:rsidRPr="00E42D25">
        <w:rPr>
          <w:rFonts w:cs="Arial"/>
          <w:szCs w:val="24"/>
        </w:rPr>
        <w:t>.</w:t>
      </w:r>
      <w:r w:rsidR="00B6293A" w:rsidRPr="00E42D25">
        <w:rPr>
          <w:rFonts w:cs="Arial"/>
          <w:szCs w:val="24"/>
        </w:rPr>
        <w:t xml:space="preserve"> See </w:t>
      </w:r>
      <w:r w:rsidR="00B6293A" w:rsidRPr="00E42D25">
        <w:rPr>
          <w:rFonts w:cs="Arial"/>
          <w:b/>
          <w:szCs w:val="24"/>
        </w:rPr>
        <w:t>RCW 64.90.515(1).</w:t>
      </w:r>
    </w:p>
    <w:p w14:paraId="5D56A19D" w14:textId="6F89C281" w:rsidR="00990DF6" w:rsidRPr="00E42D25" w:rsidRDefault="00D264D4" w:rsidP="005C257F">
      <w:pPr>
        <w:pStyle w:val="Heading2"/>
      </w:pPr>
      <w:bookmarkStart w:id="467" w:name="_Toc521799036"/>
      <w:bookmarkStart w:id="468" w:name="_Toc239442384"/>
      <w:r w:rsidRPr="00E42D25">
        <w:lastRenderedPageBreak/>
        <w:t>15.2</w:t>
      </w:r>
      <w:r w:rsidRPr="00E42D25">
        <w:tab/>
      </w:r>
      <w:r w:rsidR="00990DF6" w:rsidRPr="00E42D25">
        <w:t>Tangible Medium.</w:t>
      </w:r>
      <w:bookmarkEnd w:id="467"/>
      <w:bookmarkEnd w:id="468"/>
    </w:p>
    <w:p w14:paraId="283DBC8F" w14:textId="0B43965D" w:rsidR="00990DF6" w:rsidRPr="00E42D25" w:rsidRDefault="00990DF6" w:rsidP="00215064">
      <w:pPr>
        <w:rPr>
          <w:rFonts w:cs="Arial"/>
          <w:szCs w:val="24"/>
        </w:rPr>
      </w:pPr>
      <w:r w:rsidRPr="00E42D25">
        <w:rPr>
          <w:rFonts w:cs="Arial"/>
          <w:szCs w:val="24"/>
        </w:rPr>
        <w:t>15.2.1</w:t>
      </w:r>
      <w:r w:rsidRPr="00E42D25">
        <w:rPr>
          <w:rFonts w:cs="Arial"/>
          <w:szCs w:val="24"/>
        </w:rPr>
        <w:tab/>
        <w:t xml:space="preserve">Notice provided in a </w:t>
      </w:r>
      <w:r w:rsidR="005F7404" w:rsidRPr="00E42D25">
        <w:rPr>
          <w:rFonts w:cs="Arial"/>
          <w:szCs w:val="24"/>
        </w:rPr>
        <w:t xml:space="preserve">Tangible Medium </w:t>
      </w:r>
      <w:r w:rsidRPr="00E42D25">
        <w:rPr>
          <w:rFonts w:cs="Arial"/>
          <w:szCs w:val="24"/>
        </w:rPr>
        <w:t xml:space="preserve">may be transmitted by mail, private carrier, or personal delivery; telegraph or teletype; or telephone, wire, or wireless equipment that transmits a facsimile of the </w:t>
      </w:r>
      <w:r w:rsidR="009C6148" w:rsidRPr="00E42D25">
        <w:rPr>
          <w:rFonts w:cs="Arial"/>
          <w:szCs w:val="24"/>
        </w:rPr>
        <w:t>Notice</w:t>
      </w:r>
      <w:r w:rsidR="002E5760" w:rsidRPr="00E42D25">
        <w:rPr>
          <w:rFonts w:cs="Arial"/>
          <w:szCs w:val="24"/>
        </w:rPr>
        <w:t>, in a manner provided for in</w:t>
      </w:r>
      <w:r w:rsidR="00B6293A" w:rsidRPr="00E42D25">
        <w:rPr>
          <w:rFonts w:cs="Arial"/>
          <w:szCs w:val="24"/>
        </w:rPr>
        <w:t xml:space="preserve"> RCW 64.90.515(2).</w:t>
      </w:r>
    </w:p>
    <w:p w14:paraId="00667079" w14:textId="6B44CA10" w:rsidR="00990DF6" w:rsidRPr="00E42D25" w:rsidRDefault="00990DF6" w:rsidP="002E5760">
      <w:pPr>
        <w:rPr>
          <w:rFonts w:cs="Arial"/>
          <w:szCs w:val="24"/>
        </w:rPr>
      </w:pPr>
      <w:bookmarkStart w:id="469" w:name="_Toc521799037"/>
      <w:bookmarkStart w:id="470" w:name="_Toc239442385"/>
      <w:r w:rsidRPr="00E42D25">
        <w:rPr>
          <w:rStyle w:val="Heading2Char"/>
        </w:rPr>
        <w:t>15.3</w:t>
      </w:r>
      <w:r w:rsidRPr="00E42D25">
        <w:rPr>
          <w:rStyle w:val="Heading2Char"/>
        </w:rPr>
        <w:tab/>
        <w:t>Electronic Transmission.</w:t>
      </w:r>
      <w:bookmarkEnd w:id="469"/>
      <w:bookmarkEnd w:id="470"/>
      <w:r w:rsidR="00462F1A" w:rsidRPr="00E42D25">
        <w:t xml:space="preserve"> </w:t>
      </w:r>
      <w:r w:rsidRPr="00E42D25">
        <w:t xml:space="preserve">Notice may be provided in an </w:t>
      </w:r>
      <w:r w:rsidR="005F7404" w:rsidRPr="00E42D25">
        <w:t xml:space="preserve">Electronic Transmission </w:t>
      </w:r>
      <w:r w:rsidR="002E5760" w:rsidRPr="00E42D25">
        <w:t>in a manner provided for in</w:t>
      </w:r>
      <w:r w:rsidR="00B6293A" w:rsidRPr="00E42D25">
        <w:t xml:space="preserve"> RCW 64.90.515(3).</w:t>
      </w:r>
      <w:r w:rsidR="00712F69" w:rsidRPr="00E42D25">
        <w:rPr>
          <w:rFonts w:cs="Arial"/>
          <w:szCs w:val="24"/>
        </w:rPr>
        <w:t xml:space="preserve"> </w:t>
      </w:r>
      <w:r w:rsidRPr="00E42D25">
        <w:rPr>
          <w:rFonts w:cs="Arial"/>
          <w:szCs w:val="24"/>
        </w:rPr>
        <w:t>Notice to</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s or </w:t>
      </w:r>
      <w:r w:rsidR="00761363" w:rsidRPr="00E42D25">
        <w:rPr>
          <w:rFonts w:cs="Arial"/>
          <w:szCs w:val="24"/>
        </w:rPr>
        <w:t>Board</w:t>
      </w:r>
      <w:r w:rsidRPr="00E42D25">
        <w:rPr>
          <w:rFonts w:cs="Arial"/>
          <w:szCs w:val="24"/>
        </w:rPr>
        <w:t xml:space="preserve"> </w:t>
      </w:r>
      <w:r w:rsidR="00446EF1" w:rsidRPr="00E42D25">
        <w:rPr>
          <w:rFonts w:cs="Arial"/>
          <w:szCs w:val="24"/>
        </w:rPr>
        <w:t xml:space="preserve">Members </w:t>
      </w:r>
      <w:r w:rsidRPr="00E42D25">
        <w:rPr>
          <w:rFonts w:cs="Arial"/>
          <w:szCs w:val="24"/>
        </w:rPr>
        <w:t xml:space="preserve">by </w:t>
      </w:r>
      <w:r w:rsidR="005F7404" w:rsidRPr="00E42D25">
        <w:rPr>
          <w:rFonts w:cs="Arial"/>
          <w:szCs w:val="24"/>
        </w:rPr>
        <w:t xml:space="preserve">Electronic Transmission </w:t>
      </w:r>
      <w:r w:rsidRPr="00E42D25">
        <w:rPr>
          <w:rFonts w:cs="Arial"/>
          <w:szCs w:val="24"/>
        </w:rPr>
        <w:t>is effective only upon</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s and </w:t>
      </w:r>
      <w:r w:rsidR="00761363" w:rsidRPr="00E42D25">
        <w:rPr>
          <w:rFonts w:cs="Arial"/>
          <w:szCs w:val="24"/>
        </w:rPr>
        <w:t>Board</w:t>
      </w:r>
      <w:r w:rsidRPr="00E42D25">
        <w:rPr>
          <w:rFonts w:cs="Arial"/>
          <w:szCs w:val="24"/>
        </w:rPr>
        <w:t xml:space="preserve"> </w:t>
      </w:r>
      <w:r w:rsidR="00446EF1" w:rsidRPr="00E42D25">
        <w:rPr>
          <w:rFonts w:cs="Arial"/>
          <w:szCs w:val="24"/>
        </w:rPr>
        <w:t xml:space="preserve">Members </w:t>
      </w:r>
      <w:r w:rsidRPr="00E42D25">
        <w:rPr>
          <w:rFonts w:cs="Arial"/>
          <w:szCs w:val="24"/>
        </w:rPr>
        <w:t xml:space="preserve">who have consented, in the form of a </w:t>
      </w:r>
      <w:r w:rsidR="003A7237" w:rsidRPr="00E42D25">
        <w:rPr>
          <w:rFonts w:cs="Arial"/>
          <w:szCs w:val="24"/>
        </w:rPr>
        <w:t>Record</w:t>
      </w:r>
      <w:r w:rsidRPr="00E42D25">
        <w:rPr>
          <w:rFonts w:cs="Arial"/>
          <w:szCs w:val="24"/>
        </w:rPr>
        <w:t xml:space="preserve">, to receive </w:t>
      </w:r>
      <w:r w:rsidR="005F7404" w:rsidRPr="00E42D25">
        <w:rPr>
          <w:rFonts w:cs="Arial"/>
          <w:szCs w:val="24"/>
        </w:rPr>
        <w:t xml:space="preserve">Electronically Transmitted </w:t>
      </w:r>
      <w:r w:rsidR="000471B2" w:rsidRPr="00E42D25">
        <w:rPr>
          <w:rFonts w:cs="Arial"/>
          <w:szCs w:val="24"/>
        </w:rPr>
        <w:t>Notices</w:t>
      </w:r>
      <w:r w:rsidR="002E5760" w:rsidRPr="00E42D25">
        <w:rPr>
          <w:rFonts w:cs="Arial"/>
          <w:szCs w:val="24"/>
        </w:rPr>
        <w:t xml:space="preserve">. </w:t>
      </w:r>
    </w:p>
    <w:p w14:paraId="74F58175" w14:textId="23CD0464" w:rsidR="00990DF6" w:rsidRPr="00E42D25" w:rsidRDefault="00990DF6" w:rsidP="00215064">
      <w:pPr>
        <w:rPr>
          <w:rFonts w:cs="Arial"/>
          <w:szCs w:val="24"/>
        </w:rPr>
      </w:pPr>
      <w:bookmarkStart w:id="471" w:name="_Toc239442386"/>
      <w:r w:rsidRPr="00E42D25">
        <w:rPr>
          <w:rStyle w:val="Heading2Char"/>
        </w:rPr>
        <w:t>15.</w:t>
      </w:r>
      <w:r w:rsidR="002E5760" w:rsidRPr="00E42D25">
        <w:rPr>
          <w:rStyle w:val="Heading2Char"/>
        </w:rPr>
        <w:t xml:space="preserve">4  </w:t>
      </w:r>
      <w:r w:rsidR="00EC5065" w:rsidRPr="00E42D25">
        <w:rPr>
          <w:rStyle w:val="Heading2Char"/>
        </w:rPr>
        <w:tab/>
      </w:r>
      <w:r w:rsidR="002E5760" w:rsidRPr="00E42D25">
        <w:rPr>
          <w:rStyle w:val="Heading2Char"/>
        </w:rPr>
        <w:t>Notice by Other Means.</w:t>
      </w:r>
      <w:bookmarkEnd w:id="471"/>
      <w:r w:rsidRPr="00E42D25">
        <w:rPr>
          <w:rStyle w:val="Heading2Char"/>
        </w:rPr>
        <w:tab/>
      </w:r>
      <w:r w:rsidRPr="00E42D25">
        <w:rPr>
          <w:rFonts w:cs="Arial"/>
          <w:szCs w:val="24"/>
        </w:rPr>
        <w:t xml:space="preserve">Notice may be given by any other method reasonably calculated to provide </w:t>
      </w:r>
      <w:r w:rsidR="000C74FC" w:rsidRPr="00E42D25">
        <w:rPr>
          <w:rFonts w:cs="Arial"/>
          <w:szCs w:val="24"/>
        </w:rPr>
        <w:t xml:space="preserve">Notice </w:t>
      </w:r>
      <w:r w:rsidRPr="00E42D25">
        <w:rPr>
          <w:rFonts w:cs="Arial"/>
          <w:szCs w:val="24"/>
        </w:rPr>
        <w:t>to the recipient.</w:t>
      </w:r>
      <w:r w:rsidR="00127971" w:rsidRPr="00E42D25">
        <w:rPr>
          <w:rFonts w:cs="Arial"/>
          <w:szCs w:val="24"/>
        </w:rPr>
        <w:t xml:space="preserve"> See </w:t>
      </w:r>
      <w:r w:rsidR="00127971" w:rsidRPr="00E42D25">
        <w:rPr>
          <w:rFonts w:cs="Arial"/>
          <w:b/>
          <w:szCs w:val="24"/>
        </w:rPr>
        <w:t>RCW 64.90.515(4).</w:t>
      </w:r>
    </w:p>
    <w:p w14:paraId="09746BDB" w14:textId="70B1B5FD" w:rsidR="00990DF6" w:rsidRPr="00E42D25" w:rsidRDefault="00990DF6" w:rsidP="00F062F2">
      <w:bookmarkStart w:id="472" w:name="_Toc521799038"/>
      <w:bookmarkStart w:id="473" w:name="_Toc239442387"/>
      <w:r w:rsidRPr="00E42D25">
        <w:rPr>
          <w:rStyle w:val="Heading2Char"/>
        </w:rPr>
        <w:t>15.</w:t>
      </w:r>
      <w:r w:rsidR="002E5760" w:rsidRPr="00E42D25">
        <w:rPr>
          <w:rStyle w:val="Heading2Char"/>
        </w:rPr>
        <w:t>5</w:t>
      </w:r>
      <w:r w:rsidRPr="00E42D25">
        <w:rPr>
          <w:rStyle w:val="Heading2Char"/>
        </w:rPr>
        <w:tab/>
        <w:t>When Effective.</w:t>
      </w:r>
      <w:bookmarkEnd w:id="472"/>
      <w:bookmarkEnd w:id="473"/>
      <w:r w:rsidR="00462F1A" w:rsidRPr="00E42D25">
        <w:t xml:space="preserve">  </w:t>
      </w:r>
      <w:r w:rsidRPr="00E42D25">
        <w:t xml:space="preserve">Notice is effective as </w:t>
      </w:r>
      <w:r w:rsidR="002E5760" w:rsidRPr="00E42D25">
        <w:t>provided in</w:t>
      </w:r>
      <w:r w:rsidR="00127971" w:rsidRPr="00E42D25">
        <w:t xml:space="preserve"> RCW 64.90.515(5).</w:t>
      </w:r>
    </w:p>
    <w:p w14:paraId="5EDBB60F" w14:textId="6C9F9C0D" w:rsidR="00990DF6" w:rsidRPr="00E42D25" w:rsidRDefault="00990DF6" w:rsidP="00215064">
      <w:pPr>
        <w:rPr>
          <w:rFonts w:cs="Arial"/>
          <w:szCs w:val="24"/>
        </w:rPr>
      </w:pPr>
      <w:bookmarkStart w:id="474" w:name="_Toc521799039"/>
      <w:bookmarkStart w:id="475" w:name="_Toc239442388"/>
      <w:r w:rsidRPr="00E42D25">
        <w:rPr>
          <w:rStyle w:val="Heading2Char"/>
        </w:rPr>
        <w:t>15.</w:t>
      </w:r>
      <w:r w:rsidR="00955349" w:rsidRPr="00E42D25">
        <w:rPr>
          <w:rStyle w:val="Heading2Char"/>
        </w:rPr>
        <w:t>6</w:t>
      </w:r>
      <w:r w:rsidRPr="00E42D25">
        <w:rPr>
          <w:rStyle w:val="Heading2Char"/>
        </w:rPr>
        <w:tab/>
        <w:t>Good Faith.</w:t>
      </w:r>
      <w:bookmarkEnd w:id="474"/>
      <w:bookmarkEnd w:id="475"/>
      <w:r w:rsidRPr="00E42D25">
        <w:rPr>
          <w:rFonts w:cs="Arial"/>
          <w:szCs w:val="24"/>
        </w:rPr>
        <w:tab/>
        <w:t xml:space="preserve">The ineffectiveness of a good-faith effort to deliver </w:t>
      </w:r>
      <w:r w:rsidR="000C74FC" w:rsidRPr="00E42D25">
        <w:rPr>
          <w:rFonts w:cs="Arial"/>
          <w:szCs w:val="24"/>
        </w:rPr>
        <w:t xml:space="preserve">Notice </w:t>
      </w:r>
      <w:r w:rsidRPr="00E42D25">
        <w:rPr>
          <w:rFonts w:cs="Arial"/>
          <w:szCs w:val="24"/>
        </w:rPr>
        <w:t>by an authorized means does not invalidate action taken at or without a meeting.</w:t>
      </w:r>
      <w:r w:rsidR="00127971" w:rsidRPr="00E42D25">
        <w:rPr>
          <w:rFonts w:cs="Arial"/>
          <w:szCs w:val="24"/>
        </w:rPr>
        <w:t xml:space="preserve"> See </w:t>
      </w:r>
      <w:r w:rsidR="00127971" w:rsidRPr="00E42D25">
        <w:rPr>
          <w:rFonts w:cs="Arial"/>
          <w:b/>
          <w:szCs w:val="24"/>
        </w:rPr>
        <w:t>RCW 64.90.515(6).</w:t>
      </w:r>
    </w:p>
    <w:p w14:paraId="6F0905B9" w14:textId="4232835A" w:rsidR="00BE1BAF" w:rsidRPr="00E42D25" w:rsidRDefault="00BE1BAF" w:rsidP="00215064">
      <w:pPr>
        <w:rPr>
          <w:rFonts w:cs="Arial"/>
          <w:szCs w:val="24"/>
        </w:rPr>
      </w:pPr>
      <w:bookmarkStart w:id="476" w:name="_Toc239442389"/>
      <w:r w:rsidRPr="00E42D25">
        <w:rPr>
          <w:rStyle w:val="Heading2Char"/>
        </w:rPr>
        <w:t>15.</w:t>
      </w:r>
      <w:r w:rsidR="00955349" w:rsidRPr="00E42D25">
        <w:rPr>
          <w:rStyle w:val="Heading2Char"/>
        </w:rPr>
        <w:t>7</w:t>
      </w:r>
      <w:r w:rsidRPr="00E42D25">
        <w:rPr>
          <w:rStyle w:val="Heading2Char"/>
        </w:rPr>
        <w:tab/>
      </w:r>
      <w:r w:rsidR="00955349" w:rsidRPr="00E42D25">
        <w:rPr>
          <w:rStyle w:val="Heading2Char"/>
        </w:rPr>
        <w:t xml:space="preserve">Additional </w:t>
      </w:r>
      <w:r w:rsidR="008032D7" w:rsidRPr="00E42D25">
        <w:rPr>
          <w:rStyle w:val="Heading2Char"/>
        </w:rPr>
        <w:t>Notice.</w:t>
      </w:r>
      <w:bookmarkEnd w:id="476"/>
      <w:r w:rsidR="008032D7" w:rsidRPr="00E42D25">
        <w:rPr>
          <w:rFonts w:cs="Arial"/>
          <w:szCs w:val="24"/>
        </w:rPr>
        <w:t xml:space="preserve"> </w:t>
      </w:r>
      <w:r w:rsidRPr="00E42D25">
        <w:rPr>
          <w:rFonts w:cs="Arial"/>
          <w:szCs w:val="24"/>
        </w:rPr>
        <w:t>If the Act prescribe</w:t>
      </w:r>
      <w:r w:rsidR="00020E12" w:rsidRPr="00E42D25">
        <w:rPr>
          <w:rFonts w:cs="Arial"/>
          <w:szCs w:val="24"/>
        </w:rPr>
        <w:t>s</w:t>
      </w:r>
      <w:r w:rsidRPr="00E42D25">
        <w:rPr>
          <w:rFonts w:cs="Arial"/>
          <w:szCs w:val="24"/>
        </w:rPr>
        <w:t xml:space="preserve"> different or additional Notice requirements for particular circumstances, those requirements govern.</w:t>
      </w:r>
      <w:r w:rsidR="00127971" w:rsidRPr="00E42D25">
        <w:rPr>
          <w:rFonts w:cs="Arial"/>
          <w:szCs w:val="24"/>
        </w:rPr>
        <w:t xml:space="preserve"> See R</w:t>
      </w:r>
      <w:r w:rsidR="00127971" w:rsidRPr="00E42D25">
        <w:rPr>
          <w:rFonts w:cs="Arial"/>
          <w:b/>
          <w:szCs w:val="24"/>
        </w:rPr>
        <w:t>CW 64.90.515(7).</w:t>
      </w:r>
    </w:p>
    <w:p w14:paraId="535D83FA" w14:textId="35E919E0" w:rsidR="00AB52C8" w:rsidRPr="00E42D25" w:rsidRDefault="00AB52C8" w:rsidP="00AB3EC2">
      <w:pPr>
        <w:pStyle w:val="Heading1"/>
      </w:pPr>
      <w:bookmarkStart w:id="477" w:name="_Toc521799040"/>
      <w:bookmarkStart w:id="478" w:name="_Toc239442390"/>
      <w:bookmarkEnd w:id="466"/>
      <w:r w:rsidRPr="00E42D25">
        <w:t xml:space="preserve">ARTICLE </w:t>
      </w:r>
      <w:r w:rsidR="00004551" w:rsidRPr="00E42D25">
        <w:t>16</w:t>
      </w:r>
      <w:r w:rsidRPr="00E42D25">
        <w:t>:</w:t>
      </w:r>
      <w:r w:rsidR="008C5841" w:rsidRPr="00E42D25">
        <w:tab/>
      </w:r>
      <w:r w:rsidRPr="00E42D25">
        <w:t>ENFORCEMENT AND DISPUTE RESOLUTION</w:t>
      </w:r>
      <w:bookmarkEnd w:id="477"/>
      <w:bookmarkEnd w:id="478"/>
    </w:p>
    <w:p w14:paraId="459D0089" w14:textId="5CB79678" w:rsidR="00AB52C8" w:rsidRPr="00E42D25" w:rsidRDefault="00004551" w:rsidP="00215064">
      <w:pPr>
        <w:pStyle w:val="PlainText"/>
        <w:spacing w:after="120"/>
        <w:jc w:val="both"/>
        <w:rPr>
          <w:rFonts w:ascii="Arial" w:hAnsi="Arial" w:cs="Arial"/>
          <w:sz w:val="24"/>
          <w:szCs w:val="24"/>
        </w:rPr>
      </w:pPr>
      <w:bookmarkStart w:id="479" w:name="_Toc500669738"/>
      <w:bookmarkStart w:id="480" w:name="_Toc508691854"/>
      <w:bookmarkStart w:id="481" w:name="_Toc521799041"/>
      <w:bookmarkStart w:id="482" w:name="_Toc239442391"/>
      <w:r w:rsidRPr="00E42D25">
        <w:rPr>
          <w:rStyle w:val="Heading2Char"/>
        </w:rPr>
        <w:t>16</w:t>
      </w:r>
      <w:r w:rsidR="00AB52C8" w:rsidRPr="00E42D25">
        <w:rPr>
          <w:rStyle w:val="Heading2Char"/>
        </w:rPr>
        <w:t>.1</w:t>
      </w:r>
      <w:r w:rsidR="00AB52C8" w:rsidRPr="00E42D25">
        <w:rPr>
          <w:rStyle w:val="Heading2Char"/>
        </w:rPr>
        <w:tab/>
        <w:t>Compliance with the Governing Documents</w:t>
      </w:r>
      <w:bookmarkEnd w:id="479"/>
      <w:bookmarkEnd w:id="480"/>
      <w:bookmarkEnd w:id="481"/>
      <w:r w:rsidR="00AB3EC2" w:rsidRPr="00E42D25">
        <w:rPr>
          <w:rStyle w:val="Heading2Char"/>
        </w:rPr>
        <w:t>.</w:t>
      </w:r>
      <w:bookmarkEnd w:id="482"/>
      <w:r w:rsidR="00AB3EC2" w:rsidRPr="00E42D25">
        <w:rPr>
          <w:rFonts w:ascii="Arial" w:hAnsi="Arial" w:cs="Arial"/>
          <w:sz w:val="24"/>
          <w:szCs w:val="24"/>
        </w:rPr>
        <w:t xml:space="preserve"> Compliance with the Governing Documents</w:t>
      </w:r>
      <w:r w:rsidR="00AB52C8" w:rsidRPr="00E42D25">
        <w:rPr>
          <w:rFonts w:ascii="Arial" w:hAnsi="Arial" w:cs="Arial"/>
          <w:sz w:val="24"/>
          <w:szCs w:val="24"/>
        </w:rPr>
        <w:t xml:space="preserve"> is enforced through two </w:t>
      </w:r>
      <w:r w:rsidR="000508DE" w:rsidRPr="00E42D25">
        <w:rPr>
          <w:rFonts w:ascii="Arial" w:hAnsi="Arial" w:cs="Arial"/>
          <w:sz w:val="24"/>
          <w:szCs w:val="24"/>
        </w:rPr>
        <w:t xml:space="preserve">(2) </w:t>
      </w:r>
      <w:r w:rsidR="00AB52C8" w:rsidRPr="00E42D25">
        <w:rPr>
          <w:rFonts w:ascii="Arial" w:hAnsi="Arial" w:cs="Arial"/>
          <w:sz w:val="24"/>
          <w:szCs w:val="24"/>
        </w:rPr>
        <w:t xml:space="preserve">distinct processes:  Enforcement of Violations, and Disputes.  The process for Enforcement of Violations is outlined in Sections 16.4 through 16.5.  The process for Disputes is outlined in Section 16.7.  Enforcement of a Violation is not a Dispute.  However, Enforcement of a Violation can evolve into a Dispute if the final decision of the </w:t>
      </w:r>
      <w:r w:rsidR="00761363" w:rsidRPr="00E42D25">
        <w:rPr>
          <w:rFonts w:ascii="Arial" w:hAnsi="Arial" w:cs="Arial"/>
          <w:sz w:val="24"/>
          <w:szCs w:val="24"/>
        </w:rPr>
        <w:t>Board</w:t>
      </w:r>
      <w:r w:rsidR="00AB52C8" w:rsidRPr="00E42D25">
        <w:rPr>
          <w:rFonts w:ascii="Arial" w:hAnsi="Arial" w:cs="Arial"/>
          <w:sz w:val="24"/>
          <w:szCs w:val="24"/>
        </w:rPr>
        <w:t xml:space="preserve"> regarding a Violation is challenged.  Unpaid </w:t>
      </w:r>
      <w:r w:rsidR="001B2BD5" w:rsidRPr="00E42D25">
        <w:rPr>
          <w:rFonts w:ascii="Arial" w:hAnsi="Arial" w:cs="Arial"/>
          <w:sz w:val="24"/>
          <w:szCs w:val="24"/>
        </w:rPr>
        <w:t>Assessment</w:t>
      </w:r>
      <w:r w:rsidR="00AB52C8" w:rsidRPr="00E42D25">
        <w:rPr>
          <w:rFonts w:ascii="Arial" w:hAnsi="Arial" w:cs="Arial"/>
          <w:sz w:val="24"/>
          <w:szCs w:val="24"/>
        </w:rPr>
        <w:t>s are collected as provided in Article 1</w:t>
      </w:r>
      <w:r w:rsidR="00071C5E" w:rsidRPr="00E42D25">
        <w:rPr>
          <w:rFonts w:ascii="Arial" w:hAnsi="Arial" w:cs="Arial"/>
          <w:sz w:val="24"/>
          <w:szCs w:val="24"/>
        </w:rPr>
        <w:t>2</w:t>
      </w:r>
      <w:r w:rsidR="00AB52C8" w:rsidRPr="00E42D25">
        <w:rPr>
          <w:rFonts w:ascii="Arial" w:hAnsi="Arial" w:cs="Arial"/>
          <w:sz w:val="24"/>
          <w:szCs w:val="24"/>
        </w:rPr>
        <w:t xml:space="preserve">, and are not subject to Section 16.7.  </w:t>
      </w:r>
    </w:p>
    <w:p w14:paraId="7C768943" w14:textId="5105E356" w:rsidR="00AB52C8" w:rsidRPr="00E42D25" w:rsidRDefault="00AB52C8" w:rsidP="00215064">
      <w:pPr>
        <w:pStyle w:val="PlainText"/>
        <w:spacing w:after="120"/>
        <w:jc w:val="both"/>
        <w:rPr>
          <w:rFonts w:ascii="Arial" w:hAnsi="Arial" w:cs="Arial"/>
          <w:b/>
          <w:bCs/>
          <w:sz w:val="24"/>
          <w:szCs w:val="24"/>
        </w:rPr>
      </w:pPr>
      <w:bookmarkStart w:id="483" w:name="_Toc500669739"/>
      <w:bookmarkStart w:id="484" w:name="_Toc521799042"/>
      <w:bookmarkStart w:id="485" w:name="_Toc239442392"/>
      <w:r w:rsidRPr="00E42D25">
        <w:rPr>
          <w:rStyle w:val="Heading2Char"/>
        </w:rPr>
        <w:t>16.2</w:t>
      </w:r>
      <w:r w:rsidRPr="00E42D25">
        <w:rPr>
          <w:rStyle w:val="Heading2Char"/>
        </w:rPr>
        <w:tab/>
      </w:r>
      <w:bookmarkStart w:id="486" w:name="_Toc438555502"/>
      <w:r w:rsidRPr="00E42D25">
        <w:rPr>
          <w:rStyle w:val="Heading2Char"/>
        </w:rPr>
        <w:t>Strict Compliance</w:t>
      </w:r>
      <w:bookmarkEnd w:id="486"/>
      <w:r w:rsidRPr="00E42D25">
        <w:rPr>
          <w:rStyle w:val="Heading2Char"/>
        </w:rPr>
        <w:t>.</w:t>
      </w:r>
      <w:bookmarkEnd w:id="483"/>
      <w:bookmarkEnd w:id="484"/>
      <w:bookmarkEnd w:id="485"/>
      <w:r w:rsidR="0049108D" w:rsidRPr="00E42D25">
        <w:rPr>
          <w:rStyle w:val="Heading2Char"/>
          <w:rFonts w:cs="Arial"/>
          <w:color w:val="auto"/>
          <w:szCs w:val="24"/>
        </w:rPr>
        <w:t xml:space="preserve">  </w:t>
      </w:r>
      <w:r w:rsidRPr="00E42D25">
        <w:rPr>
          <w:rFonts w:ascii="Arial" w:hAnsi="Arial" w:cs="Arial"/>
          <w:sz w:val="24"/>
          <w:szCs w:val="24"/>
        </w:rPr>
        <w:t xml:space="preserve">Each </w:t>
      </w:r>
      <w:r w:rsidR="00761363" w:rsidRPr="00E42D25">
        <w:rPr>
          <w:rFonts w:ascii="Arial" w:hAnsi="Arial" w:cs="Arial"/>
          <w:sz w:val="24"/>
          <w:szCs w:val="24"/>
        </w:rPr>
        <w:t>Owner</w:t>
      </w:r>
      <w:r w:rsidRPr="00E42D25">
        <w:rPr>
          <w:rFonts w:ascii="Arial" w:hAnsi="Arial" w:cs="Arial"/>
          <w:sz w:val="24"/>
          <w:szCs w:val="24"/>
        </w:rPr>
        <w:t xml:space="preserve">, each Occupant, the </w:t>
      </w:r>
      <w:r w:rsidR="00761363" w:rsidRPr="00E42D25">
        <w:rPr>
          <w:rFonts w:ascii="Arial" w:hAnsi="Arial" w:cs="Arial"/>
          <w:sz w:val="24"/>
          <w:szCs w:val="24"/>
        </w:rPr>
        <w:t>Board</w:t>
      </w:r>
      <w:r w:rsidRPr="00E42D25">
        <w:rPr>
          <w:rFonts w:ascii="Arial" w:hAnsi="Arial" w:cs="Arial"/>
          <w:sz w:val="24"/>
          <w:szCs w:val="24"/>
        </w:rPr>
        <w:t xml:space="preserve"> and the </w:t>
      </w:r>
      <w:r w:rsidR="00761363" w:rsidRPr="00E42D25">
        <w:rPr>
          <w:rFonts w:ascii="Arial" w:hAnsi="Arial" w:cs="Arial"/>
          <w:sz w:val="24"/>
          <w:szCs w:val="24"/>
        </w:rPr>
        <w:t>Association</w:t>
      </w:r>
      <w:r w:rsidRPr="00E42D25">
        <w:rPr>
          <w:rFonts w:ascii="Arial" w:hAnsi="Arial" w:cs="Arial"/>
          <w:sz w:val="24"/>
          <w:szCs w:val="24"/>
        </w:rPr>
        <w:t xml:space="preserve"> shall comply strictly with this Declaration, the Bylaws, and the Rules and Regulations adopted pursuant thereto, as they may be lawfully amended from time to time, and the decisions of the </w:t>
      </w:r>
      <w:r w:rsidR="00761363" w:rsidRPr="00E42D25">
        <w:rPr>
          <w:rFonts w:ascii="Arial" w:hAnsi="Arial" w:cs="Arial"/>
          <w:sz w:val="24"/>
          <w:szCs w:val="24"/>
        </w:rPr>
        <w:t>Board</w:t>
      </w:r>
      <w:r w:rsidRPr="00E42D25">
        <w:rPr>
          <w:rFonts w:ascii="Arial" w:hAnsi="Arial" w:cs="Arial"/>
          <w:sz w:val="24"/>
          <w:szCs w:val="24"/>
        </w:rPr>
        <w:t>.</w:t>
      </w:r>
    </w:p>
    <w:p w14:paraId="50D9BD2D" w14:textId="565C8A71" w:rsidR="00AB52C8" w:rsidRPr="00E42D25" w:rsidRDefault="00AB52C8" w:rsidP="00215064">
      <w:pPr>
        <w:pStyle w:val="PlainText"/>
        <w:spacing w:after="120"/>
        <w:jc w:val="both"/>
        <w:rPr>
          <w:rFonts w:ascii="Arial" w:hAnsi="Arial" w:cs="Arial"/>
          <w:sz w:val="24"/>
          <w:szCs w:val="24"/>
        </w:rPr>
      </w:pPr>
      <w:bookmarkStart w:id="487" w:name="_Toc438555503"/>
      <w:bookmarkStart w:id="488" w:name="_Toc500669740"/>
      <w:bookmarkStart w:id="489" w:name="_Toc508691855"/>
      <w:bookmarkStart w:id="490" w:name="_Toc521799043"/>
      <w:bookmarkStart w:id="491" w:name="_Toc239442393"/>
      <w:r w:rsidRPr="00E42D25">
        <w:rPr>
          <w:rStyle w:val="Heading2Char"/>
        </w:rPr>
        <w:t>16.3</w:t>
      </w:r>
      <w:r w:rsidR="00841603" w:rsidRPr="00E42D25">
        <w:rPr>
          <w:rStyle w:val="Heading2Char"/>
        </w:rPr>
        <w:tab/>
      </w:r>
      <w:r w:rsidRPr="00E42D25">
        <w:rPr>
          <w:rStyle w:val="Heading2Char"/>
        </w:rPr>
        <w:t xml:space="preserve">Failure of </w:t>
      </w:r>
      <w:r w:rsidR="00761363" w:rsidRPr="00E42D25">
        <w:rPr>
          <w:rStyle w:val="Heading2Char"/>
        </w:rPr>
        <w:t>Board</w:t>
      </w:r>
      <w:r w:rsidRPr="00E42D25">
        <w:rPr>
          <w:rStyle w:val="Heading2Char"/>
        </w:rPr>
        <w:t xml:space="preserve"> to Insist on Strict Performance No Waiver</w:t>
      </w:r>
      <w:bookmarkEnd w:id="487"/>
      <w:bookmarkEnd w:id="488"/>
      <w:bookmarkEnd w:id="489"/>
      <w:bookmarkEnd w:id="490"/>
      <w:r w:rsidR="00890DA1" w:rsidRPr="00E42D25">
        <w:rPr>
          <w:rStyle w:val="Heading2Char"/>
        </w:rPr>
        <w:t>.</w:t>
      </w:r>
      <w:bookmarkEnd w:id="491"/>
      <w:r w:rsidR="0049108D" w:rsidRPr="00E42D25">
        <w:rPr>
          <w:rStyle w:val="Heading2Char"/>
          <w:rFonts w:cs="Arial"/>
          <w:color w:val="auto"/>
          <w:szCs w:val="24"/>
        </w:rPr>
        <w:t xml:space="preserve">  </w:t>
      </w:r>
      <w:r w:rsidRPr="00E42D25">
        <w:rPr>
          <w:rFonts w:ascii="Arial" w:hAnsi="Arial" w:cs="Arial"/>
          <w:sz w:val="24"/>
          <w:szCs w:val="24"/>
        </w:rPr>
        <w:t xml:space="preserve">The failure of the </w:t>
      </w:r>
      <w:r w:rsidR="00761363" w:rsidRPr="00E42D25">
        <w:rPr>
          <w:rFonts w:ascii="Arial" w:hAnsi="Arial" w:cs="Arial"/>
          <w:sz w:val="24"/>
          <w:szCs w:val="24"/>
        </w:rPr>
        <w:t>Board</w:t>
      </w:r>
      <w:r w:rsidRPr="00E42D25">
        <w:rPr>
          <w:rFonts w:ascii="Arial" w:hAnsi="Arial" w:cs="Arial"/>
          <w:sz w:val="24"/>
          <w:szCs w:val="24"/>
        </w:rPr>
        <w:t xml:space="preserve"> in any instance to insist upon the strict compliance with this Declaration or the Bylaws or Rules and Regulations of the </w:t>
      </w:r>
      <w:r w:rsidR="00761363" w:rsidRPr="00E42D25">
        <w:rPr>
          <w:rFonts w:ascii="Arial" w:hAnsi="Arial" w:cs="Arial"/>
          <w:sz w:val="24"/>
          <w:szCs w:val="24"/>
        </w:rPr>
        <w:t>Association</w:t>
      </w:r>
      <w:r w:rsidRPr="00E42D25">
        <w:rPr>
          <w:rFonts w:ascii="Arial" w:hAnsi="Arial" w:cs="Arial"/>
          <w:sz w:val="24"/>
          <w:szCs w:val="24"/>
        </w:rPr>
        <w:t xml:space="preserve">, or to exercise any right contained in such documents, or to serve any Notice or to institute any action, shall not be construed as a waiver or a relinquishment for the future of any term, covenant, condition, or restriction. The receipt by the </w:t>
      </w:r>
      <w:r w:rsidR="00761363" w:rsidRPr="00E42D25">
        <w:rPr>
          <w:rFonts w:ascii="Arial" w:hAnsi="Arial" w:cs="Arial"/>
          <w:sz w:val="24"/>
          <w:szCs w:val="24"/>
        </w:rPr>
        <w:t>Board</w:t>
      </w:r>
      <w:r w:rsidRPr="00E42D25">
        <w:rPr>
          <w:rFonts w:ascii="Arial" w:hAnsi="Arial" w:cs="Arial"/>
          <w:sz w:val="24"/>
          <w:szCs w:val="24"/>
        </w:rPr>
        <w:t xml:space="preserve"> of payment of an </w:t>
      </w:r>
      <w:r w:rsidR="001B2BD5" w:rsidRPr="00E42D25">
        <w:rPr>
          <w:rFonts w:ascii="Arial" w:hAnsi="Arial" w:cs="Arial"/>
          <w:sz w:val="24"/>
          <w:szCs w:val="24"/>
        </w:rPr>
        <w:t>Assessment</w:t>
      </w:r>
      <w:r w:rsidRPr="00E42D25">
        <w:rPr>
          <w:rFonts w:ascii="Arial" w:hAnsi="Arial" w:cs="Arial"/>
          <w:sz w:val="24"/>
          <w:szCs w:val="24"/>
        </w:rPr>
        <w:t xml:space="preserve"> from an </w:t>
      </w:r>
      <w:r w:rsidR="00761363" w:rsidRPr="00E42D25">
        <w:rPr>
          <w:rFonts w:ascii="Arial" w:hAnsi="Arial" w:cs="Arial"/>
          <w:sz w:val="24"/>
          <w:szCs w:val="24"/>
        </w:rPr>
        <w:t>Owner</w:t>
      </w:r>
      <w:r w:rsidRPr="00E42D25">
        <w:rPr>
          <w:rFonts w:ascii="Arial" w:hAnsi="Arial" w:cs="Arial"/>
          <w:sz w:val="24"/>
          <w:szCs w:val="24"/>
        </w:rPr>
        <w:t xml:space="preserve">, with knowledge of a breach by the </w:t>
      </w:r>
      <w:r w:rsidR="00761363" w:rsidRPr="00E42D25">
        <w:rPr>
          <w:rFonts w:ascii="Arial" w:hAnsi="Arial" w:cs="Arial"/>
          <w:sz w:val="24"/>
          <w:szCs w:val="24"/>
        </w:rPr>
        <w:t>Owner</w:t>
      </w:r>
      <w:r w:rsidRPr="00E42D25">
        <w:rPr>
          <w:rFonts w:ascii="Arial" w:hAnsi="Arial" w:cs="Arial"/>
          <w:sz w:val="24"/>
          <w:szCs w:val="24"/>
        </w:rPr>
        <w:t xml:space="preserve">, shall not be a waiver of the breach. </w:t>
      </w:r>
      <w:r w:rsidRPr="00E42D25">
        <w:rPr>
          <w:rFonts w:ascii="Arial" w:hAnsi="Arial" w:cs="Arial"/>
          <w:sz w:val="24"/>
          <w:szCs w:val="24"/>
        </w:rPr>
        <w:lastRenderedPageBreak/>
        <w:t xml:space="preserve">No waiver by the </w:t>
      </w:r>
      <w:r w:rsidR="00761363" w:rsidRPr="00E42D25">
        <w:rPr>
          <w:rFonts w:ascii="Arial" w:hAnsi="Arial" w:cs="Arial"/>
          <w:sz w:val="24"/>
          <w:szCs w:val="24"/>
        </w:rPr>
        <w:t>Board</w:t>
      </w:r>
      <w:r w:rsidRPr="00E42D25">
        <w:rPr>
          <w:rFonts w:ascii="Arial" w:hAnsi="Arial" w:cs="Arial"/>
          <w:sz w:val="24"/>
          <w:szCs w:val="24"/>
        </w:rPr>
        <w:t xml:space="preserve"> of any requirement shall be effective unless expressed in writing signed on behalf of the </w:t>
      </w:r>
      <w:r w:rsidR="00761363" w:rsidRPr="00E42D25">
        <w:rPr>
          <w:rFonts w:ascii="Arial" w:hAnsi="Arial" w:cs="Arial"/>
          <w:sz w:val="24"/>
          <w:szCs w:val="24"/>
        </w:rPr>
        <w:t>Board</w:t>
      </w:r>
      <w:r w:rsidRPr="00E42D25">
        <w:rPr>
          <w:rFonts w:ascii="Arial" w:hAnsi="Arial" w:cs="Arial"/>
          <w:sz w:val="24"/>
          <w:szCs w:val="24"/>
        </w:rPr>
        <w:t>.</w:t>
      </w:r>
      <w:r w:rsidR="00A3670A" w:rsidRPr="00E42D25">
        <w:rPr>
          <w:rFonts w:ascii="Arial" w:hAnsi="Arial" w:cs="Arial"/>
          <w:sz w:val="24"/>
          <w:szCs w:val="24"/>
        </w:rPr>
        <w:t xml:space="preserve"> See </w:t>
      </w:r>
      <w:r w:rsidR="00A3670A" w:rsidRPr="00E42D25">
        <w:rPr>
          <w:rFonts w:ascii="Arial" w:hAnsi="Arial" w:cs="Arial"/>
          <w:b/>
          <w:sz w:val="24"/>
          <w:szCs w:val="24"/>
        </w:rPr>
        <w:t>RCW 64.90.405(9).</w:t>
      </w:r>
      <w:r w:rsidRPr="00E42D25">
        <w:rPr>
          <w:rFonts w:ascii="Arial" w:hAnsi="Arial" w:cs="Arial"/>
          <w:sz w:val="24"/>
          <w:szCs w:val="24"/>
        </w:rPr>
        <w:tab/>
      </w:r>
    </w:p>
    <w:p w14:paraId="1A152B08" w14:textId="4335FEBE" w:rsidR="00AB52C8" w:rsidRPr="00E42D25" w:rsidRDefault="00AB52C8" w:rsidP="00215064">
      <w:pPr>
        <w:pStyle w:val="PlainText"/>
        <w:spacing w:after="120"/>
        <w:jc w:val="both"/>
        <w:rPr>
          <w:rFonts w:ascii="Arial" w:hAnsi="Arial" w:cs="Arial"/>
          <w:sz w:val="24"/>
          <w:szCs w:val="24"/>
        </w:rPr>
      </w:pPr>
      <w:bookmarkStart w:id="492" w:name="_Toc438555504"/>
      <w:bookmarkStart w:id="493" w:name="_Toc500669741"/>
      <w:bookmarkStart w:id="494" w:name="_Toc508691856"/>
      <w:bookmarkStart w:id="495" w:name="_Toc521799044"/>
      <w:bookmarkStart w:id="496" w:name="_Toc239442394"/>
      <w:r w:rsidRPr="00E42D25">
        <w:rPr>
          <w:rStyle w:val="Heading2Char"/>
        </w:rPr>
        <w:t>16.4</w:t>
      </w:r>
      <w:r w:rsidR="00841603" w:rsidRPr="00E42D25">
        <w:rPr>
          <w:rStyle w:val="Heading2Char"/>
        </w:rPr>
        <w:tab/>
      </w:r>
      <w:r w:rsidRPr="00E42D25">
        <w:rPr>
          <w:rStyle w:val="Heading2Char"/>
        </w:rPr>
        <w:t>Enforcement of Governing Documents</w:t>
      </w:r>
      <w:bookmarkEnd w:id="492"/>
      <w:bookmarkEnd w:id="493"/>
      <w:bookmarkEnd w:id="494"/>
      <w:bookmarkEnd w:id="495"/>
      <w:r w:rsidR="00890DA1" w:rsidRPr="00E42D25">
        <w:rPr>
          <w:rStyle w:val="Heading2Char"/>
        </w:rPr>
        <w:t>.</w:t>
      </w:r>
      <w:bookmarkEnd w:id="496"/>
      <w:r w:rsidR="00E44024" w:rsidRPr="00E42D25">
        <w:rPr>
          <w:rStyle w:val="Heading2Char"/>
          <w:rFonts w:cs="Arial"/>
          <w:color w:val="auto"/>
          <w:szCs w:val="24"/>
        </w:rPr>
        <w:t xml:space="preserve">  </w:t>
      </w:r>
      <w:r w:rsidRPr="00E42D25">
        <w:rPr>
          <w:rFonts w:ascii="Arial" w:hAnsi="Arial" w:cs="Arial"/>
          <w:sz w:val="24"/>
          <w:szCs w:val="24"/>
        </w:rPr>
        <w:t xml:space="preserve">Only the </w:t>
      </w:r>
      <w:r w:rsidR="00761363" w:rsidRPr="00E42D25">
        <w:rPr>
          <w:rFonts w:ascii="Arial" w:hAnsi="Arial" w:cs="Arial"/>
          <w:sz w:val="24"/>
          <w:szCs w:val="24"/>
        </w:rPr>
        <w:t>Board</w:t>
      </w:r>
      <w:r w:rsidRPr="00E42D25">
        <w:rPr>
          <w:rFonts w:ascii="Arial" w:hAnsi="Arial" w:cs="Arial"/>
          <w:sz w:val="24"/>
          <w:szCs w:val="24"/>
        </w:rPr>
        <w:t xml:space="preserve"> may determine whether any Person (including but not limited to </w:t>
      </w:r>
      <w:r w:rsidR="00761363" w:rsidRPr="00E42D25">
        <w:rPr>
          <w:rFonts w:ascii="Arial" w:hAnsi="Arial" w:cs="Arial"/>
          <w:sz w:val="24"/>
          <w:szCs w:val="24"/>
        </w:rPr>
        <w:t>Owner</w:t>
      </w:r>
      <w:r w:rsidRPr="00E42D25">
        <w:rPr>
          <w:rFonts w:ascii="Arial" w:hAnsi="Arial" w:cs="Arial"/>
          <w:sz w:val="24"/>
          <w:szCs w:val="24"/>
        </w:rPr>
        <w:t xml:space="preserve">s, Related Parties, Tenants, and Guests) has Violated or allowed a Violation of the Governing Documents.  In determining whether any Person has Violated the Governing Documents, the </w:t>
      </w:r>
      <w:r w:rsidR="00761363" w:rsidRPr="00E42D25">
        <w:rPr>
          <w:rFonts w:ascii="Arial" w:hAnsi="Arial" w:cs="Arial"/>
          <w:sz w:val="24"/>
          <w:szCs w:val="24"/>
        </w:rPr>
        <w:t>Board</w:t>
      </w:r>
      <w:r w:rsidRPr="00E42D25">
        <w:rPr>
          <w:rFonts w:ascii="Arial" w:hAnsi="Arial" w:cs="Arial"/>
          <w:sz w:val="24"/>
          <w:szCs w:val="24"/>
        </w:rPr>
        <w:t xml:space="preserve"> shall conduct a reasonable inquiry and base its decision on objective information.  The </w:t>
      </w:r>
      <w:r w:rsidR="00761363" w:rsidRPr="00E42D25">
        <w:rPr>
          <w:rFonts w:ascii="Arial" w:hAnsi="Arial" w:cs="Arial"/>
          <w:sz w:val="24"/>
          <w:szCs w:val="24"/>
        </w:rPr>
        <w:t>Board</w:t>
      </w:r>
      <w:r w:rsidRPr="00E42D25">
        <w:rPr>
          <w:rFonts w:ascii="Arial" w:hAnsi="Arial" w:cs="Arial"/>
          <w:sz w:val="24"/>
          <w:szCs w:val="24"/>
        </w:rPr>
        <w:t xml:space="preserve"> may, in its discretion, establish a committee to investigate suspected </w:t>
      </w:r>
      <w:r w:rsidR="003C25E8" w:rsidRPr="00E42D25">
        <w:rPr>
          <w:rFonts w:ascii="Arial" w:hAnsi="Arial" w:cs="Arial"/>
          <w:sz w:val="24"/>
          <w:szCs w:val="24"/>
        </w:rPr>
        <w:t>Violations</w:t>
      </w:r>
      <w:r w:rsidRPr="00E42D25">
        <w:rPr>
          <w:rFonts w:ascii="Arial" w:hAnsi="Arial" w:cs="Arial"/>
          <w:sz w:val="24"/>
          <w:szCs w:val="24"/>
        </w:rPr>
        <w:t xml:space="preserve">.  </w:t>
      </w:r>
    </w:p>
    <w:p w14:paraId="392097BD" w14:textId="0F552C71" w:rsidR="00AB52C8" w:rsidRPr="00E42D25" w:rsidRDefault="00AB52C8" w:rsidP="00215064">
      <w:pPr>
        <w:pStyle w:val="PlainText"/>
        <w:spacing w:after="120"/>
        <w:jc w:val="both"/>
        <w:rPr>
          <w:rFonts w:ascii="Arial" w:hAnsi="Arial" w:cs="Arial"/>
          <w:sz w:val="24"/>
          <w:szCs w:val="24"/>
        </w:rPr>
      </w:pPr>
      <w:r w:rsidRPr="00E42D25">
        <w:rPr>
          <w:rFonts w:ascii="Arial" w:hAnsi="Arial" w:cs="Arial"/>
          <w:sz w:val="24"/>
          <w:szCs w:val="24"/>
        </w:rPr>
        <w:t xml:space="preserve">If the </w:t>
      </w:r>
      <w:r w:rsidR="00761363" w:rsidRPr="00E42D25">
        <w:rPr>
          <w:rFonts w:ascii="Arial" w:hAnsi="Arial" w:cs="Arial"/>
          <w:sz w:val="24"/>
          <w:szCs w:val="24"/>
        </w:rPr>
        <w:t>Board</w:t>
      </w:r>
      <w:r w:rsidRPr="00E42D25">
        <w:rPr>
          <w:rFonts w:ascii="Arial" w:hAnsi="Arial" w:cs="Arial"/>
          <w:sz w:val="24"/>
          <w:szCs w:val="24"/>
        </w:rPr>
        <w:t xml:space="preserve"> finds that a Person has committed a Violation of the Governing Documents, the </w:t>
      </w:r>
      <w:r w:rsidR="00761363" w:rsidRPr="00E42D25">
        <w:rPr>
          <w:rFonts w:ascii="Arial" w:hAnsi="Arial" w:cs="Arial"/>
          <w:sz w:val="24"/>
          <w:szCs w:val="24"/>
        </w:rPr>
        <w:t>Board</w:t>
      </w:r>
      <w:r w:rsidRPr="00E42D25">
        <w:rPr>
          <w:rFonts w:ascii="Arial" w:hAnsi="Arial" w:cs="Arial"/>
          <w:sz w:val="24"/>
          <w:szCs w:val="24"/>
        </w:rPr>
        <w:t xml:space="preserve"> is also authorized to, after Notice and Opportunity to be Heard, assess reasonable fines (in accordance with a previously established schedule adopted by the </w:t>
      </w:r>
      <w:r w:rsidR="00761363" w:rsidRPr="00E42D25">
        <w:rPr>
          <w:rFonts w:ascii="Arial" w:hAnsi="Arial" w:cs="Arial"/>
          <w:sz w:val="24"/>
          <w:szCs w:val="24"/>
        </w:rPr>
        <w:t>Board</w:t>
      </w:r>
      <w:r w:rsidRPr="00E42D25">
        <w:rPr>
          <w:rFonts w:ascii="Arial" w:hAnsi="Arial" w:cs="Arial"/>
          <w:sz w:val="24"/>
          <w:szCs w:val="24"/>
        </w:rPr>
        <w:t xml:space="preserve"> and furnished to the </w:t>
      </w:r>
      <w:r w:rsidR="00761363" w:rsidRPr="00E42D25">
        <w:rPr>
          <w:rFonts w:ascii="Arial" w:hAnsi="Arial" w:cs="Arial"/>
          <w:sz w:val="24"/>
          <w:szCs w:val="24"/>
        </w:rPr>
        <w:t>Owner</w:t>
      </w:r>
      <w:r w:rsidRPr="00E42D25">
        <w:rPr>
          <w:rFonts w:ascii="Arial" w:hAnsi="Arial" w:cs="Arial"/>
          <w:sz w:val="24"/>
          <w:szCs w:val="24"/>
        </w:rPr>
        <w:t xml:space="preserve">s), and prohibit the use of one or more </w:t>
      </w:r>
      <w:r w:rsidR="00761363" w:rsidRPr="00E42D25">
        <w:rPr>
          <w:rFonts w:ascii="Arial" w:hAnsi="Arial" w:cs="Arial"/>
          <w:sz w:val="24"/>
          <w:szCs w:val="24"/>
        </w:rPr>
        <w:t>Common Element</w:t>
      </w:r>
      <w:r w:rsidRPr="00E42D25">
        <w:rPr>
          <w:rFonts w:ascii="Arial" w:hAnsi="Arial" w:cs="Arial"/>
          <w:sz w:val="24"/>
          <w:szCs w:val="24"/>
        </w:rPr>
        <w:t xml:space="preserve">s.  If an </w:t>
      </w:r>
      <w:r w:rsidR="00761363" w:rsidRPr="00E42D25">
        <w:rPr>
          <w:rFonts w:ascii="Arial" w:hAnsi="Arial" w:cs="Arial"/>
          <w:sz w:val="24"/>
          <w:szCs w:val="24"/>
        </w:rPr>
        <w:t>Owner</w:t>
      </w:r>
      <w:r w:rsidRPr="00E42D25">
        <w:rPr>
          <w:rFonts w:ascii="Arial" w:hAnsi="Arial" w:cs="Arial"/>
          <w:sz w:val="24"/>
          <w:szCs w:val="24"/>
        </w:rPr>
        <w:t xml:space="preserve">’s or Occupant’s conduct is repeatedly offensive to the </w:t>
      </w:r>
      <w:r w:rsidR="00DF1997" w:rsidRPr="00E42D25">
        <w:rPr>
          <w:rFonts w:ascii="Arial" w:hAnsi="Arial" w:cs="Arial"/>
          <w:sz w:val="24"/>
          <w:szCs w:val="24"/>
        </w:rPr>
        <w:t>Community</w:t>
      </w:r>
      <w:r w:rsidRPr="00E42D25">
        <w:rPr>
          <w:rFonts w:ascii="Arial" w:hAnsi="Arial" w:cs="Arial"/>
          <w:sz w:val="24"/>
          <w:szCs w:val="24"/>
        </w:rPr>
        <w:t xml:space="preserve">, and is not corrected, following an Opportunity to be Heard and the Dispute Resolution Process, the </w:t>
      </w:r>
      <w:r w:rsidR="00761363" w:rsidRPr="00E42D25">
        <w:rPr>
          <w:rFonts w:ascii="Arial" w:hAnsi="Arial" w:cs="Arial"/>
          <w:sz w:val="24"/>
          <w:szCs w:val="24"/>
        </w:rPr>
        <w:t>Association</w:t>
      </w:r>
      <w:r w:rsidRPr="00E42D25">
        <w:rPr>
          <w:rFonts w:ascii="Arial" w:hAnsi="Arial" w:cs="Arial"/>
          <w:sz w:val="24"/>
          <w:szCs w:val="24"/>
        </w:rPr>
        <w:t xml:space="preserve"> may evict the </w:t>
      </w:r>
      <w:r w:rsidR="00761363" w:rsidRPr="00E42D25">
        <w:rPr>
          <w:rFonts w:ascii="Arial" w:hAnsi="Arial" w:cs="Arial"/>
          <w:sz w:val="24"/>
          <w:szCs w:val="24"/>
        </w:rPr>
        <w:t>Owner</w:t>
      </w:r>
      <w:r w:rsidRPr="00E42D25">
        <w:rPr>
          <w:rFonts w:ascii="Arial" w:hAnsi="Arial" w:cs="Arial"/>
          <w:sz w:val="24"/>
          <w:szCs w:val="24"/>
        </w:rPr>
        <w:t xml:space="preserve"> or Occupant from living in or visiting the Condominium. </w:t>
      </w:r>
      <w:r w:rsidR="00A3670A" w:rsidRPr="00E42D25">
        <w:rPr>
          <w:rFonts w:ascii="Arial" w:hAnsi="Arial" w:cs="Arial"/>
          <w:sz w:val="24"/>
          <w:szCs w:val="24"/>
        </w:rPr>
        <w:t>See RCW 64.90.405(2)(l).</w:t>
      </w:r>
    </w:p>
    <w:p w14:paraId="2A57F809" w14:textId="1A3C8E19" w:rsidR="00AB52C8" w:rsidRPr="00E42D25" w:rsidRDefault="00AB52C8" w:rsidP="00215064">
      <w:pPr>
        <w:pStyle w:val="PlainText"/>
        <w:spacing w:after="120"/>
        <w:jc w:val="both"/>
        <w:rPr>
          <w:rFonts w:ascii="Arial" w:hAnsi="Arial" w:cs="Arial"/>
          <w:sz w:val="24"/>
          <w:szCs w:val="24"/>
        </w:rPr>
      </w:pPr>
      <w:bookmarkStart w:id="497" w:name="_Toc438555505"/>
      <w:bookmarkStart w:id="498" w:name="_Toc500669742"/>
      <w:bookmarkStart w:id="499" w:name="_Toc508691857"/>
      <w:bookmarkStart w:id="500" w:name="_Toc521799045"/>
      <w:bookmarkStart w:id="501" w:name="_Toc239442395"/>
      <w:r w:rsidRPr="00E42D25">
        <w:rPr>
          <w:rStyle w:val="Heading2Char"/>
        </w:rPr>
        <w:t>16.5</w:t>
      </w:r>
      <w:r w:rsidR="00841603" w:rsidRPr="00E42D25">
        <w:rPr>
          <w:rStyle w:val="Heading2Char"/>
        </w:rPr>
        <w:tab/>
      </w:r>
      <w:r w:rsidRPr="00E42D25">
        <w:rPr>
          <w:rStyle w:val="Heading2Char"/>
        </w:rPr>
        <w:t>Opportunity to Be Heard</w:t>
      </w:r>
      <w:bookmarkEnd w:id="497"/>
      <w:bookmarkEnd w:id="498"/>
      <w:bookmarkEnd w:id="499"/>
      <w:bookmarkEnd w:id="500"/>
      <w:r w:rsidR="0056519F" w:rsidRPr="00E42D25">
        <w:rPr>
          <w:rStyle w:val="Heading2Char"/>
        </w:rPr>
        <w:t>.</w:t>
      </w:r>
      <w:bookmarkEnd w:id="501"/>
      <w:r w:rsidRPr="00E42D25">
        <w:rPr>
          <w:rFonts w:ascii="Arial" w:hAnsi="Arial" w:cs="Arial"/>
          <w:sz w:val="24"/>
          <w:szCs w:val="24"/>
        </w:rPr>
        <w:t xml:space="preserve">  Whenever this Declaration requires that an action of the </w:t>
      </w:r>
      <w:r w:rsidR="00761363" w:rsidRPr="00E42D25">
        <w:rPr>
          <w:rFonts w:ascii="Arial" w:hAnsi="Arial" w:cs="Arial"/>
          <w:sz w:val="24"/>
          <w:szCs w:val="24"/>
        </w:rPr>
        <w:t>Board</w:t>
      </w:r>
      <w:r w:rsidRPr="00E42D25">
        <w:rPr>
          <w:rFonts w:ascii="Arial" w:hAnsi="Arial" w:cs="Arial"/>
          <w:sz w:val="24"/>
          <w:szCs w:val="24"/>
        </w:rPr>
        <w:t xml:space="preserve"> be taken after Notice and “Opportunity to be Heard,” the following procedure shall be observed:  The </w:t>
      </w:r>
      <w:r w:rsidR="00761363" w:rsidRPr="00E42D25">
        <w:rPr>
          <w:rFonts w:ascii="Arial" w:hAnsi="Arial" w:cs="Arial"/>
          <w:sz w:val="24"/>
          <w:szCs w:val="24"/>
        </w:rPr>
        <w:t>Board</w:t>
      </w:r>
      <w:r w:rsidRPr="00E42D25">
        <w:rPr>
          <w:rFonts w:ascii="Arial" w:hAnsi="Arial" w:cs="Arial"/>
          <w:sz w:val="24"/>
          <w:szCs w:val="24"/>
        </w:rPr>
        <w:t xml:space="preserve"> shall give Notice, in accordance with Article 15, of the proposed action to all </w:t>
      </w:r>
      <w:r w:rsidR="00761363" w:rsidRPr="00E42D25">
        <w:rPr>
          <w:rFonts w:ascii="Arial" w:hAnsi="Arial" w:cs="Arial"/>
          <w:sz w:val="24"/>
          <w:szCs w:val="24"/>
        </w:rPr>
        <w:t>Owner</w:t>
      </w:r>
      <w:r w:rsidRPr="00E42D25">
        <w:rPr>
          <w:rFonts w:ascii="Arial" w:hAnsi="Arial" w:cs="Arial"/>
          <w:sz w:val="24"/>
          <w:szCs w:val="24"/>
        </w:rPr>
        <w:t xml:space="preserve">s or Occupants whose interest would be significantly affected by the proposed action. The Notice shall include a general statement of the proposed action and a statement that the affected Person may request a hearing, which request shall not be made more than ten (10) days from the date Notice is delivered by the </w:t>
      </w:r>
      <w:r w:rsidR="00761363" w:rsidRPr="00E42D25">
        <w:rPr>
          <w:rFonts w:ascii="Arial" w:hAnsi="Arial" w:cs="Arial"/>
          <w:sz w:val="24"/>
          <w:szCs w:val="24"/>
        </w:rPr>
        <w:t>Board</w:t>
      </w:r>
      <w:r w:rsidRPr="00E42D25">
        <w:rPr>
          <w:rFonts w:ascii="Arial" w:hAnsi="Arial" w:cs="Arial"/>
          <w:sz w:val="24"/>
          <w:szCs w:val="24"/>
        </w:rPr>
        <w:t xml:space="preserve">, or may respond in writing.  </w:t>
      </w:r>
    </w:p>
    <w:p w14:paraId="0BD32832" w14:textId="62304ECC" w:rsidR="00AB52C8" w:rsidRPr="00E42D25" w:rsidRDefault="00AB52C8" w:rsidP="00215064">
      <w:pPr>
        <w:pStyle w:val="PlainText"/>
        <w:spacing w:after="120"/>
        <w:jc w:val="both"/>
        <w:rPr>
          <w:rFonts w:ascii="Arial" w:hAnsi="Arial" w:cs="Arial"/>
          <w:sz w:val="24"/>
          <w:szCs w:val="24"/>
        </w:rPr>
      </w:pPr>
      <w:r w:rsidRPr="00E42D25">
        <w:rPr>
          <w:rFonts w:ascii="Arial" w:hAnsi="Arial" w:cs="Arial"/>
          <w:sz w:val="24"/>
          <w:szCs w:val="24"/>
        </w:rPr>
        <w:t xml:space="preserve">The </w:t>
      </w:r>
      <w:r w:rsidR="00761363" w:rsidRPr="00E42D25">
        <w:rPr>
          <w:rFonts w:ascii="Arial" w:hAnsi="Arial" w:cs="Arial"/>
          <w:sz w:val="24"/>
          <w:szCs w:val="24"/>
        </w:rPr>
        <w:t>Board</w:t>
      </w:r>
      <w:r w:rsidRPr="00E42D25">
        <w:rPr>
          <w:rFonts w:ascii="Arial" w:hAnsi="Arial" w:cs="Arial"/>
          <w:sz w:val="24"/>
          <w:szCs w:val="24"/>
        </w:rPr>
        <w:t xml:space="preserve"> may conduct the hearing, or may delegate its hearing authority to the </w:t>
      </w:r>
      <w:r w:rsidR="00EB074A" w:rsidRPr="00E42D25">
        <w:rPr>
          <w:rFonts w:ascii="Arial" w:hAnsi="Arial" w:cs="Arial"/>
          <w:sz w:val="24"/>
          <w:szCs w:val="24"/>
        </w:rPr>
        <w:t xml:space="preserve">Managing Agent </w:t>
      </w:r>
      <w:r w:rsidRPr="00E42D25">
        <w:rPr>
          <w:rFonts w:ascii="Arial" w:hAnsi="Arial" w:cs="Arial"/>
          <w:sz w:val="24"/>
          <w:szCs w:val="24"/>
        </w:rPr>
        <w:t xml:space="preserve">or to a committee.  At the hearing, the affected Person shall have the right, personally or by a representative, to give testimony orally, in writing, or both, subject to reasonable rules of procedure established by the </w:t>
      </w:r>
      <w:r w:rsidR="00761363" w:rsidRPr="00E42D25">
        <w:rPr>
          <w:rFonts w:ascii="Arial" w:hAnsi="Arial" w:cs="Arial"/>
          <w:sz w:val="24"/>
          <w:szCs w:val="24"/>
        </w:rPr>
        <w:t>Board</w:t>
      </w:r>
      <w:r w:rsidRPr="00E42D25">
        <w:rPr>
          <w:rFonts w:ascii="Arial" w:hAnsi="Arial" w:cs="Arial"/>
          <w:sz w:val="24"/>
          <w:szCs w:val="24"/>
        </w:rPr>
        <w:t xml:space="preserve"> to assure a prompt and orderly resolution of the issues.  If the affected Person does not request a hearing, or fails to attend a scheduled hearing, the </w:t>
      </w:r>
      <w:r w:rsidR="00761363" w:rsidRPr="00E42D25">
        <w:rPr>
          <w:rFonts w:ascii="Arial" w:hAnsi="Arial" w:cs="Arial"/>
          <w:sz w:val="24"/>
          <w:szCs w:val="24"/>
        </w:rPr>
        <w:t>Board</w:t>
      </w:r>
      <w:r w:rsidRPr="00E42D25">
        <w:rPr>
          <w:rFonts w:ascii="Arial" w:hAnsi="Arial" w:cs="Arial"/>
          <w:sz w:val="24"/>
          <w:szCs w:val="24"/>
        </w:rPr>
        <w:t xml:space="preserve"> or its delegate may base its decision (including, but not limited to, the decision to assess a fine or prohibit the use of one or more </w:t>
      </w:r>
      <w:r w:rsidR="00761363" w:rsidRPr="00E42D25">
        <w:rPr>
          <w:rFonts w:ascii="Arial" w:hAnsi="Arial" w:cs="Arial"/>
          <w:sz w:val="24"/>
          <w:szCs w:val="24"/>
        </w:rPr>
        <w:t>Common Element</w:t>
      </w:r>
      <w:r w:rsidRPr="00E42D25">
        <w:rPr>
          <w:rFonts w:ascii="Arial" w:hAnsi="Arial" w:cs="Arial"/>
          <w:sz w:val="24"/>
          <w:szCs w:val="24"/>
        </w:rPr>
        <w:t xml:space="preserve">s) on the information it possesses.  The affected Person shall be notified of the decision in the same manner in which Notice was given.  The </w:t>
      </w:r>
      <w:r w:rsidR="00761363" w:rsidRPr="00E42D25">
        <w:rPr>
          <w:rFonts w:ascii="Arial" w:hAnsi="Arial" w:cs="Arial"/>
          <w:sz w:val="24"/>
          <w:szCs w:val="24"/>
        </w:rPr>
        <w:t>Board</w:t>
      </w:r>
      <w:r w:rsidRPr="00E42D25">
        <w:rPr>
          <w:rFonts w:ascii="Arial" w:hAnsi="Arial" w:cs="Arial"/>
          <w:sz w:val="24"/>
          <w:szCs w:val="24"/>
        </w:rPr>
        <w:t xml:space="preserve"> may establish additional procedures in the Rules and Regulations.  </w:t>
      </w:r>
    </w:p>
    <w:p w14:paraId="76E570CE" w14:textId="1B9EA561" w:rsidR="00AB52C8" w:rsidRPr="00E42D25" w:rsidRDefault="00AB52C8" w:rsidP="00215064">
      <w:pPr>
        <w:pStyle w:val="PlainText"/>
        <w:spacing w:after="120"/>
        <w:jc w:val="both"/>
        <w:rPr>
          <w:rFonts w:ascii="Arial" w:hAnsi="Arial" w:cs="Arial"/>
          <w:sz w:val="24"/>
          <w:szCs w:val="24"/>
        </w:rPr>
      </w:pPr>
      <w:bookmarkStart w:id="502" w:name="_Toc500669743"/>
      <w:bookmarkStart w:id="503" w:name="_Toc508691858"/>
      <w:bookmarkStart w:id="504" w:name="_Toc521799046"/>
      <w:bookmarkStart w:id="505" w:name="_Toc239442396"/>
      <w:r w:rsidRPr="00E42D25">
        <w:rPr>
          <w:rStyle w:val="Heading2Char"/>
        </w:rPr>
        <w:t>16.6</w:t>
      </w:r>
      <w:r w:rsidR="00841603" w:rsidRPr="00E42D25">
        <w:rPr>
          <w:rStyle w:val="Heading2Char"/>
        </w:rPr>
        <w:tab/>
      </w:r>
      <w:r w:rsidRPr="00E42D25">
        <w:rPr>
          <w:rStyle w:val="Heading2Char"/>
        </w:rPr>
        <w:t xml:space="preserve">Challenge to </w:t>
      </w:r>
      <w:r w:rsidR="00761363" w:rsidRPr="00E42D25">
        <w:rPr>
          <w:rStyle w:val="Heading2Char"/>
        </w:rPr>
        <w:t>Board</w:t>
      </w:r>
      <w:r w:rsidRPr="00E42D25">
        <w:rPr>
          <w:rStyle w:val="Heading2Char"/>
        </w:rPr>
        <w:t>’s Decision</w:t>
      </w:r>
      <w:bookmarkEnd w:id="502"/>
      <w:bookmarkEnd w:id="503"/>
      <w:bookmarkEnd w:id="504"/>
      <w:r w:rsidR="00C34E99" w:rsidRPr="00E42D25">
        <w:rPr>
          <w:rStyle w:val="Heading2Char"/>
        </w:rPr>
        <w:t>.</w:t>
      </w:r>
      <w:bookmarkEnd w:id="505"/>
      <w:r w:rsidRPr="00E42D25">
        <w:rPr>
          <w:rFonts w:ascii="Arial" w:hAnsi="Arial" w:cs="Arial"/>
          <w:sz w:val="24"/>
          <w:szCs w:val="24"/>
        </w:rPr>
        <w:t xml:space="preserve">  If an </w:t>
      </w:r>
      <w:r w:rsidR="00761363" w:rsidRPr="00E42D25">
        <w:rPr>
          <w:rFonts w:ascii="Arial" w:hAnsi="Arial" w:cs="Arial"/>
          <w:sz w:val="24"/>
          <w:szCs w:val="24"/>
        </w:rPr>
        <w:t>Owner</w:t>
      </w:r>
      <w:r w:rsidRPr="00E42D25">
        <w:rPr>
          <w:rFonts w:ascii="Arial" w:hAnsi="Arial" w:cs="Arial"/>
          <w:sz w:val="24"/>
          <w:szCs w:val="24"/>
        </w:rPr>
        <w:t xml:space="preserve"> challenges any </w:t>
      </w:r>
      <w:r w:rsidR="00761363" w:rsidRPr="00E42D25">
        <w:rPr>
          <w:rFonts w:ascii="Arial" w:hAnsi="Arial" w:cs="Arial"/>
          <w:sz w:val="24"/>
          <w:szCs w:val="24"/>
        </w:rPr>
        <w:t>Board</w:t>
      </w:r>
      <w:r w:rsidRPr="00E42D25">
        <w:rPr>
          <w:rFonts w:ascii="Arial" w:hAnsi="Arial" w:cs="Arial"/>
          <w:sz w:val="24"/>
          <w:szCs w:val="24"/>
        </w:rPr>
        <w:t xml:space="preserve"> decision, including a decision to: (1) find that a Violation has been committed, or (2) to assess a fine or prohibit the use of one or more </w:t>
      </w:r>
      <w:r w:rsidR="00761363" w:rsidRPr="00E42D25">
        <w:rPr>
          <w:rFonts w:ascii="Arial" w:hAnsi="Arial" w:cs="Arial"/>
          <w:sz w:val="24"/>
          <w:szCs w:val="24"/>
        </w:rPr>
        <w:t>Common Element</w:t>
      </w:r>
      <w:r w:rsidRPr="00E42D25">
        <w:rPr>
          <w:rFonts w:ascii="Arial" w:hAnsi="Arial" w:cs="Arial"/>
          <w:sz w:val="24"/>
          <w:szCs w:val="24"/>
        </w:rPr>
        <w:t xml:space="preserve">s, the </w:t>
      </w:r>
      <w:r w:rsidR="00761363" w:rsidRPr="00E42D25">
        <w:rPr>
          <w:rFonts w:ascii="Arial" w:hAnsi="Arial" w:cs="Arial"/>
          <w:sz w:val="24"/>
          <w:szCs w:val="24"/>
        </w:rPr>
        <w:t>Owner</w:t>
      </w:r>
      <w:r w:rsidRPr="00E42D25">
        <w:rPr>
          <w:rFonts w:ascii="Arial" w:hAnsi="Arial" w:cs="Arial"/>
          <w:sz w:val="24"/>
          <w:szCs w:val="24"/>
        </w:rPr>
        <w:t xml:space="preserve"> may use the Dispute Resolution process in Section 16.7.  </w:t>
      </w:r>
    </w:p>
    <w:p w14:paraId="4BC4DAC1" w14:textId="4046A1EB" w:rsidR="00AB52C8" w:rsidRPr="00E42D25" w:rsidRDefault="00AB52C8" w:rsidP="0001781B">
      <w:pPr>
        <w:pStyle w:val="Heading2"/>
      </w:pPr>
      <w:bookmarkStart w:id="506" w:name="_Toc438555506"/>
      <w:bookmarkStart w:id="507" w:name="_Toc500669744"/>
      <w:bookmarkStart w:id="508" w:name="_Toc508691859"/>
      <w:bookmarkStart w:id="509" w:name="_Toc521799047"/>
      <w:bookmarkStart w:id="510" w:name="_Toc239442397"/>
      <w:r w:rsidRPr="00E42D25">
        <w:t>16.7</w:t>
      </w:r>
      <w:r w:rsidR="00841603" w:rsidRPr="00E42D25">
        <w:tab/>
      </w:r>
      <w:r w:rsidRPr="00E42D25">
        <w:t>Dispute Resolution</w:t>
      </w:r>
      <w:bookmarkEnd w:id="506"/>
      <w:bookmarkEnd w:id="507"/>
      <w:bookmarkEnd w:id="508"/>
      <w:bookmarkEnd w:id="509"/>
      <w:r w:rsidR="00C34E99" w:rsidRPr="00E42D25">
        <w:t>.</w:t>
      </w:r>
      <w:bookmarkEnd w:id="510"/>
    </w:p>
    <w:p w14:paraId="5A090344" w14:textId="5840481F" w:rsidR="00AB52C8" w:rsidRPr="00E42D25" w:rsidRDefault="00AB52C8" w:rsidP="00215064">
      <w:pPr>
        <w:pStyle w:val="PlainText"/>
        <w:spacing w:after="120"/>
        <w:jc w:val="both"/>
        <w:rPr>
          <w:rFonts w:ascii="Arial" w:hAnsi="Arial" w:cs="Arial"/>
          <w:sz w:val="24"/>
          <w:szCs w:val="24"/>
        </w:rPr>
      </w:pPr>
      <w:bookmarkStart w:id="511" w:name="_Toc438555507"/>
      <w:bookmarkStart w:id="512" w:name="_Toc508691860"/>
      <w:bookmarkStart w:id="513" w:name="_Toc521799048"/>
      <w:bookmarkStart w:id="514" w:name="_Toc239442398"/>
      <w:r w:rsidRPr="00E42D25">
        <w:rPr>
          <w:rStyle w:val="Heading3Char"/>
        </w:rPr>
        <w:t>16.7.1</w:t>
      </w:r>
      <w:r w:rsidR="00841603" w:rsidRPr="00E42D25">
        <w:rPr>
          <w:rStyle w:val="Heading3Char"/>
        </w:rPr>
        <w:tab/>
      </w:r>
      <w:r w:rsidRPr="00E42D25">
        <w:rPr>
          <w:rStyle w:val="Heading3Char"/>
        </w:rPr>
        <w:t>Policy</w:t>
      </w:r>
      <w:bookmarkEnd w:id="511"/>
      <w:bookmarkEnd w:id="512"/>
      <w:bookmarkEnd w:id="513"/>
      <w:r w:rsidR="009D2981" w:rsidRPr="00E42D25">
        <w:rPr>
          <w:rStyle w:val="Heading3Char"/>
        </w:rPr>
        <w:t>.</w:t>
      </w:r>
      <w:bookmarkEnd w:id="514"/>
      <w:r w:rsidRPr="00E42D25">
        <w:rPr>
          <w:rFonts w:ascii="Arial" w:hAnsi="Arial" w:cs="Arial"/>
          <w:sz w:val="24"/>
          <w:szCs w:val="24"/>
        </w:rPr>
        <w:t xml:space="preserve">  The parties hope there will be no Disputes arising out of their relationship.  To that end, each commits to cooperate in good faith and to deal fairly in </w:t>
      </w:r>
      <w:r w:rsidRPr="00E42D25">
        <w:rPr>
          <w:rFonts w:ascii="Arial" w:hAnsi="Arial" w:cs="Arial"/>
          <w:sz w:val="24"/>
          <w:szCs w:val="24"/>
        </w:rPr>
        <w:lastRenderedPageBreak/>
        <w:t xml:space="preserve">performing its duties under this Declaration in order to accomplish their mutual objectives and avoid Disputes. </w:t>
      </w:r>
    </w:p>
    <w:p w14:paraId="7482D4F0" w14:textId="625234DE" w:rsidR="00AB52C8" w:rsidRPr="00E42D25" w:rsidRDefault="00AB52C8" w:rsidP="00215064">
      <w:pPr>
        <w:pStyle w:val="PlainText"/>
        <w:spacing w:after="120"/>
        <w:jc w:val="both"/>
        <w:rPr>
          <w:rFonts w:ascii="Arial" w:hAnsi="Arial" w:cs="Arial"/>
          <w:sz w:val="24"/>
          <w:szCs w:val="24"/>
        </w:rPr>
      </w:pPr>
      <w:bookmarkStart w:id="515" w:name="_Toc508691861"/>
      <w:bookmarkStart w:id="516" w:name="_Toc521799049"/>
      <w:bookmarkStart w:id="517" w:name="_Toc239442399"/>
      <w:r w:rsidRPr="00E42D25">
        <w:rPr>
          <w:rStyle w:val="Heading3Char"/>
        </w:rPr>
        <w:t>16.7.2</w:t>
      </w:r>
      <w:r w:rsidR="00841603" w:rsidRPr="00E42D25">
        <w:rPr>
          <w:rStyle w:val="Heading3Char"/>
        </w:rPr>
        <w:tab/>
      </w:r>
      <w:r w:rsidRPr="00E42D25">
        <w:rPr>
          <w:rStyle w:val="Heading3Char"/>
        </w:rPr>
        <w:t>Disputes Between</w:t>
      </w:r>
      <w:bookmarkEnd w:id="515"/>
      <w:r w:rsidRPr="00E42D25">
        <w:rPr>
          <w:rStyle w:val="Heading3Char"/>
        </w:rPr>
        <w:t xml:space="preserve"> </w:t>
      </w:r>
      <w:r w:rsidR="00761363" w:rsidRPr="00E42D25">
        <w:rPr>
          <w:rStyle w:val="Heading3Char"/>
        </w:rPr>
        <w:t>Owner</w:t>
      </w:r>
      <w:r w:rsidRPr="00E42D25">
        <w:rPr>
          <w:rStyle w:val="Heading3Char"/>
        </w:rPr>
        <w:t>s</w:t>
      </w:r>
      <w:bookmarkEnd w:id="516"/>
      <w:r w:rsidR="009D2981" w:rsidRPr="00E42D25">
        <w:rPr>
          <w:rStyle w:val="Heading3Char"/>
        </w:rPr>
        <w:t>.</w:t>
      </w:r>
      <w:bookmarkEnd w:id="517"/>
      <w:r w:rsidRPr="00E42D25">
        <w:rPr>
          <w:rStyle w:val="Heading3Char"/>
          <w:rFonts w:cs="Arial"/>
          <w:color w:val="auto"/>
        </w:rPr>
        <w:t xml:space="preserve">  </w:t>
      </w:r>
      <w:r w:rsidRPr="00E42D25">
        <w:rPr>
          <w:rFonts w:ascii="Arial" w:hAnsi="Arial" w:cs="Arial"/>
          <w:sz w:val="24"/>
          <w:szCs w:val="24"/>
        </w:rPr>
        <w:t xml:space="preserve">The </w:t>
      </w:r>
      <w:r w:rsidR="00761363" w:rsidRPr="00E42D25">
        <w:rPr>
          <w:rFonts w:ascii="Arial" w:hAnsi="Arial" w:cs="Arial"/>
          <w:sz w:val="24"/>
          <w:szCs w:val="24"/>
        </w:rPr>
        <w:t>Board</w:t>
      </w:r>
      <w:r w:rsidRPr="00E42D25">
        <w:rPr>
          <w:rFonts w:ascii="Arial" w:hAnsi="Arial" w:cs="Arial"/>
          <w:sz w:val="24"/>
          <w:szCs w:val="24"/>
        </w:rPr>
        <w:t xml:space="preserve"> has the discretion but not the obligation to initiate the Dispute Resolution process in response to a Dispute between or among </w:t>
      </w:r>
      <w:r w:rsidR="00761363" w:rsidRPr="00E42D25">
        <w:rPr>
          <w:rFonts w:ascii="Arial" w:hAnsi="Arial" w:cs="Arial"/>
          <w:sz w:val="24"/>
          <w:szCs w:val="24"/>
        </w:rPr>
        <w:t>Owner</w:t>
      </w:r>
      <w:r w:rsidRPr="00E42D25">
        <w:rPr>
          <w:rFonts w:ascii="Arial" w:hAnsi="Arial" w:cs="Arial"/>
          <w:sz w:val="24"/>
          <w:szCs w:val="24"/>
        </w:rPr>
        <w:t xml:space="preserve">s and/or Occupants.  In deciding whether to do so, the </w:t>
      </w:r>
      <w:r w:rsidR="00761363" w:rsidRPr="00E42D25">
        <w:rPr>
          <w:rFonts w:ascii="Arial" w:hAnsi="Arial" w:cs="Arial"/>
          <w:sz w:val="24"/>
          <w:szCs w:val="24"/>
        </w:rPr>
        <w:t>Board</w:t>
      </w:r>
      <w:r w:rsidRPr="00E42D25">
        <w:rPr>
          <w:rFonts w:ascii="Arial" w:hAnsi="Arial" w:cs="Arial"/>
          <w:sz w:val="24"/>
          <w:szCs w:val="24"/>
        </w:rPr>
        <w:t xml:space="preserve"> shall consider whether it is in the best interests of the </w:t>
      </w:r>
      <w:r w:rsidR="00761363" w:rsidRPr="00E42D25">
        <w:rPr>
          <w:rFonts w:ascii="Arial" w:hAnsi="Arial" w:cs="Arial"/>
          <w:sz w:val="24"/>
          <w:szCs w:val="24"/>
        </w:rPr>
        <w:t>Association</w:t>
      </w:r>
      <w:r w:rsidRPr="00E42D25">
        <w:rPr>
          <w:rFonts w:ascii="Arial" w:hAnsi="Arial" w:cs="Arial"/>
          <w:sz w:val="24"/>
          <w:szCs w:val="24"/>
        </w:rPr>
        <w:t xml:space="preserve">.   All </w:t>
      </w:r>
      <w:r w:rsidR="00761363" w:rsidRPr="00E42D25">
        <w:rPr>
          <w:rFonts w:ascii="Arial" w:hAnsi="Arial" w:cs="Arial"/>
          <w:sz w:val="24"/>
          <w:szCs w:val="24"/>
        </w:rPr>
        <w:t>Owner</w:t>
      </w:r>
      <w:r w:rsidRPr="00E42D25">
        <w:rPr>
          <w:rFonts w:ascii="Arial" w:hAnsi="Arial" w:cs="Arial"/>
          <w:sz w:val="24"/>
          <w:szCs w:val="24"/>
        </w:rPr>
        <w:t xml:space="preserve">s have the right to initiate the Dispute Resolution process on their own behalf.  </w:t>
      </w:r>
    </w:p>
    <w:p w14:paraId="7EC8F1B1" w14:textId="1D15DF81" w:rsidR="00AB52C8" w:rsidRPr="00E42D25" w:rsidRDefault="00AB52C8" w:rsidP="00215064">
      <w:pPr>
        <w:pStyle w:val="PlainText"/>
        <w:spacing w:after="120"/>
        <w:jc w:val="both"/>
        <w:rPr>
          <w:rFonts w:ascii="Arial" w:hAnsi="Arial" w:cs="Arial"/>
          <w:sz w:val="24"/>
          <w:szCs w:val="24"/>
        </w:rPr>
      </w:pPr>
      <w:bookmarkStart w:id="518" w:name="_Toc438555508"/>
      <w:bookmarkStart w:id="519" w:name="_Toc500669745"/>
      <w:bookmarkStart w:id="520" w:name="_Toc508691862"/>
      <w:bookmarkStart w:id="521" w:name="_Toc521799050"/>
      <w:bookmarkStart w:id="522" w:name="_Toc239442400"/>
      <w:r w:rsidRPr="00E42D25">
        <w:rPr>
          <w:rStyle w:val="Heading3Char"/>
        </w:rPr>
        <w:t>16.7.3</w:t>
      </w:r>
      <w:r w:rsidR="00841603" w:rsidRPr="00E42D25">
        <w:rPr>
          <w:rStyle w:val="Heading3Char"/>
        </w:rPr>
        <w:tab/>
      </w:r>
      <w:r w:rsidRPr="00E42D25">
        <w:rPr>
          <w:rStyle w:val="Heading3Char"/>
        </w:rPr>
        <w:t>Initial Dispute Resolution Procedure</w:t>
      </w:r>
      <w:bookmarkEnd w:id="518"/>
      <w:bookmarkEnd w:id="519"/>
      <w:bookmarkEnd w:id="520"/>
      <w:bookmarkEnd w:id="521"/>
      <w:r w:rsidR="009D2981" w:rsidRPr="00E42D25">
        <w:rPr>
          <w:rStyle w:val="Heading3Char"/>
        </w:rPr>
        <w:t>.</w:t>
      </w:r>
      <w:bookmarkEnd w:id="522"/>
      <w:r w:rsidRPr="00E42D25">
        <w:rPr>
          <w:rFonts w:ascii="Arial" w:hAnsi="Arial" w:cs="Arial"/>
          <w:sz w:val="24"/>
          <w:szCs w:val="24"/>
        </w:rPr>
        <w:t xml:space="preserve">  Except as provided in Article </w:t>
      </w:r>
      <w:r w:rsidR="002811F8" w:rsidRPr="00E42D25">
        <w:rPr>
          <w:rFonts w:ascii="Arial" w:hAnsi="Arial" w:cs="Arial"/>
          <w:sz w:val="24"/>
          <w:szCs w:val="24"/>
        </w:rPr>
        <w:t>12</w:t>
      </w:r>
      <w:r w:rsidRPr="00E42D25">
        <w:rPr>
          <w:rFonts w:ascii="Arial" w:hAnsi="Arial" w:cs="Arial"/>
          <w:sz w:val="24"/>
          <w:szCs w:val="24"/>
        </w:rPr>
        <w:t xml:space="preserve">, for collection of unpaid </w:t>
      </w:r>
      <w:r w:rsidR="001B2BD5" w:rsidRPr="00E42D25">
        <w:rPr>
          <w:rFonts w:ascii="Arial" w:hAnsi="Arial" w:cs="Arial"/>
          <w:sz w:val="24"/>
          <w:szCs w:val="24"/>
        </w:rPr>
        <w:t>Assessment</w:t>
      </w:r>
      <w:r w:rsidRPr="00E42D25">
        <w:rPr>
          <w:rFonts w:ascii="Arial" w:hAnsi="Arial" w:cs="Arial"/>
          <w:sz w:val="24"/>
          <w:szCs w:val="24"/>
        </w:rPr>
        <w:t xml:space="preserve">s, or in the enforcement of the Governing Documents initiated under Section 16.4, any parties who believe they have a Dispute involving the </w:t>
      </w:r>
      <w:r w:rsidR="00761363" w:rsidRPr="00E42D25">
        <w:rPr>
          <w:rFonts w:ascii="Arial" w:hAnsi="Arial" w:cs="Arial"/>
          <w:sz w:val="24"/>
          <w:szCs w:val="24"/>
        </w:rPr>
        <w:t>Association</w:t>
      </w:r>
      <w:r w:rsidRPr="00E42D25">
        <w:rPr>
          <w:rFonts w:ascii="Arial" w:hAnsi="Arial" w:cs="Arial"/>
          <w:sz w:val="24"/>
          <w:szCs w:val="24"/>
        </w:rPr>
        <w:t xml:space="preserve">, any </w:t>
      </w:r>
      <w:r w:rsidR="00761363" w:rsidRPr="00E42D25">
        <w:rPr>
          <w:rFonts w:ascii="Arial" w:hAnsi="Arial" w:cs="Arial"/>
          <w:sz w:val="24"/>
          <w:szCs w:val="24"/>
        </w:rPr>
        <w:t>Board</w:t>
      </w:r>
      <w:r w:rsidRPr="00E42D25">
        <w:rPr>
          <w:rFonts w:ascii="Arial" w:hAnsi="Arial" w:cs="Arial"/>
          <w:sz w:val="24"/>
          <w:szCs w:val="24"/>
        </w:rPr>
        <w:t xml:space="preserve"> </w:t>
      </w:r>
      <w:r w:rsidR="005D779A" w:rsidRPr="00E42D25">
        <w:rPr>
          <w:rFonts w:ascii="Arial" w:hAnsi="Arial" w:cs="Arial"/>
          <w:sz w:val="24"/>
          <w:szCs w:val="24"/>
        </w:rPr>
        <w:t xml:space="preserve">Member </w:t>
      </w:r>
      <w:r w:rsidRPr="00E42D25">
        <w:rPr>
          <w:rFonts w:ascii="Arial" w:hAnsi="Arial" w:cs="Arial"/>
          <w:sz w:val="24"/>
          <w:szCs w:val="24"/>
        </w:rPr>
        <w:t>or Officer, a</w:t>
      </w:r>
      <w:r w:rsidR="00761363" w:rsidRPr="00E42D25">
        <w:rPr>
          <w:rFonts w:ascii="Arial" w:hAnsi="Arial" w:cs="Arial"/>
          <w:sz w:val="24"/>
          <w:szCs w:val="24"/>
        </w:rPr>
        <w:t xml:space="preserve"> Unit</w:t>
      </w:r>
      <w:r w:rsidRPr="00E42D25">
        <w:rPr>
          <w:rFonts w:ascii="Arial" w:hAnsi="Arial" w:cs="Arial"/>
          <w:sz w:val="24"/>
          <w:szCs w:val="24"/>
        </w:rPr>
        <w:t xml:space="preserve"> </w:t>
      </w:r>
      <w:r w:rsidR="00761363" w:rsidRPr="00E42D25">
        <w:rPr>
          <w:rFonts w:ascii="Arial" w:hAnsi="Arial" w:cs="Arial"/>
          <w:sz w:val="24"/>
          <w:szCs w:val="24"/>
        </w:rPr>
        <w:t>Owner</w:t>
      </w:r>
      <w:r w:rsidRPr="00E42D25">
        <w:rPr>
          <w:rFonts w:ascii="Arial" w:hAnsi="Arial" w:cs="Arial"/>
          <w:sz w:val="24"/>
          <w:szCs w:val="24"/>
        </w:rPr>
        <w:t xml:space="preserve">, Occupant, or an agent or employee of the above, shall first seek resolution of the Dispute through conversation between the parties.  If conversation does not resolve the issues, the complaining party in the Dispute (the “Complainant”) shall submit a </w:t>
      </w:r>
      <w:r w:rsidR="003C25E8" w:rsidRPr="00E42D25">
        <w:rPr>
          <w:rFonts w:ascii="Arial" w:hAnsi="Arial" w:cs="Arial"/>
          <w:sz w:val="24"/>
          <w:szCs w:val="24"/>
        </w:rPr>
        <w:t xml:space="preserve">Written </w:t>
      </w:r>
      <w:r w:rsidRPr="00E42D25">
        <w:rPr>
          <w:rFonts w:ascii="Arial" w:hAnsi="Arial" w:cs="Arial"/>
          <w:sz w:val="24"/>
          <w:szCs w:val="24"/>
        </w:rPr>
        <w:t xml:space="preserve">statement of the Dispute to the responsible party.  This </w:t>
      </w:r>
      <w:r w:rsidR="003C25E8" w:rsidRPr="00E42D25">
        <w:rPr>
          <w:rFonts w:ascii="Arial" w:hAnsi="Arial" w:cs="Arial"/>
          <w:sz w:val="24"/>
          <w:szCs w:val="24"/>
        </w:rPr>
        <w:t xml:space="preserve">Written </w:t>
      </w:r>
      <w:r w:rsidRPr="00E42D25">
        <w:rPr>
          <w:rFonts w:ascii="Arial" w:hAnsi="Arial" w:cs="Arial"/>
          <w:sz w:val="24"/>
          <w:szCs w:val="24"/>
        </w:rPr>
        <w:t xml:space="preserve">statement shall include a description of the action taken in violation of the Governing Documents, the harm that resulted, and a proposed solution that would resolve the issue.  The party who receives this settlement demand (the “Respondent”) shall respond within fourteen (14) days to the Complainant directly, in writing, and shall either agree to the proposed resolution or propose an alternate means of resolution.  If a resolution cannot be agreed upon, or if no response is received within fourteen (14) days of the initial demand for resolution, the Dispute shall proceed to mediation, as described in this Article.  </w:t>
      </w:r>
    </w:p>
    <w:p w14:paraId="09714071" w14:textId="0C1C2F67" w:rsidR="00AB52C8" w:rsidRPr="00E42D25" w:rsidRDefault="00AB52C8" w:rsidP="00215064">
      <w:pPr>
        <w:pStyle w:val="PlainText"/>
        <w:spacing w:after="120"/>
        <w:jc w:val="both"/>
        <w:rPr>
          <w:rFonts w:ascii="Arial" w:hAnsi="Arial" w:cs="Arial"/>
          <w:sz w:val="24"/>
          <w:szCs w:val="24"/>
        </w:rPr>
      </w:pPr>
      <w:bookmarkStart w:id="523" w:name="_Toc438555511"/>
      <w:bookmarkStart w:id="524" w:name="_Toc500669746"/>
      <w:bookmarkStart w:id="525" w:name="_Toc508691863"/>
      <w:bookmarkStart w:id="526" w:name="_Toc521799051"/>
      <w:bookmarkStart w:id="527" w:name="_Toc239442401"/>
      <w:r w:rsidRPr="00E42D25">
        <w:rPr>
          <w:rStyle w:val="Heading3Char"/>
        </w:rPr>
        <w:t>16.7.4</w:t>
      </w:r>
      <w:r w:rsidR="00841603" w:rsidRPr="00E42D25">
        <w:rPr>
          <w:rStyle w:val="Heading3Char"/>
        </w:rPr>
        <w:tab/>
      </w:r>
      <w:r w:rsidRPr="00E42D25">
        <w:rPr>
          <w:rStyle w:val="Heading3Char"/>
        </w:rPr>
        <w:t>Mediation</w:t>
      </w:r>
      <w:bookmarkEnd w:id="523"/>
      <w:bookmarkEnd w:id="524"/>
      <w:bookmarkEnd w:id="525"/>
      <w:bookmarkEnd w:id="526"/>
      <w:r w:rsidR="00DD7A00" w:rsidRPr="00E42D25">
        <w:rPr>
          <w:rStyle w:val="Heading3Char"/>
        </w:rPr>
        <w:t>.</w:t>
      </w:r>
      <w:bookmarkEnd w:id="527"/>
      <w:r w:rsidRPr="00E42D25">
        <w:rPr>
          <w:rFonts w:ascii="Arial" w:hAnsi="Arial" w:cs="Arial"/>
          <w:sz w:val="24"/>
          <w:szCs w:val="24"/>
        </w:rPr>
        <w:t xml:space="preserve">  The parties agree that they will attempt to resolve any Dispute by nonbinding mediation, and that mediation is a condition precedent to any form of binding Dispute resolution, including arbitration.  The parties are encouraged to use a mediator from a Dispute Resolution Center such as the </w:t>
      </w:r>
      <w:r w:rsidR="00712F69" w:rsidRPr="00E42D25">
        <w:rPr>
          <w:rFonts w:ascii="Arial" w:hAnsi="Arial" w:cs="Arial"/>
          <w:sz w:val="24"/>
          <w:szCs w:val="24"/>
        </w:rPr>
        <w:t>Dispute Resolution Center of Snohomish, Island &amp; Skagit Counties</w:t>
      </w:r>
      <w:r w:rsidRPr="00E42D25">
        <w:rPr>
          <w:rFonts w:ascii="Arial" w:hAnsi="Arial" w:cs="Arial"/>
          <w:sz w:val="24"/>
          <w:szCs w:val="24"/>
        </w:rPr>
        <w:t xml:space="preserve"> or from a mediation clinic at the University of Washington School of Law or Seattle University School of Law.   Unless otherwise agreed upon by all parties, the Mediator shall be selected from among Washington Arbitration and Mediation Services panelists.  A request for mediation shall be made in writing, delivered to the other party.  The request may be made concurrently with binding Dispute resolution proceedings, which shall be stayed pending mediation for a period of sixty (60) days from the date of filing, unless stayed for a longer period by agreement of the parties or court order.  The parties shall split the cost of the mediation equally, or with equal shares to each participating entity if there are more than two</w:t>
      </w:r>
      <w:r w:rsidR="000508DE" w:rsidRPr="00E42D25">
        <w:rPr>
          <w:rFonts w:ascii="Arial" w:hAnsi="Arial" w:cs="Arial"/>
          <w:sz w:val="24"/>
          <w:szCs w:val="24"/>
        </w:rPr>
        <w:t xml:space="preserve"> (2)</w:t>
      </w:r>
      <w:r w:rsidRPr="00E42D25">
        <w:rPr>
          <w:rFonts w:ascii="Arial" w:hAnsi="Arial" w:cs="Arial"/>
          <w:sz w:val="24"/>
          <w:szCs w:val="24"/>
        </w:rPr>
        <w:t>.</w:t>
      </w:r>
    </w:p>
    <w:p w14:paraId="20B4AB5F" w14:textId="52B7B5FA" w:rsidR="00AB52C8" w:rsidRPr="00E42D25" w:rsidRDefault="00AB52C8" w:rsidP="00215064">
      <w:pPr>
        <w:pStyle w:val="PlainText"/>
        <w:spacing w:after="120"/>
        <w:jc w:val="both"/>
        <w:rPr>
          <w:rFonts w:ascii="Arial" w:hAnsi="Arial" w:cs="Arial"/>
          <w:sz w:val="24"/>
          <w:szCs w:val="24"/>
        </w:rPr>
      </w:pPr>
      <w:bookmarkStart w:id="528" w:name="_Toc438555509"/>
      <w:bookmarkStart w:id="529" w:name="_Toc500669747"/>
      <w:bookmarkStart w:id="530" w:name="_Toc508691864"/>
      <w:bookmarkStart w:id="531" w:name="_Toc521799052"/>
      <w:bookmarkStart w:id="532" w:name="_Toc239442402"/>
      <w:r w:rsidRPr="00E42D25">
        <w:rPr>
          <w:rStyle w:val="Heading3Char"/>
        </w:rPr>
        <w:t>16.7.5</w:t>
      </w:r>
      <w:r w:rsidR="00841603" w:rsidRPr="00E42D25">
        <w:rPr>
          <w:rStyle w:val="Heading3Char"/>
        </w:rPr>
        <w:tab/>
      </w:r>
      <w:r w:rsidRPr="00E42D25">
        <w:rPr>
          <w:rStyle w:val="Heading3Char"/>
        </w:rPr>
        <w:t>Arbitration</w:t>
      </w:r>
      <w:bookmarkEnd w:id="528"/>
      <w:bookmarkEnd w:id="529"/>
      <w:bookmarkEnd w:id="530"/>
      <w:bookmarkEnd w:id="531"/>
      <w:r w:rsidR="002D599B" w:rsidRPr="00E42D25">
        <w:rPr>
          <w:rStyle w:val="Heading3Char"/>
        </w:rPr>
        <w:t>.</w:t>
      </w:r>
      <w:bookmarkEnd w:id="532"/>
      <w:r w:rsidRPr="00E42D25">
        <w:rPr>
          <w:rFonts w:ascii="Arial" w:hAnsi="Arial" w:cs="Arial"/>
          <w:sz w:val="24"/>
          <w:szCs w:val="24"/>
        </w:rPr>
        <w:t xml:space="preserve">  The parties agree that if they are unable to resolve their Dispute through mediation, they will submit their Dispute to binding </w:t>
      </w:r>
      <w:commentRangeStart w:id="533"/>
      <w:r w:rsidRPr="00E42D25">
        <w:rPr>
          <w:rFonts w:ascii="Arial" w:hAnsi="Arial" w:cs="Arial"/>
          <w:sz w:val="24"/>
          <w:szCs w:val="24"/>
        </w:rPr>
        <w:t>arbitration</w:t>
      </w:r>
      <w:commentRangeEnd w:id="533"/>
      <w:r w:rsidR="00C947BD" w:rsidRPr="00E42D25">
        <w:rPr>
          <w:rStyle w:val="CommentReference"/>
          <w:rFonts w:ascii="Arial" w:eastAsia="Courier New" w:hAnsi="Arial" w:cs="Courier New"/>
        </w:rPr>
        <w:commentReference w:id="533"/>
      </w:r>
      <w:r w:rsidRPr="00E42D25">
        <w:rPr>
          <w:rFonts w:ascii="Arial" w:hAnsi="Arial" w:cs="Arial"/>
          <w:sz w:val="24"/>
          <w:szCs w:val="24"/>
        </w:rPr>
        <w:t>.  The parties confirm that by adopting this alternate Dispute resolution process, they intend to give up their right to have</w:t>
      </w:r>
      <w:r w:rsidR="00037597" w:rsidRPr="00E42D25">
        <w:rPr>
          <w:rFonts w:ascii="Arial" w:hAnsi="Arial" w:cs="Arial"/>
          <w:sz w:val="24"/>
          <w:szCs w:val="24"/>
        </w:rPr>
        <w:t xml:space="preserve"> D</w:t>
      </w:r>
      <w:r w:rsidRPr="00E42D25">
        <w:rPr>
          <w:rFonts w:ascii="Arial" w:hAnsi="Arial" w:cs="Arial"/>
          <w:sz w:val="24"/>
          <w:szCs w:val="24"/>
        </w:rPr>
        <w:t xml:space="preserve">isputes decided in court by a judge or jury. </w:t>
      </w:r>
    </w:p>
    <w:p w14:paraId="4E1F2FCE" w14:textId="04CCD5A1" w:rsidR="00AB52C8" w:rsidRPr="00E42D25" w:rsidRDefault="00AB52C8" w:rsidP="00215064">
      <w:pPr>
        <w:pStyle w:val="PlainText"/>
        <w:spacing w:after="120"/>
        <w:jc w:val="both"/>
        <w:rPr>
          <w:rFonts w:ascii="Arial" w:hAnsi="Arial" w:cs="Arial"/>
          <w:sz w:val="24"/>
          <w:szCs w:val="24"/>
        </w:rPr>
      </w:pPr>
      <w:r w:rsidRPr="00E42D25">
        <w:rPr>
          <w:rFonts w:ascii="Arial" w:hAnsi="Arial" w:cs="Arial"/>
          <w:sz w:val="24"/>
          <w:szCs w:val="24"/>
        </w:rPr>
        <w:t xml:space="preserve">If a Dispute arises, which cannot be resolved by Mediation, the parties agree to resolve the Dispute by the arbitration process outlined here, provided that during this process the parties may pursue a settlement.  Any Dispute between or among any party </w:t>
      </w:r>
      <w:r w:rsidRPr="00E42D25">
        <w:rPr>
          <w:rFonts w:ascii="Arial" w:hAnsi="Arial" w:cs="Arial"/>
          <w:sz w:val="24"/>
          <w:szCs w:val="24"/>
        </w:rPr>
        <w:lastRenderedPageBreak/>
        <w:t xml:space="preserve">subject to this Declaration (including, without limitation, the </w:t>
      </w:r>
      <w:r w:rsidR="00761363" w:rsidRPr="00E42D25">
        <w:rPr>
          <w:rFonts w:ascii="Arial" w:hAnsi="Arial" w:cs="Arial"/>
          <w:sz w:val="24"/>
          <w:szCs w:val="24"/>
        </w:rPr>
        <w:t>Association</w:t>
      </w:r>
      <w:r w:rsidRPr="00E42D25">
        <w:rPr>
          <w:rFonts w:ascii="Arial" w:hAnsi="Arial" w:cs="Arial"/>
          <w:sz w:val="24"/>
          <w:szCs w:val="24"/>
        </w:rPr>
        <w:t xml:space="preserve">, any </w:t>
      </w:r>
      <w:r w:rsidR="00761363" w:rsidRPr="00E42D25">
        <w:rPr>
          <w:rFonts w:ascii="Arial" w:hAnsi="Arial" w:cs="Arial"/>
          <w:sz w:val="24"/>
          <w:szCs w:val="24"/>
        </w:rPr>
        <w:t>Association</w:t>
      </w:r>
      <w:r w:rsidRPr="00E42D25">
        <w:rPr>
          <w:rFonts w:ascii="Arial" w:hAnsi="Arial" w:cs="Arial"/>
          <w:sz w:val="24"/>
          <w:szCs w:val="24"/>
        </w:rPr>
        <w:t xml:space="preserve"> </w:t>
      </w:r>
      <w:r w:rsidR="00761363" w:rsidRPr="00E42D25">
        <w:rPr>
          <w:rFonts w:ascii="Arial" w:hAnsi="Arial" w:cs="Arial"/>
          <w:sz w:val="24"/>
          <w:szCs w:val="24"/>
        </w:rPr>
        <w:t>Board</w:t>
      </w:r>
      <w:r w:rsidRPr="00E42D25">
        <w:rPr>
          <w:rFonts w:ascii="Arial" w:hAnsi="Arial" w:cs="Arial"/>
          <w:sz w:val="24"/>
          <w:szCs w:val="24"/>
        </w:rPr>
        <w:t xml:space="preserve"> </w:t>
      </w:r>
      <w:r w:rsidR="005D779A" w:rsidRPr="00E42D25">
        <w:rPr>
          <w:rFonts w:ascii="Arial" w:hAnsi="Arial" w:cs="Arial"/>
          <w:sz w:val="24"/>
          <w:szCs w:val="24"/>
        </w:rPr>
        <w:t xml:space="preserve">Members </w:t>
      </w:r>
      <w:r w:rsidRPr="00E42D25">
        <w:rPr>
          <w:rFonts w:ascii="Arial" w:hAnsi="Arial" w:cs="Arial"/>
          <w:sz w:val="24"/>
          <w:szCs w:val="24"/>
        </w:rPr>
        <w:t xml:space="preserve">or </w:t>
      </w:r>
      <w:r w:rsidR="002C754B" w:rsidRPr="00E42D25">
        <w:rPr>
          <w:rFonts w:ascii="Arial" w:hAnsi="Arial" w:cs="Arial"/>
          <w:sz w:val="24"/>
          <w:szCs w:val="24"/>
        </w:rPr>
        <w:t>Officers</w:t>
      </w:r>
      <w:r w:rsidRPr="00E42D25">
        <w:rPr>
          <w:rFonts w:ascii="Arial" w:hAnsi="Arial" w:cs="Arial"/>
          <w:sz w:val="24"/>
          <w:szCs w:val="24"/>
        </w:rPr>
        <w:t>,</w:t>
      </w:r>
      <w:r w:rsidR="00761363" w:rsidRPr="00E42D25">
        <w:rPr>
          <w:rFonts w:ascii="Arial" w:hAnsi="Arial" w:cs="Arial"/>
          <w:sz w:val="24"/>
          <w:szCs w:val="24"/>
        </w:rPr>
        <w:t xml:space="preserve"> Unit</w:t>
      </w:r>
      <w:r w:rsidRPr="00E42D25">
        <w:rPr>
          <w:rFonts w:ascii="Arial" w:hAnsi="Arial" w:cs="Arial"/>
          <w:sz w:val="24"/>
          <w:szCs w:val="24"/>
        </w:rPr>
        <w:t xml:space="preserve"> </w:t>
      </w:r>
      <w:r w:rsidR="00761363" w:rsidRPr="00E42D25">
        <w:rPr>
          <w:rFonts w:ascii="Arial" w:hAnsi="Arial" w:cs="Arial"/>
          <w:sz w:val="24"/>
          <w:szCs w:val="24"/>
        </w:rPr>
        <w:t>Owner</w:t>
      </w:r>
      <w:r w:rsidRPr="00E42D25">
        <w:rPr>
          <w:rFonts w:ascii="Arial" w:hAnsi="Arial" w:cs="Arial"/>
          <w:sz w:val="24"/>
          <w:szCs w:val="24"/>
        </w:rPr>
        <w:t>s, and their employees or agents) arising out of or relating to this Declaration, a</w:t>
      </w:r>
      <w:r w:rsidR="00761363" w:rsidRPr="00E42D25">
        <w:rPr>
          <w:rFonts w:ascii="Arial" w:hAnsi="Arial" w:cs="Arial"/>
          <w:sz w:val="24"/>
          <w:szCs w:val="24"/>
        </w:rPr>
        <w:t xml:space="preserve"> Unit</w:t>
      </w:r>
      <w:r w:rsidRPr="00E42D25">
        <w:rPr>
          <w:rFonts w:ascii="Arial" w:hAnsi="Arial" w:cs="Arial"/>
          <w:sz w:val="24"/>
          <w:szCs w:val="24"/>
        </w:rPr>
        <w:t xml:space="preserve">, the Condominium or the </w:t>
      </w:r>
      <w:r w:rsidR="00761363" w:rsidRPr="00E42D25">
        <w:rPr>
          <w:rFonts w:ascii="Arial" w:hAnsi="Arial" w:cs="Arial"/>
          <w:sz w:val="24"/>
          <w:szCs w:val="24"/>
        </w:rPr>
        <w:t>Association</w:t>
      </w:r>
      <w:r w:rsidRPr="00E42D25">
        <w:rPr>
          <w:rFonts w:ascii="Arial" w:hAnsi="Arial" w:cs="Arial"/>
          <w:sz w:val="24"/>
          <w:szCs w:val="24"/>
        </w:rPr>
        <w:t xml:space="preserve"> shall be determined by Arbitration in </w:t>
      </w:r>
      <w:r w:rsidR="00712F69" w:rsidRPr="00E42D25">
        <w:rPr>
          <w:rFonts w:ascii="Arial" w:hAnsi="Arial" w:cs="Arial"/>
          <w:sz w:val="24"/>
          <w:szCs w:val="24"/>
        </w:rPr>
        <w:t xml:space="preserve">Snohomish </w:t>
      </w:r>
      <w:r w:rsidR="002D599B" w:rsidRPr="00E42D25">
        <w:rPr>
          <w:rFonts w:ascii="Arial" w:hAnsi="Arial" w:cs="Arial"/>
          <w:sz w:val="24"/>
          <w:szCs w:val="24"/>
        </w:rPr>
        <w:t>County</w:t>
      </w:r>
      <w:r w:rsidRPr="00E42D25">
        <w:rPr>
          <w:rFonts w:ascii="Arial" w:hAnsi="Arial" w:cs="Arial"/>
          <w:sz w:val="24"/>
          <w:szCs w:val="24"/>
        </w:rPr>
        <w:t xml:space="preserve">.  </w:t>
      </w:r>
    </w:p>
    <w:p w14:paraId="1D79D8F1" w14:textId="77777777" w:rsidR="00AB52C8" w:rsidRPr="00E42D25" w:rsidRDefault="00AB52C8" w:rsidP="00215064">
      <w:pPr>
        <w:pStyle w:val="PlainText"/>
        <w:spacing w:after="120"/>
        <w:jc w:val="both"/>
        <w:rPr>
          <w:rFonts w:ascii="Arial" w:hAnsi="Arial" w:cs="Arial"/>
          <w:sz w:val="24"/>
          <w:szCs w:val="24"/>
        </w:rPr>
      </w:pPr>
      <w:r w:rsidRPr="00E42D25">
        <w:rPr>
          <w:rFonts w:ascii="Arial" w:hAnsi="Arial" w:cs="Arial"/>
          <w:sz w:val="24"/>
          <w:szCs w:val="24"/>
        </w:rPr>
        <w:t xml:space="preserve">If the parties engage in Mediation but are unable to resolve their Dispute, either party may submit a written demand for Arbitration.  If one party requests Mediation and the other refuses to participate, the requesting party may submit a written demand for Arbitration. </w:t>
      </w:r>
    </w:p>
    <w:p w14:paraId="668446A0" w14:textId="77777777" w:rsidR="00AB52C8" w:rsidRPr="00E42D25" w:rsidRDefault="00AB52C8" w:rsidP="00215064">
      <w:pPr>
        <w:pStyle w:val="PlainText"/>
        <w:spacing w:after="120"/>
        <w:jc w:val="both"/>
        <w:rPr>
          <w:rFonts w:ascii="Arial" w:hAnsi="Arial" w:cs="Arial"/>
          <w:sz w:val="24"/>
          <w:szCs w:val="24"/>
        </w:rPr>
      </w:pPr>
      <w:r w:rsidRPr="00E42D25">
        <w:rPr>
          <w:rFonts w:ascii="Arial" w:hAnsi="Arial" w:cs="Arial"/>
          <w:sz w:val="24"/>
          <w:szCs w:val="24"/>
        </w:rPr>
        <w:t>Unless otherwise agreed upon by all parties, the parties agree that the Arbitrator shall be selected from among Washington Arbitration and Mediation Services panelists.  All statutes of limitation, which would otherwise be applicable, shall apply to any arbitration proceeding hereunder. The party demanding Arbitration shall advance the initial costs of Arbitration.  The arbitrator, as part of its decision shall allocate the costs and fees associated with Arbitration among the parties.  The arbitrator shall also have the authority to decide any Disputes that arose out of Mediation, including but not limited to, allocation of the costs and fees associated with Mediation.</w:t>
      </w:r>
    </w:p>
    <w:p w14:paraId="5407D1DE" w14:textId="16C98E00" w:rsidR="00AB52C8" w:rsidRPr="00E42D25" w:rsidRDefault="00AB52C8" w:rsidP="00215064">
      <w:pPr>
        <w:pStyle w:val="PlainText"/>
        <w:spacing w:after="120"/>
        <w:jc w:val="both"/>
        <w:rPr>
          <w:rFonts w:ascii="Arial" w:hAnsi="Arial" w:cs="Arial"/>
          <w:sz w:val="24"/>
          <w:szCs w:val="24"/>
        </w:rPr>
      </w:pPr>
      <w:bookmarkStart w:id="534" w:name="_Toc438555510"/>
      <w:bookmarkStart w:id="535" w:name="_Toc508691865"/>
      <w:bookmarkStart w:id="536" w:name="_Toc521799053"/>
      <w:bookmarkStart w:id="537" w:name="_Toc239442403"/>
      <w:r w:rsidRPr="00E42D25">
        <w:rPr>
          <w:rStyle w:val="Heading3Char"/>
        </w:rPr>
        <w:t>16.7.6</w:t>
      </w:r>
      <w:r w:rsidR="00841603" w:rsidRPr="00E42D25">
        <w:rPr>
          <w:rStyle w:val="Heading3Char"/>
        </w:rPr>
        <w:tab/>
      </w:r>
      <w:r w:rsidRPr="00E42D25">
        <w:rPr>
          <w:rStyle w:val="Heading3Char"/>
        </w:rPr>
        <w:t>Emergency Enforcement Action Exception</w:t>
      </w:r>
      <w:bookmarkEnd w:id="534"/>
      <w:bookmarkEnd w:id="535"/>
      <w:bookmarkEnd w:id="536"/>
      <w:r w:rsidR="00081405" w:rsidRPr="00E42D25">
        <w:rPr>
          <w:rStyle w:val="Heading3Char"/>
        </w:rPr>
        <w:t>.</w:t>
      </w:r>
      <w:bookmarkEnd w:id="537"/>
      <w:r w:rsidRPr="00E42D25">
        <w:rPr>
          <w:rFonts w:ascii="Arial" w:hAnsi="Arial" w:cs="Arial"/>
          <w:sz w:val="24"/>
          <w:szCs w:val="24"/>
        </w:rPr>
        <w:t xml:space="preserve">  For violations of the Governing Documents that create safety hazards, affect the insurance coverage afforded to the </w:t>
      </w:r>
      <w:r w:rsidR="00761363" w:rsidRPr="00E42D25">
        <w:rPr>
          <w:rFonts w:ascii="Arial" w:hAnsi="Arial" w:cs="Arial"/>
          <w:sz w:val="24"/>
          <w:szCs w:val="24"/>
        </w:rPr>
        <w:t>Association</w:t>
      </w:r>
      <w:r w:rsidRPr="00E42D25">
        <w:rPr>
          <w:rFonts w:ascii="Arial" w:hAnsi="Arial" w:cs="Arial"/>
          <w:sz w:val="24"/>
          <w:szCs w:val="24"/>
        </w:rPr>
        <w:t xml:space="preserve">, or otherwise require immediate action, the parties may use the courts for injunctive action to obtain temporary or preliminary rulings. Such actions may include the removal of </w:t>
      </w:r>
      <w:r w:rsidR="00761363" w:rsidRPr="00E42D25">
        <w:rPr>
          <w:rFonts w:ascii="Arial" w:hAnsi="Arial" w:cs="Arial"/>
          <w:sz w:val="24"/>
          <w:szCs w:val="24"/>
        </w:rPr>
        <w:t>Owner</w:t>
      </w:r>
      <w:r w:rsidRPr="00E42D25">
        <w:rPr>
          <w:rFonts w:ascii="Arial" w:hAnsi="Arial" w:cs="Arial"/>
          <w:sz w:val="24"/>
          <w:szCs w:val="24"/>
        </w:rPr>
        <w:t>s or Tenants, access to</w:t>
      </w:r>
      <w:r w:rsidR="00761363" w:rsidRPr="00E42D25">
        <w:rPr>
          <w:rFonts w:ascii="Arial" w:hAnsi="Arial" w:cs="Arial"/>
          <w:sz w:val="24"/>
          <w:szCs w:val="24"/>
        </w:rPr>
        <w:t xml:space="preserve"> Unit</w:t>
      </w:r>
      <w:r w:rsidRPr="00E42D25">
        <w:rPr>
          <w:rFonts w:ascii="Arial" w:hAnsi="Arial" w:cs="Arial"/>
          <w:sz w:val="24"/>
          <w:szCs w:val="24"/>
        </w:rPr>
        <w:t>s, the prohibition of specific activities, and restraining orders. The arbitrator shall have final jurisdiction over such Disputes through this Article.</w:t>
      </w:r>
    </w:p>
    <w:p w14:paraId="03FDB27B" w14:textId="73845109" w:rsidR="00AB52C8" w:rsidRPr="00E42D25" w:rsidRDefault="00AB52C8" w:rsidP="00215064">
      <w:pPr>
        <w:pStyle w:val="PlainText"/>
        <w:spacing w:after="120"/>
        <w:jc w:val="both"/>
        <w:rPr>
          <w:rFonts w:ascii="Arial" w:hAnsi="Arial" w:cs="Arial"/>
          <w:sz w:val="24"/>
          <w:szCs w:val="24"/>
        </w:rPr>
      </w:pPr>
      <w:bookmarkStart w:id="538" w:name="_Toc438555512"/>
      <w:bookmarkStart w:id="539" w:name="_Toc508691866"/>
      <w:bookmarkStart w:id="540" w:name="_Toc521799054"/>
      <w:bookmarkStart w:id="541" w:name="_Toc239442404"/>
      <w:r w:rsidRPr="00E42D25">
        <w:rPr>
          <w:rStyle w:val="Heading3Char"/>
        </w:rPr>
        <w:t>16.7.7</w:t>
      </w:r>
      <w:r w:rsidR="00841603" w:rsidRPr="00E42D25">
        <w:rPr>
          <w:rStyle w:val="Heading3Char"/>
        </w:rPr>
        <w:tab/>
      </w:r>
      <w:r w:rsidRPr="00E42D25">
        <w:rPr>
          <w:rStyle w:val="Heading3Char"/>
        </w:rPr>
        <w:t>Hearing – Law – Appeal Limited</w:t>
      </w:r>
      <w:bookmarkEnd w:id="538"/>
      <w:bookmarkEnd w:id="539"/>
      <w:bookmarkEnd w:id="540"/>
      <w:r w:rsidR="00081405" w:rsidRPr="00E42D25">
        <w:rPr>
          <w:rStyle w:val="Heading3Char"/>
        </w:rPr>
        <w:t>.</w:t>
      </w:r>
      <w:bookmarkEnd w:id="541"/>
      <w:r w:rsidRPr="00E42D25">
        <w:rPr>
          <w:rFonts w:ascii="Arial" w:hAnsi="Arial" w:cs="Arial"/>
          <w:sz w:val="24"/>
          <w:szCs w:val="24"/>
        </w:rPr>
        <w:t xml:space="preserve">  The arbitrator shall take such steps as may be necessary to hold a private hearing within ninety (90) days of the initial demand for Arbitration and to conclude the hearing within one (1) day; and the arbitrator’s written decision shall be made not later than fourteen (14) calendar days after the hearing.  The arbitrator shall authorize such discovery as may be necessary to ensure a fair hearing.  These time limits are intended to expedite the proceeding, but they are not jurisdictional, and the arbitrator may for good cause afford or permit reasonable extensions or delays, which shall not affect the validity of the award.  The written decision shall contain a brief statement of the claim(s) determined and the award made on each claim.  In making the decision and award, the arbitrator shall apply applicable substantive law.  The arbitrator may award injunctive relief or any other remedy available from a judge, including without limitation, attorney fees and costs to the prevailing party, joinder of parties or consolidation of this arbitration with any other involving common issues or law or fact or which may promote judicial economy; but shall not have the power to award punitive or exemplary damages. </w:t>
      </w:r>
    </w:p>
    <w:p w14:paraId="4F6B2530" w14:textId="2E33974A" w:rsidR="00AB52C8" w:rsidRPr="00E42D25" w:rsidRDefault="00AB52C8" w:rsidP="00215064">
      <w:pPr>
        <w:pStyle w:val="PlainText"/>
        <w:spacing w:after="120"/>
        <w:jc w:val="both"/>
        <w:rPr>
          <w:rFonts w:ascii="Arial" w:hAnsi="Arial" w:cs="Arial"/>
          <w:sz w:val="24"/>
          <w:szCs w:val="24"/>
        </w:rPr>
      </w:pPr>
      <w:bookmarkStart w:id="542" w:name="_Toc430958864"/>
      <w:bookmarkStart w:id="543" w:name="_Toc435185879"/>
      <w:bookmarkStart w:id="544" w:name="_Toc438555515"/>
      <w:bookmarkStart w:id="545" w:name="_Toc500669748"/>
      <w:bookmarkStart w:id="546" w:name="_Toc508691867"/>
      <w:bookmarkStart w:id="547" w:name="_Toc521799055"/>
      <w:bookmarkStart w:id="548" w:name="_Toc239442405"/>
      <w:r w:rsidRPr="00E42D25">
        <w:rPr>
          <w:rStyle w:val="Heading2Char"/>
        </w:rPr>
        <w:t>16.8</w:t>
      </w:r>
      <w:r w:rsidR="00841603" w:rsidRPr="00E42D25">
        <w:rPr>
          <w:rStyle w:val="Heading2Char"/>
        </w:rPr>
        <w:tab/>
      </w:r>
      <w:r w:rsidRPr="00E42D25">
        <w:rPr>
          <w:rStyle w:val="Heading2Char"/>
        </w:rPr>
        <w:t>Attorney Fees and Costs</w:t>
      </w:r>
      <w:bookmarkEnd w:id="542"/>
      <w:bookmarkEnd w:id="543"/>
      <w:bookmarkEnd w:id="544"/>
      <w:bookmarkEnd w:id="545"/>
      <w:bookmarkEnd w:id="546"/>
      <w:bookmarkEnd w:id="547"/>
      <w:r w:rsidR="00EF76E3" w:rsidRPr="00E42D25">
        <w:rPr>
          <w:rStyle w:val="Heading2Char"/>
        </w:rPr>
        <w:t>.</w:t>
      </w:r>
      <w:bookmarkEnd w:id="548"/>
      <w:r w:rsidRPr="00E42D25">
        <w:rPr>
          <w:rFonts w:ascii="Arial" w:hAnsi="Arial" w:cs="Arial"/>
          <w:sz w:val="24"/>
          <w:szCs w:val="24"/>
        </w:rPr>
        <w:t xml:space="preserve">  The prevailing party in any proceeding, including litigation, administrative, mediation, or arbitration, shall be entitled to recover any costs (including all expenses and liabilities, including attorneys’ fees and costs, incurred in an action, whether commenced or merely threatened</w:t>
      </w:r>
      <w:r w:rsidR="007616A1" w:rsidRPr="00E42D25">
        <w:rPr>
          <w:rFonts w:ascii="Arial" w:hAnsi="Arial" w:cs="Arial"/>
          <w:sz w:val="24"/>
          <w:szCs w:val="24"/>
        </w:rPr>
        <w:t xml:space="preserve"> (including proceedings </w:t>
      </w:r>
      <w:r w:rsidRPr="00E42D25">
        <w:rPr>
          <w:rFonts w:ascii="Arial" w:hAnsi="Arial" w:cs="Arial"/>
          <w:sz w:val="24"/>
          <w:szCs w:val="24"/>
        </w:rPr>
        <w:t xml:space="preserve"> </w:t>
      </w:r>
      <w:r w:rsidRPr="00E42D25">
        <w:rPr>
          <w:rFonts w:ascii="Arial" w:hAnsi="Arial" w:cs="Arial"/>
          <w:sz w:val="24"/>
          <w:szCs w:val="24"/>
        </w:rPr>
        <w:lastRenderedPageBreak/>
        <w:t xml:space="preserve">for which the </w:t>
      </w:r>
      <w:r w:rsidR="00761363" w:rsidRPr="00E42D25">
        <w:rPr>
          <w:rFonts w:ascii="Arial" w:hAnsi="Arial" w:cs="Arial"/>
          <w:sz w:val="24"/>
          <w:szCs w:val="24"/>
        </w:rPr>
        <w:t>Association</w:t>
      </w:r>
      <w:r w:rsidRPr="00E42D25">
        <w:rPr>
          <w:rFonts w:ascii="Arial" w:hAnsi="Arial" w:cs="Arial"/>
          <w:sz w:val="24"/>
          <w:szCs w:val="24"/>
        </w:rPr>
        <w:t xml:space="preserve"> is obligated to indemnify a </w:t>
      </w:r>
      <w:r w:rsidR="00761363" w:rsidRPr="00E42D25">
        <w:rPr>
          <w:rFonts w:ascii="Arial" w:hAnsi="Arial" w:cs="Arial"/>
          <w:sz w:val="24"/>
          <w:szCs w:val="24"/>
        </w:rPr>
        <w:t>Board</w:t>
      </w:r>
      <w:r w:rsidRPr="00E42D25">
        <w:rPr>
          <w:rFonts w:ascii="Arial" w:hAnsi="Arial" w:cs="Arial"/>
          <w:sz w:val="24"/>
          <w:szCs w:val="24"/>
        </w:rPr>
        <w:t xml:space="preserve"> </w:t>
      </w:r>
      <w:r w:rsidR="00B70DC1" w:rsidRPr="00E42D25">
        <w:rPr>
          <w:rFonts w:ascii="Arial" w:hAnsi="Arial" w:cs="Arial"/>
          <w:sz w:val="24"/>
          <w:szCs w:val="24"/>
        </w:rPr>
        <w:t>Member</w:t>
      </w:r>
      <w:r w:rsidRPr="00E42D25">
        <w:rPr>
          <w:rFonts w:ascii="Arial" w:hAnsi="Arial" w:cs="Arial"/>
          <w:sz w:val="24"/>
          <w:szCs w:val="24"/>
        </w:rPr>
        <w:t xml:space="preserve">, </w:t>
      </w:r>
      <w:r w:rsidR="00761363" w:rsidRPr="00E42D25">
        <w:rPr>
          <w:rFonts w:ascii="Arial" w:hAnsi="Arial" w:cs="Arial"/>
          <w:sz w:val="24"/>
          <w:szCs w:val="24"/>
        </w:rPr>
        <w:t>Association</w:t>
      </w:r>
      <w:r w:rsidRPr="00E42D25">
        <w:rPr>
          <w:rFonts w:ascii="Arial" w:hAnsi="Arial" w:cs="Arial"/>
          <w:sz w:val="24"/>
          <w:szCs w:val="24"/>
        </w:rPr>
        <w:t xml:space="preserve"> committee member, </w:t>
      </w:r>
      <w:r w:rsidR="00761363" w:rsidRPr="00E42D25">
        <w:rPr>
          <w:rFonts w:ascii="Arial" w:hAnsi="Arial" w:cs="Arial"/>
          <w:sz w:val="24"/>
          <w:szCs w:val="24"/>
        </w:rPr>
        <w:t>Association</w:t>
      </w:r>
      <w:r w:rsidRPr="00E42D25">
        <w:rPr>
          <w:rFonts w:ascii="Arial" w:hAnsi="Arial" w:cs="Arial"/>
          <w:sz w:val="24"/>
          <w:szCs w:val="24"/>
        </w:rPr>
        <w:t xml:space="preserve"> </w:t>
      </w:r>
      <w:r w:rsidR="00715146" w:rsidRPr="00E42D25">
        <w:rPr>
          <w:rFonts w:ascii="Arial" w:hAnsi="Arial" w:cs="Arial"/>
          <w:sz w:val="24"/>
          <w:szCs w:val="24"/>
        </w:rPr>
        <w:t>Officer</w:t>
      </w:r>
      <w:r w:rsidRPr="00E42D25">
        <w:rPr>
          <w:rFonts w:ascii="Arial" w:hAnsi="Arial" w:cs="Arial"/>
          <w:sz w:val="24"/>
          <w:szCs w:val="24"/>
        </w:rPr>
        <w:t>, or Managing Agent) and reasonable attorney’s fees</w:t>
      </w:r>
      <w:r w:rsidR="007616A1" w:rsidRPr="00E42D25">
        <w:rPr>
          <w:rFonts w:ascii="Arial" w:hAnsi="Arial" w:cs="Arial"/>
          <w:sz w:val="24"/>
          <w:szCs w:val="24"/>
        </w:rPr>
        <w:t xml:space="preserve"> incurred in connection with any</w:t>
      </w:r>
      <w:r w:rsidRPr="00E42D25">
        <w:rPr>
          <w:rFonts w:ascii="Arial" w:hAnsi="Arial" w:cs="Arial"/>
          <w:sz w:val="24"/>
          <w:szCs w:val="24"/>
        </w:rPr>
        <w:t xml:space="preserve"> enforcement action, whether or not such action results in a proceeding actually being commenced or prosecuted to judgment. Costs and reasonable attorney’s fees incurred in connection with an enforcement action shall be payable and collectible as any other </w:t>
      </w:r>
      <w:r w:rsidR="001B2BD5" w:rsidRPr="00E42D25">
        <w:rPr>
          <w:rFonts w:ascii="Arial" w:hAnsi="Arial" w:cs="Arial"/>
          <w:sz w:val="24"/>
          <w:szCs w:val="24"/>
        </w:rPr>
        <w:t>Assessment</w:t>
      </w:r>
      <w:r w:rsidRPr="00E42D25">
        <w:rPr>
          <w:rFonts w:ascii="Arial" w:hAnsi="Arial" w:cs="Arial"/>
          <w:sz w:val="24"/>
          <w:szCs w:val="24"/>
        </w:rPr>
        <w:t xml:space="preserve">. </w:t>
      </w:r>
      <w:r w:rsidR="00A3670A" w:rsidRPr="00E42D25">
        <w:rPr>
          <w:rFonts w:ascii="Arial" w:hAnsi="Arial" w:cs="Arial"/>
          <w:sz w:val="24"/>
          <w:szCs w:val="24"/>
        </w:rPr>
        <w:t xml:space="preserve">See </w:t>
      </w:r>
      <w:r w:rsidR="00A3670A" w:rsidRPr="00E42D25">
        <w:rPr>
          <w:rFonts w:ascii="Arial" w:hAnsi="Arial" w:cs="Arial"/>
          <w:b/>
          <w:sz w:val="24"/>
          <w:szCs w:val="24"/>
        </w:rPr>
        <w:t>RCW 64.90.</w:t>
      </w:r>
      <w:r w:rsidR="008B0FC4" w:rsidRPr="00E42D25">
        <w:rPr>
          <w:rFonts w:ascii="Arial" w:hAnsi="Arial" w:cs="Arial"/>
          <w:b/>
          <w:sz w:val="24"/>
          <w:szCs w:val="24"/>
        </w:rPr>
        <w:t>485</w:t>
      </w:r>
      <w:r w:rsidR="00A3670A" w:rsidRPr="00E42D25">
        <w:rPr>
          <w:rFonts w:ascii="Arial" w:hAnsi="Arial" w:cs="Arial"/>
          <w:b/>
          <w:sz w:val="24"/>
          <w:szCs w:val="24"/>
        </w:rPr>
        <w:t>(19) &amp; RCW 64.90.685(1).</w:t>
      </w:r>
      <w:r w:rsidRPr="00E42D25">
        <w:rPr>
          <w:rFonts w:ascii="Arial" w:hAnsi="Arial" w:cs="Arial"/>
          <w:sz w:val="24"/>
          <w:szCs w:val="24"/>
        </w:rPr>
        <w:t xml:space="preserve"> </w:t>
      </w:r>
    </w:p>
    <w:p w14:paraId="2345C49E" w14:textId="0DC980E5" w:rsidR="00004551" w:rsidRPr="00E42D25" w:rsidRDefault="00004551" w:rsidP="00D303E8">
      <w:bookmarkStart w:id="549" w:name="_Toc521799056"/>
      <w:bookmarkStart w:id="550" w:name="_Toc239442406"/>
      <w:r w:rsidRPr="00E42D25">
        <w:rPr>
          <w:rStyle w:val="Heading2Char"/>
        </w:rPr>
        <w:t>16.9</w:t>
      </w:r>
      <w:r w:rsidRPr="00E42D25">
        <w:rPr>
          <w:rStyle w:val="Heading2Char"/>
        </w:rPr>
        <w:tab/>
        <w:t xml:space="preserve">Enforcement by </w:t>
      </w:r>
      <w:r w:rsidR="00761363" w:rsidRPr="00E42D25">
        <w:rPr>
          <w:rStyle w:val="Heading2Char"/>
        </w:rPr>
        <w:t>Board</w:t>
      </w:r>
      <w:r w:rsidRPr="00E42D25">
        <w:rPr>
          <w:rStyle w:val="Heading2Char"/>
        </w:rPr>
        <w:t>.</w:t>
      </w:r>
      <w:bookmarkEnd w:id="549"/>
      <w:bookmarkEnd w:id="550"/>
      <w:r w:rsidR="00D303E8" w:rsidRPr="00E42D25">
        <w:t xml:space="preserve"> (See </w:t>
      </w:r>
      <w:r w:rsidR="00D303E8" w:rsidRPr="00E42D25">
        <w:rPr>
          <w:b/>
        </w:rPr>
        <w:t>RCW 64.90.405(7), (8), and (9)</w:t>
      </w:r>
      <w:r w:rsidR="00D303E8" w:rsidRPr="00E42D25">
        <w:t>.)</w:t>
      </w:r>
    </w:p>
    <w:p w14:paraId="4694A882" w14:textId="028E6591" w:rsidR="00004551" w:rsidRPr="00E42D25" w:rsidRDefault="00004551" w:rsidP="00215064">
      <w:pPr>
        <w:rPr>
          <w:rFonts w:cs="Arial"/>
          <w:szCs w:val="24"/>
        </w:rPr>
      </w:pPr>
      <w:r w:rsidRPr="00E42D25">
        <w:rPr>
          <w:rFonts w:cs="Arial"/>
          <w:szCs w:val="24"/>
        </w:rPr>
        <w:t>16.9.1</w:t>
      </w:r>
      <w:r w:rsidRPr="00E42D25">
        <w:rPr>
          <w:rFonts w:cs="Arial"/>
          <w:szCs w:val="24"/>
        </w:rPr>
        <w:tab/>
      </w:r>
      <w:r w:rsidR="001E2C9C" w:rsidRPr="00E42D25">
        <w:rPr>
          <w:rFonts w:cs="Arial"/>
          <w:szCs w:val="24"/>
        </w:rPr>
        <w:t>T</w:t>
      </w:r>
      <w:r w:rsidRPr="00E42D25">
        <w:rPr>
          <w:rFonts w:cs="Arial"/>
          <w:szCs w:val="24"/>
        </w:rPr>
        <w:t xml:space="preserve">he </w:t>
      </w:r>
      <w:r w:rsidR="00761363" w:rsidRPr="00E42D25">
        <w:rPr>
          <w:rFonts w:cs="Arial"/>
          <w:szCs w:val="24"/>
        </w:rPr>
        <w:t>Board</w:t>
      </w:r>
      <w:r w:rsidRPr="00E42D25">
        <w:rPr>
          <w:rFonts w:cs="Arial"/>
          <w:szCs w:val="24"/>
        </w:rPr>
        <w:t xml:space="preserve"> may determine whether to take enforcement action by exercising the </w:t>
      </w:r>
      <w:r w:rsidR="00761363" w:rsidRPr="00E42D25">
        <w:rPr>
          <w:rFonts w:cs="Arial"/>
          <w:szCs w:val="24"/>
        </w:rPr>
        <w:t>Association</w:t>
      </w:r>
      <w:r w:rsidRPr="00E42D25">
        <w:rPr>
          <w:rFonts w:cs="Arial"/>
          <w:szCs w:val="24"/>
        </w:rPr>
        <w:t xml:space="preserve">'s power to impose sanctions or commencing an action for a </w:t>
      </w:r>
      <w:r w:rsidR="003C25E8" w:rsidRPr="00E42D25">
        <w:rPr>
          <w:rFonts w:cs="Arial"/>
          <w:szCs w:val="24"/>
        </w:rPr>
        <w:t xml:space="preserve">Violation </w:t>
      </w:r>
      <w:r w:rsidRPr="00E42D25">
        <w:rPr>
          <w:rFonts w:cs="Arial"/>
          <w:szCs w:val="24"/>
        </w:rPr>
        <w:t xml:space="preserve">of the </w:t>
      </w:r>
      <w:r w:rsidR="003C25E8" w:rsidRPr="00E42D25">
        <w:rPr>
          <w:rFonts w:cs="Arial"/>
          <w:szCs w:val="24"/>
        </w:rPr>
        <w:t>Governing Documents</w:t>
      </w:r>
      <w:r w:rsidRPr="00E42D25">
        <w:rPr>
          <w:rFonts w:cs="Arial"/>
          <w:szCs w:val="24"/>
        </w:rPr>
        <w:t xml:space="preserve">, including whether to compromise any claim for unpaid </w:t>
      </w:r>
      <w:r w:rsidR="001B2BD5" w:rsidRPr="00E42D25">
        <w:rPr>
          <w:rFonts w:cs="Arial"/>
          <w:szCs w:val="24"/>
        </w:rPr>
        <w:t>Assessment</w:t>
      </w:r>
      <w:r w:rsidRPr="00E42D25">
        <w:rPr>
          <w:rFonts w:cs="Arial"/>
          <w:szCs w:val="24"/>
        </w:rPr>
        <w:t>s or other claim made by or against it.</w:t>
      </w:r>
    </w:p>
    <w:p w14:paraId="501150AA" w14:textId="72323EB1" w:rsidR="00004551" w:rsidRPr="00E42D25" w:rsidRDefault="00004551" w:rsidP="00215064">
      <w:pPr>
        <w:rPr>
          <w:rFonts w:cs="Arial"/>
          <w:szCs w:val="24"/>
        </w:rPr>
      </w:pPr>
      <w:r w:rsidRPr="00E42D25">
        <w:rPr>
          <w:rFonts w:cs="Arial"/>
          <w:szCs w:val="24"/>
        </w:rPr>
        <w:t>16.9.2</w:t>
      </w:r>
      <w:r w:rsidRPr="00E42D25">
        <w:rPr>
          <w:rFonts w:cs="Arial"/>
          <w:szCs w:val="24"/>
        </w:rPr>
        <w:tab/>
        <w:t xml:space="preserve">The </w:t>
      </w:r>
      <w:r w:rsidR="00761363" w:rsidRPr="00E42D25">
        <w:rPr>
          <w:rFonts w:cs="Arial"/>
          <w:szCs w:val="24"/>
        </w:rPr>
        <w:t>Board</w:t>
      </w:r>
      <w:r w:rsidRPr="00E42D25">
        <w:rPr>
          <w:rFonts w:cs="Arial"/>
          <w:szCs w:val="24"/>
        </w:rPr>
        <w:t xml:space="preserve"> does not have a duty to take enforcement action if it determines that, under the facts and circumstances presented:</w:t>
      </w:r>
    </w:p>
    <w:p w14:paraId="43506C37" w14:textId="5EB71A13" w:rsidR="00004551" w:rsidRPr="00E42D25" w:rsidRDefault="00004551" w:rsidP="001958A1">
      <w:pPr>
        <w:ind w:left="720" w:firstLine="0"/>
        <w:rPr>
          <w:rFonts w:cs="Arial"/>
          <w:szCs w:val="24"/>
        </w:rPr>
      </w:pPr>
      <w:r w:rsidRPr="00E42D25">
        <w:rPr>
          <w:rFonts w:cs="Arial"/>
          <w:szCs w:val="24"/>
        </w:rPr>
        <w:t xml:space="preserve">(a) The </w:t>
      </w:r>
      <w:r w:rsidR="00761363" w:rsidRPr="00E42D25">
        <w:rPr>
          <w:rFonts w:cs="Arial"/>
          <w:szCs w:val="24"/>
        </w:rPr>
        <w:t>Association</w:t>
      </w:r>
      <w:r w:rsidRPr="00E42D25">
        <w:rPr>
          <w:rFonts w:cs="Arial"/>
          <w:szCs w:val="24"/>
        </w:rPr>
        <w:t>'s legal position does not justify taking any or further enforcement action;</w:t>
      </w:r>
    </w:p>
    <w:p w14:paraId="7F544761" w14:textId="7ADD4849" w:rsidR="00004551" w:rsidRPr="00E42D25" w:rsidRDefault="00004551" w:rsidP="002E265C">
      <w:pPr>
        <w:ind w:left="720" w:firstLine="0"/>
        <w:rPr>
          <w:rFonts w:cs="Arial"/>
          <w:szCs w:val="24"/>
        </w:rPr>
      </w:pPr>
      <w:r w:rsidRPr="00E42D25">
        <w:rPr>
          <w:rFonts w:cs="Arial"/>
          <w:szCs w:val="24"/>
        </w:rPr>
        <w:t xml:space="preserve">(b) The covenant, restriction, or </w:t>
      </w:r>
      <w:r w:rsidR="0032661E" w:rsidRPr="00E42D25">
        <w:rPr>
          <w:rFonts w:cs="Arial"/>
          <w:szCs w:val="24"/>
        </w:rPr>
        <w:t xml:space="preserve">Rule </w:t>
      </w:r>
      <w:r w:rsidRPr="00E42D25">
        <w:rPr>
          <w:rFonts w:cs="Arial"/>
          <w:szCs w:val="24"/>
        </w:rPr>
        <w:t>being enforced is, or is likely to be construed as, inconsistent with law;</w:t>
      </w:r>
    </w:p>
    <w:p w14:paraId="5F43466D" w14:textId="2BDB1E07" w:rsidR="00004551" w:rsidRPr="00E42D25" w:rsidRDefault="00004551" w:rsidP="002E265C">
      <w:pPr>
        <w:ind w:left="720" w:firstLine="0"/>
        <w:rPr>
          <w:rFonts w:cs="Arial"/>
          <w:szCs w:val="24"/>
        </w:rPr>
      </w:pPr>
      <w:r w:rsidRPr="00E42D25">
        <w:rPr>
          <w:rFonts w:cs="Arial"/>
          <w:szCs w:val="24"/>
        </w:rPr>
        <w:t xml:space="preserve">(c) Although a </w:t>
      </w:r>
      <w:r w:rsidR="003C25E8" w:rsidRPr="00E42D25">
        <w:rPr>
          <w:rFonts w:cs="Arial"/>
          <w:szCs w:val="24"/>
        </w:rPr>
        <w:t xml:space="preserve">Violation </w:t>
      </w:r>
      <w:r w:rsidRPr="00E42D25">
        <w:rPr>
          <w:rFonts w:cs="Arial"/>
          <w:szCs w:val="24"/>
        </w:rPr>
        <w:t xml:space="preserve">may exist or may have occurred, it is not so material as to be objectionable to a reasonable person or to justify expending the </w:t>
      </w:r>
      <w:r w:rsidR="00761363" w:rsidRPr="00E42D25">
        <w:rPr>
          <w:rFonts w:cs="Arial"/>
          <w:szCs w:val="24"/>
        </w:rPr>
        <w:t>Association</w:t>
      </w:r>
      <w:r w:rsidRPr="00E42D25">
        <w:rPr>
          <w:rFonts w:cs="Arial"/>
          <w:szCs w:val="24"/>
        </w:rPr>
        <w:t>'s resources; or</w:t>
      </w:r>
    </w:p>
    <w:p w14:paraId="32F1BCE8" w14:textId="588AE697" w:rsidR="00004551" w:rsidRPr="00E42D25" w:rsidRDefault="00004551" w:rsidP="002E265C">
      <w:pPr>
        <w:ind w:left="720" w:firstLine="0"/>
        <w:rPr>
          <w:rFonts w:cs="Arial"/>
          <w:szCs w:val="24"/>
        </w:rPr>
      </w:pPr>
      <w:r w:rsidRPr="00E42D25">
        <w:rPr>
          <w:rFonts w:cs="Arial"/>
          <w:szCs w:val="24"/>
        </w:rPr>
        <w:t xml:space="preserve">(d) It is not in the </w:t>
      </w:r>
      <w:r w:rsidR="00761363" w:rsidRPr="00E42D25">
        <w:rPr>
          <w:rFonts w:cs="Arial"/>
          <w:szCs w:val="24"/>
        </w:rPr>
        <w:t>Association</w:t>
      </w:r>
      <w:r w:rsidRPr="00E42D25">
        <w:rPr>
          <w:rFonts w:cs="Arial"/>
          <w:szCs w:val="24"/>
        </w:rPr>
        <w:t>'s best interests to pursue an enforcement action.</w:t>
      </w:r>
    </w:p>
    <w:p w14:paraId="5631D435" w14:textId="327F5D26" w:rsidR="00C35427" w:rsidRPr="00E42D25" w:rsidRDefault="00004551" w:rsidP="00F062F2">
      <w:pPr>
        <w:rPr>
          <w:rStyle w:val="Heading2Char"/>
          <w:color w:val="auto"/>
        </w:rPr>
      </w:pPr>
      <w:r w:rsidRPr="00E42D25">
        <w:t>16.9.3</w:t>
      </w:r>
      <w:r w:rsidRPr="00E42D25">
        <w:tab/>
        <w:t xml:space="preserve">The </w:t>
      </w:r>
      <w:r w:rsidR="00761363" w:rsidRPr="00E42D25">
        <w:t>Board</w:t>
      </w:r>
      <w:r w:rsidRPr="00E42D25">
        <w:t xml:space="preserve">'s decision to not pursue enforcement under one set of circumstances does not prevent the </w:t>
      </w:r>
      <w:r w:rsidR="00761363" w:rsidRPr="00E42D25">
        <w:t>Board</w:t>
      </w:r>
      <w:r w:rsidRPr="00E42D25">
        <w:t xml:space="preserve"> from taking enforcement action under another set of circumstances, but the </w:t>
      </w:r>
      <w:r w:rsidR="00761363" w:rsidRPr="00E42D25">
        <w:t>Board</w:t>
      </w:r>
      <w:r w:rsidRPr="00E42D25">
        <w:t xml:space="preserve"> may not be arbitrary or capricious in taking enforcement action.</w:t>
      </w:r>
    </w:p>
    <w:p w14:paraId="04686407" w14:textId="67D1FF9E" w:rsidR="00004551" w:rsidRPr="00E42D25" w:rsidRDefault="00004551" w:rsidP="008175F6">
      <w:pPr>
        <w:pStyle w:val="Heading2"/>
      </w:pPr>
      <w:bookmarkStart w:id="551" w:name="_Toc521799057"/>
      <w:bookmarkStart w:id="552" w:name="_Toc239442407"/>
      <w:r w:rsidRPr="00E42D25">
        <w:rPr>
          <w:rStyle w:val="Heading2Char"/>
          <w:bCs/>
        </w:rPr>
        <w:t>16.10</w:t>
      </w:r>
      <w:r w:rsidRPr="00E42D25">
        <w:rPr>
          <w:rStyle w:val="Heading2Char"/>
          <w:bCs/>
        </w:rPr>
        <w:tab/>
        <w:t>Enforcement against tenants</w:t>
      </w:r>
      <w:r w:rsidR="003847BC" w:rsidRPr="00E42D25">
        <w:rPr>
          <w:rStyle w:val="Heading2Char"/>
          <w:bCs/>
        </w:rPr>
        <w:t xml:space="preserve"> and Related Parties</w:t>
      </w:r>
      <w:r w:rsidRPr="00E42D25">
        <w:rPr>
          <w:rStyle w:val="Heading2Char"/>
          <w:bCs/>
        </w:rPr>
        <w:t>.</w:t>
      </w:r>
      <w:bookmarkEnd w:id="551"/>
      <w:bookmarkEnd w:id="552"/>
      <w:r w:rsidRPr="00E42D25">
        <w:t xml:space="preserve"> </w:t>
      </w:r>
    </w:p>
    <w:p w14:paraId="33D21DFC" w14:textId="3BA573C7" w:rsidR="00004551" w:rsidRPr="00E42D25" w:rsidRDefault="00004551" w:rsidP="00775831">
      <w:r w:rsidRPr="00E42D25">
        <w:t>16.10.1</w:t>
      </w:r>
      <w:r w:rsidR="00841603" w:rsidRPr="00E42D25">
        <w:tab/>
      </w:r>
      <w:r w:rsidRPr="00E42D25">
        <w:t>If a tenant</w:t>
      </w:r>
      <w:r w:rsidR="003847BC" w:rsidRPr="00E42D25">
        <w:t xml:space="preserve"> or Related Party</w:t>
      </w:r>
      <w:r w:rsidRPr="00E42D25">
        <w:t xml:space="preserve"> of a</w:t>
      </w:r>
      <w:r w:rsidR="00761363" w:rsidRPr="00E42D25">
        <w:t xml:space="preserve"> Unit</w:t>
      </w:r>
      <w:r w:rsidRPr="00E42D25">
        <w:t xml:space="preserve"> </w:t>
      </w:r>
      <w:r w:rsidR="00761363" w:rsidRPr="00E42D25">
        <w:t>Owner</w:t>
      </w:r>
      <w:r w:rsidRPr="00E42D25">
        <w:t xml:space="preserve"> violates the </w:t>
      </w:r>
      <w:r w:rsidR="003C25E8" w:rsidRPr="00E42D25">
        <w:t>Governing Documents</w:t>
      </w:r>
      <w:r w:rsidRPr="00E42D25">
        <w:t>, in addition to exercising any of its powers against the</w:t>
      </w:r>
      <w:r w:rsidR="00761363" w:rsidRPr="00E42D25">
        <w:t xml:space="preserve"> Unit</w:t>
      </w:r>
      <w:r w:rsidRPr="00E42D25">
        <w:t xml:space="preserve"> </w:t>
      </w:r>
      <w:r w:rsidR="00761363" w:rsidRPr="00E42D25">
        <w:t>Owner</w:t>
      </w:r>
      <w:r w:rsidRPr="00E42D25">
        <w:t xml:space="preserve">, the </w:t>
      </w:r>
      <w:r w:rsidR="00761363" w:rsidRPr="00E42D25">
        <w:t>Association</w:t>
      </w:r>
      <w:r w:rsidRPr="00E42D25">
        <w:t xml:space="preserve"> may:</w:t>
      </w:r>
      <w:r w:rsidR="00D303E8" w:rsidRPr="00E42D25">
        <w:t xml:space="preserve"> (See </w:t>
      </w:r>
      <w:r w:rsidR="00D303E8" w:rsidRPr="00E42D25">
        <w:rPr>
          <w:b/>
        </w:rPr>
        <w:t>RCW 64.90.405(5)</w:t>
      </w:r>
      <w:r w:rsidR="00D303E8" w:rsidRPr="00E42D25">
        <w:t>.)</w:t>
      </w:r>
    </w:p>
    <w:p w14:paraId="1ED5244A" w14:textId="77D7CA46" w:rsidR="00004551" w:rsidRPr="00E42D25" w:rsidRDefault="00004551" w:rsidP="001958A1">
      <w:pPr>
        <w:ind w:left="720" w:firstLine="0"/>
        <w:rPr>
          <w:rFonts w:cs="Arial"/>
          <w:szCs w:val="24"/>
        </w:rPr>
      </w:pPr>
      <w:r w:rsidRPr="00E42D25">
        <w:rPr>
          <w:rFonts w:cs="Arial"/>
          <w:szCs w:val="24"/>
        </w:rPr>
        <w:t xml:space="preserve">(a) Exercise directly against the tenant the powers </w:t>
      </w:r>
      <w:r w:rsidR="00D05DF9" w:rsidRPr="00E42D25">
        <w:rPr>
          <w:rFonts w:cs="Arial"/>
          <w:szCs w:val="24"/>
        </w:rPr>
        <w:t xml:space="preserve">it has against an </w:t>
      </w:r>
      <w:r w:rsidR="00761363" w:rsidRPr="00E42D25">
        <w:rPr>
          <w:rFonts w:cs="Arial"/>
          <w:szCs w:val="24"/>
        </w:rPr>
        <w:t>Owner</w:t>
      </w:r>
      <w:r w:rsidR="00D05DF9" w:rsidRPr="00E42D25">
        <w:rPr>
          <w:rFonts w:cs="Arial"/>
          <w:szCs w:val="24"/>
        </w:rPr>
        <w:t>;</w:t>
      </w:r>
    </w:p>
    <w:p w14:paraId="71DDF941" w14:textId="34EA149E" w:rsidR="00004551" w:rsidRPr="00E42D25" w:rsidRDefault="00004551" w:rsidP="002E265C">
      <w:pPr>
        <w:ind w:left="720" w:firstLine="0"/>
        <w:rPr>
          <w:rFonts w:cs="Arial"/>
          <w:szCs w:val="24"/>
        </w:rPr>
      </w:pPr>
      <w:r w:rsidRPr="00E42D25">
        <w:rPr>
          <w:rFonts w:cs="Arial"/>
          <w:szCs w:val="24"/>
        </w:rPr>
        <w:t xml:space="preserve">(b) After giving Notice </w:t>
      </w:r>
      <w:r w:rsidR="007616A1" w:rsidRPr="00E42D25">
        <w:rPr>
          <w:rFonts w:cs="Arial"/>
          <w:szCs w:val="24"/>
        </w:rPr>
        <w:t xml:space="preserve">and </w:t>
      </w:r>
      <w:r w:rsidR="00C92444" w:rsidRPr="00E42D25">
        <w:rPr>
          <w:rFonts w:cs="Arial"/>
          <w:szCs w:val="24"/>
        </w:rPr>
        <w:t xml:space="preserve">Opportunity </w:t>
      </w:r>
      <w:r w:rsidR="007616A1" w:rsidRPr="00E42D25">
        <w:rPr>
          <w:rFonts w:cs="Arial"/>
          <w:szCs w:val="24"/>
        </w:rPr>
        <w:t xml:space="preserve">to be </w:t>
      </w:r>
      <w:r w:rsidR="00C92444" w:rsidRPr="00E42D25">
        <w:rPr>
          <w:rFonts w:cs="Arial"/>
          <w:szCs w:val="24"/>
        </w:rPr>
        <w:t xml:space="preserve">Heard </w:t>
      </w:r>
      <w:r w:rsidR="007616A1" w:rsidRPr="00E42D25">
        <w:rPr>
          <w:rFonts w:cs="Arial"/>
          <w:szCs w:val="24"/>
        </w:rPr>
        <w:t xml:space="preserve">to </w:t>
      </w:r>
      <w:r w:rsidRPr="00E42D25">
        <w:rPr>
          <w:rFonts w:cs="Arial"/>
          <w:szCs w:val="24"/>
        </w:rPr>
        <w:t>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levy reasona</w:t>
      </w:r>
      <w:r w:rsidR="007616A1" w:rsidRPr="00E42D25">
        <w:rPr>
          <w:rFonts w:cs="Arial"/>
          <w:szCs w:val="24"/>
        </w:rPr>
        <w:t>ble fines against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for the </w:t>
      </w:r>
      <w:r w:rsidR="003C25E8" w:rsidRPr="00E42D25">
        <w:rPr>
          <w:rFonts w:cs="Arial"/>
          <w:szCs w:val="24"/>
        </w:rPr>
        <w:t>Violation</w:t>
      </w:r>
      <w:r w:rsidRPr="00E42D25">
        <w:rPr>
          <w:rFonts w:cs="Arial"/>
          <w:szCs w:val="24"/>
        </w:rPr>
        <w:t>; and</w:t>
      </w:r>
    </w:p>
    <w:p w14:paraId="6BB032AA" w14:textId="50BDDF09" w:rsidR="00004551" w:rsidRPr="00E42D25" w:rsidRDefault="00004551" w:rsidP="002E265C">
      <w:pPr>
        <w:ind w:left="720" w:firstLine="0"/>
        <w:rPr>
          <w:rFonts w:cs="Arial"/>
          <w:szCs w:val="24"/>
        </w:rPr>
      </w:pPr>
      <w:r w:rsidRPr="00E42D25">
        <w:rPr>
          <w:rFonts w:cs="Arial"/>
          <w:szCs w:val="24"/>
        </w:rPr>
        <w:t xml:space="preserve">(c) Enforce any other rights against the tenant </w:t>
      </w:r>
      <w:r w:rsidR="003847BC" w:rsidRPr="00E42D25">
        <w:rPr>
          <w:rFonts w:cs="Arial"/>
          <w:szCs w:val="24"/>
        </w:rPr>
        <w:t xml:space="preserve">or Related Party </w:t>
      </w:r>
      <w:r w:rsidRPr="00E42D25">
        <w:rPr>
          <w:rFonts w:cs="Arial"/>
          <w:szCs w:val="24"/>
        </w:rPr>
        <w:t xml:space="preserve">for the </w:t>
      </w:r>
      <w:r w:rsidR="003C25E8" w:rsidRPr="00E42D25">
        <w:rPr>
          <w:rFonts w:cs="Arial"/>
          <w:szCs w:val="24"/>
        </w:rPr>
        <w:t xml:space="preserve">Violation </w:t>
      </w:r>
      <w:r w:rsidRPr="00E42D25">
        <w:rPr>
          <w:rFonts w:cs="Arial"/>
          <w:szCs w:val="24"/>
        </w:rPr>
        <w:t>that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as the landlord could lawfully have exercised under the lease or that the </w:t>
      </w:r>
      <w:r w:rsidR="00761363" w:rsidRPr="00E42D25">
        <w:rPr>
          <w:rFonts w:cs="Arial"/>
          <w:szCs w:val="24"/>
        </w:rPr>
        <w:t>Association</w:t>
      </w:r>
      <w:r w:rsidRPr="00E42D25">
        <w:rPr>
          <w:rFonts w:cs="Arial"/>
          <w:szCs w:val="24"/>
        </w:rPr>
        <w:t xml:space="preserve"> could lawfully have exercised directly against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or both. The </w:t>
      </w:r>
      <w:r w:rsidR="00761363" w:rsidRPr="00E42D25">
        <w:rPr>
          <w:rFonts w:cs="Arial"/>
          <w:szCs w:val="24"/>
        </w:rPr>
        <w:t>Association</w:t>
      </w:r>
      <w:r w:rsidRPr="00E42D25">
        <w:rPr>
          <w:rFonts w:cs="Arial"/>
          <w:szCs w:val="24"/>
        </w:rPr>
        <w:t xml:space="preserve"> has the right to terminate a lease or evict a tenant if an </w:t>
      </w:r>
      <w:r w:rsidR="00761363" w:rsidRPr="00E42D25">
        <w:rPr>
          <w:rFonts w:cs="Arial"/>
          <w:szCs w:val="24"/>
        </w:rPr>
        <w:t>Owner</w:t>
      </w:r>
      <w:r w:rsidRPr="00E42D25">
        <w:rPr>
          <w:rFonts w:cs="Arial"/>
          <w:szCs w:val="24"/>
        </w:rPr>
        <w:t xml:space="preserve"> has failed to do so. The rights re</w:t>
      </w:r>
      <w:r w:rsidR="007616A1" w:rsidRPr="00E42D25">
        <w:rPr>
          <w:rFonts w:cs="Arial"/>
          <w:szCs w:val="24"/>
        </w:rPr>
        <w:t xml:space="preserve">ferred to in this subsection </w:t>
      </w:r>
      <w:r w:rsidRPr="00E42D25">
        <w:rPr>
          <w:rFonts w:cs="Arial"/>
          <w:szCs w:val="24"/>
        </w:rPr>
        <w:t>(c) may be exercised only if the tenant or</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fails to cure the </w:t>
      </w:r>
      <w:r w:rsidR="003516BE" w:rsidRPr="00E42D25">
        <w:rPr>
          <w:rFonts w:cs="Arial"/>
          <w:szCs w:val="24"/>
        </w:rPr>
        <w:t xml:space="preserve">Violation </w:t>
      </w:r>
      <w:r w:rsidRPr="00E42D25">
        <w:rPr>
          <w:rFonts w:cs="Arial"/>
          <w:szCs w:val="24"/>
        </w:rPr>
        <w:t xml:space="preserve">within </w:t>
      </w:r>
      <w:r w:rsidRPr="00E42D25">
        <w:rPr>
          <w:rFonts w:cs="Arial"/>
          <w:szCs w:val="24"/>
        </w:rPr>
        <w:lastRenderedPageBreak/>
        <w:t>ten</w:t>
      </w:r>
      <w:r w:rsidR="000B625D" w:rsidRPr="00E42D25">
        <w:rPr>
          <w:rFonts w:cs="Arial"/>
          <w:szCs w:val="24"/>
        </w:rPr>
        <w:t xml:space="preserve"> (10)</w:t>
      </w:r>
      <w:r w:rsidRPr="00E42D25">
        <w:rPr>
          <w:rFonts w:cs="Arial"/>
          <w:szCs w:val="24"/>
        </w:rPr>
        <w:t xml:space="preserve"> days after the </w:t>
      </w:r>
      <w:r w:rsidR="00761363" w:rsidRPr="00E42D25">
        <w:rPr>
          <w:rFonts w:cs="Arial"/>
          <w:szCs w:val="24"/>
        </w:rPr>
        <w:t>Association</w:t>
      </w:r>
      <w:r w:rsidRPr="00E42D25">
        <w:rPr>
          <w:rFonts w:cs="Arial"/>
          <w:szCs w:val="24"/>
        </w:rPr>
        <w:t xml:space="preserve"> notifies the tenant and</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of that </w:t>
      </w:r>
      <w:r w:rsidR="003516BE" w:rsidRPr="00E42D25">
        <w:rPr>
          <w:rFonts w:cs="Arial"/>
          <w:szCs w:val="24"/>
        </w:rPr>
        <w:t>Violation</w:t>
      </w:r>
      <w:r w:rsidRPr="00E42D25">
        <w:rPr>
          <w:rFonts w:cs="Arial"/>
          <w:szCs w:val="24"/>
        </w:rPr>
        <w:t>.</w:t>
      </w:r>
    </w:p>
    <w:p w14:paraId="61948DEE" w14:textId="3127C660" w:rsidR="00004551" w:rsidRPr="00E42D25" w:rsidRDefault="00004551" w:rsidP="00775831">
      <w:r w:rsidRPr="00E42D25">
        <w:t>16.10.2</w:t>
      </w:r>
      <w:r w:rsidR="00841603" w:rsidRPr="00E42D25">
        <w:rPr>
          <w:rStyle w:val="Heading3Char"/>
          <w:color w:val="auto"/>
        </w:rPr>
        <w:tab/>
      </w:r>
      <w:r w:rsidRPr="00E42D25">
        <w:t>Unless a lease otherwise provides, this section does not:</w:t>
      </w:r>
      <w:r w:rsidR="006B632F" w:rsidRPr="00E42D25">
        <w:t xml:space="preserve"> (See </w:t>
      </w:r>
      <w:r w:rsidR="006B632F" w:rsidRPr="00E42D25">
        <w:rPr>
          <w:b/>
        </w:rPr>
        <w:t>RCW 64.90.405(6</w:t>
      </w:r>
      <w:r w:rsidR="006B632F" w:rsidRPr="00E42D25">
        <w:t>).)</w:t>
      </w:r>
    </w:p>
    <w:p w14:paraId="1B15CC23" w14:textId="760759EA" w:rsidR="00004551" w:rsidRPr="00E42D25" w:rsidRDefault="00004551" w:rsidP="002E265C">
      <w:pPr>
        <w:ind w:left="720" w:firstLine="0"/>
        <w:rPr>
          <w:rFonts w:cs="Arial"/>
          <w:szCs w:val="24"/>
        </w:rPr>
      </w:pPr>
      <w:r w:rsidRPr="00E42D25">
        <w:rPr>
          <w:rFonts w:cs="Arial"/>
          <w:szCs w:val="24"/>
        </w:rPr>
        <w:t>(a) Affect rights that the</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has to enforce the lease or that the </w:t>
      </w:r>
      <w:r w:rsidR="00761363" w:rsidRPr="00E42D25">
        <w:rPr>
          <w:rFonts w:cs="Arial"/>
          <w:szCs w:val="24"/>
        </w:rPr>
        <w:t>Association</w:t>
      </w:r>
      <w:r w:rsidRPr="00E42D25">
        <w:rPr>
          <w:rFonts w:cs="Arial"/>
          <w:szCs w:val="24"/>
        </w:rPr>
        <w:t xml:space="preserve"> has under other law; or</w:t>
      </w:r>
    </w:p>
    <w:p w14:paraId="2E452B0A" w14:textId="23A273AD" w:rsidR="00004551" w:rsidRPr="00E42D25" w:rsidRDefault="00004551" w:rsidP="002E265C">
      <w:pPr>
        <w:ind w:left="720" w:firstLine="0"/>
        <w:rPr>
          <w:rFonts w:cs="Arial"/>
          <w:szCs w:val="24"/>
        </w:rPr>
      </w:pPr>
      <w:r w:rsidRPr="00E42D25">
        <w:rPr>
          <w:rFonts w:cs="Arial"/>
          <w:szCs w:val="24"/>
        </w:rPr>
        <w:t xml:space="preserve">(b) Permit the </w:t>
      </w:r>
      <w:r w:rsidR="00761363" w:rsidRPr="00E42D25">
        <w:rPr>
          <w:rFonts w:cs="Arial"/>
          <w:szCs w:val="24"/>
        </w:rPr>
        <w:t>Association</w:t>
      </w:r>
      <w:r w:rsidRPr="00E42D25">
        <w:rPr>
          <w:rFonts w:cs="Arial"/>
          <w:szCs w:val="24"/>
        </w:rPr>
        <w:t xml:space="preserve"> to enforce a lease to which it is not a party</w:t>
      </w:r>
      <w:r w:rsidR="00007AC8" w:rsidRPr="00E42D25">
        <w:rPr>
          <w:rFonts w:cs="Arial"/>
          <w:szCs w:val="24"/>
        </w:rPr>
        <w:t>,</w:t>
      </w:r>
      <w:r w:rsidRPr="00E42D25">
        <w:rPr>
          <w:rFonts w:cs="Arial"/>
          <w:szCs w:val="24"/>
        </w:rPr>
        <w:t xml:space="preserve"> in the absence of a </w:t>
      </w:r>
      <w:r w:rsidR="003516BE" w:rsidRPr="00E42D25">
        <w:rPr>
          <w:rFonts w:cs="Arial"/>
          <w:szCs w:val="24"/>
        </w:rPr>
        <w:t xml:space="preserve">Violation </w:t>
      </w:r>
      <w:r w:rsidRPr="00E42D25">
        <w:rPr>
          <w:rFonts w:cs="Arial"/>
          <w:szCs w:val="24"/>
        </w:rPr>
        <w:t xml:space="preserve">of the </w:t>
      </w:r>
      <w:r w:rsidR="003516BE" w:rsidRPr="00E42D25">
        <w:rPr>
          <w:rFonts w:cs="Arial"/>
          <w:szCs w:val="24"/>
        </w:rPr>
        <w:t>Governing Documents</w:t>
      </w:r>
      <w:r w:rsidRPr="00E42D25">
        <w:rPr>
          <w:rFonts w:cs="Arial"/>
          <w:szCs w:val="24"/>
        </w:rPr>
        <w:t>.</w:t>
      </w:r>
    </w:p>
    <w:p w14:paraId="64758517" w14:textId="15848973" w:rsidR="00AB52C8" w:rsidRPr="00E42D25" w:rsidRDefault="00007AC8" w:rsidP="008175F6">
      <w:pPr>
        <w:pStyle w:val="Heading1"/>
      </w:pPr>
      <w:bookmarkStart w:id="553" w:name="_Toc521799058"/>
      <w:bookmarkStart w:id="554" w:name="_Toc239442408"/>
      <w:r w:rsidRPr="00E42D25">
        <w:t>ARTICLE</w:t>
      </w:r>
      <w:r w:rsidR="00004551" w:rsidRPr="00E42D25">
        <w:t xml:space="preserve"> 17</w:t>
      </w:r>
      <w:r w:rsidR="004B07CA" w:rsidRPr="00E42D25">
        <w:t>:</w:t>
      </w:r>
      <w:r w:rsidR="004B07CA" w:rsidRPr="00E42D25">
        <w:tab/>
      </w:r>
      <w:r w:rsidR="00AB52C8" w:rsidRPr="00E42D25">
        <w:t>MORTGAGEE PROTECTION</w:t>
      </w:r>
      <w:bookmarkEnd w:id="553"/>
      <w:bookmarkEnd w:id="554"/>
    </w:p>
    <w:p w14:paraId="3BC3C18F" w14:textId="0C693EEE" w:rsidR="00AB52C8" w:rsidRPr="00E42D25" w:rsidRDefault="00004551" w:rsidP="008175F6">
      <w:pPr>
        <w:pStyle w:val="Heading2"/>
        <w:rPr>
          <w:rStyle w:val="Heading2Char"/>
          <w:bCs/>
        </w:rPr>
      </w:pPr>
      <w:bookmarkStart w:id="555" w:name="_Toc521799059"/>
      <w:bookmarkStart w:id="556" w:name="_Toc239442409"/>
      <w:r w:rsidRPr="00E42D25">
        <w:rPr>
          <w:rStyle w:val="Heading2Char"/>
          <w:bCs/>
        </w:rPr>
        <w:t>17.1</w:t>
      </w:r>
      <w:r w:rsidR="00AB52C8" w:rsidRPr="00E42D25">
        <w:rPr>
          <w:rStyle w:val="Heading2Char"/>
          <w:bCs/>
        </w:rPr>
        <w:tab/>
      </w:r>
      <w:r w:rsidR="00462F1A" w:rsidRPr="00E42D25">
        <w:rPr>
          <w:rStyle w:val="Heading2Char"/>
          <w:bCs/>
        </w:rPr>
        <w:t>Mortgagees</w:t>
      </w:r>
      <w:bookmarkEnd w:id="555"/>
      <w:r w:rsidR="00B577AA" w:rsidRPr="00E42D25">
        <w:rPr>
          <w:rStyle w:val="Heading2Char"/>
          <w:bCs/>
        </w:rPr>
        <w:t>.</w:t>
      </w:r>
      <w:bookmarkEnd w:id="556"/>
    </w:p>
    <w:p w14:paraId="5FE55773" w14:textId="5FB22671" w:rsidR="00AB52C8" w:rsidRPr="00E42D25" w:rsidRDefault="00004551" w:rsidP="00215064">
      <w:pPr>
        <w:rPr>
          <w:rFonts w:cs="Arial"/>
          <w:szCs w:val="24"/>
        </w:rPr>
      </w:pPr>
      <w:r w:rsidRPr="00E42D25">
        <w:rPr>
          <w:rFonts w:cs="Arial"/>
          <w:szCs w:val="24"/>
        </w:rPr>
        <w:t>17.1</w:t>
      </w:r>
      <w:r w:rsidR="00AB52C8" w:rsidRPr="00E42D25">
        <w:rPr>
          <w:rFonts w:cs="Arial"/>
          <w:szCs w:val="24"/>
        </w:rPr>
        <w:t>.1</w:t>
      </w:r>
      <w:r w:rsidR="00AB52C8" w:rsidRPr="00E42D25">
        <w:rPr>
          <w:rFonts w:cs="Arial"/>
          <w:szCs w:val="24"/>
        </w:rPr>
        <w:tab/>
        <w:t>Each</w:t>
      </w:r>
      <w:r w:rsidR="00761363" w:rsidRPr="00E42D25">
        <w:rPr>
          <w:rFonts w:cs="Arial"/>
          <w:szCs w:val="24"/>
        </w:rPr>
        <w:t xml:space="preserve"> Unit</w:t>
      </w:r>
      <w:r w:rsidR="00AB52C8" w:rsidRPr="00E42D25">
        <w:rPr>
          <w:rFonts w:cs="Arial"/>
          <w:szCs w:val="24"/>
        </w:rPr>
        <w:t xml:space="preserve"> shall have the right, subject to the provisions herein, to make a separate mortgage or encumbrance on </w:t>
      </w:r>
      <w:r w:rsidR="006966B8" w:rsidRPr="00E42D25">
        <w:rPr>
          <w:rFonts w:cs="Arial"/>
          <w:szCs w:val="24"/>
        </w:rPr>
        <w:t xml:space="preserve">their </w:t>
      </w:r>
      <w:r w:rsidR="00AB52C8" w:rsidRPr="00E42D25">
        <w:rPr>
          <w:rFonts w:cs="Arial"/>
          <w:szCs w:val="24"/>
        </w:rPr>
        <w:t>respective</w:t>
      </w:r>
      <w:r w:rsidR="00761363" w:rsidRPr="00E42D25">
        <w:rPr>
          <w:rFonts w:cs="Arial"/>
          <w:szCs w:val="24"/>
        </w:rPr>
        <w:t xml:space="preserve"> Unit</w:t>
      </w:r>
      <w:r w:rsidR="00AB52C8" w:rsidRPr="00E42D25">
        <w:rPr>
          <w:rFonts w:cs="Arial"/>
          <w:szCs w:val="24"/>
        </w:rPr>
        <w:t xml:space="preserve">, together with its percentage of undivided interest in the </w:t>
      </w:r>
      <w:r w:rsidR="00761363" w:rsidRPr="00E42D25">
        <w:rPr>
          <w:rFonts w:cs="Arial"/>
          <w:szCs w:val="24"/>
        </w:rPr>
        <w:t>Common Element</w:t>
      </w:r>
      <w:r w:rsidR="00AB52C8" w:rsidRPr="00E42D25">
        <w:rPr>
          <w:rFonts w:cs="Arial"/>
          <w:szCs w:val="24"/>
        </w:rPr>
        <w:t>s and facilities. No</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 shall have the right or authority to make or create or cause to be made or created any mortgage or encumbrance or other lien on or affecting the Property or any part thereof, except to the extent of </w:t>
      </w:r>
      <w:r w:rsidR="006966B8" w:rsidRPr="00E42D25">
        <w:rPr>
          <w:rFonts w:cs="Arial"/>
          <w:szCs w:val="24"/>
        </w:rPr>
        <w:t xml:space="preserve">their </w:t>
      </w:r>
      <w:r w:rsidR="00761363" w:rsidRPr="00E42D25">
        <w:rPr>
          <w:rFonts w:cs="Arial"/>
          <w:szCs w:val="24"/>
        </w:rPr>
        <w:t>Unit</w:t>
      </w:r>
      <w:r w:rsidR="00AB52C8" w:rsidRPr="00E42D25">
        <w:rPr>
          <w:rFonts w:cs="Arial"/>
          <w:szCs w:val="24"/>
        </w:rPr>
        <w:t xml:space="preserve"> and </w:t>
      </w:r>
      <w:r w:rsidR="006966B8" w:rsidRPr="00E42D25">
        <w:rPr>
          <w:rFonts w:cs="Arial"/>
          <w:szCs w:val="24"/>
        </w:rPr>
        <w:t xml:space="preserve">their </w:t>
      </w:r>
      <w:r w:rsidR="00AB52C8" w:rsidRPr="00E42D25">
        <w:rPr>
          <w:rFonts w:cs="Arial"/>
          <w:szCs w:val="24"/>
        </w:rPr>
        <w:t xml:space="preserve">respective </w:t>
      </w:r>
      <w:r w:rsidR="00761363" w:rsidRPr="00E42D25">
        <w:rPr>
          <w:rFonts w:cs="Arial"/>
          <w:szCs w:val="24"/>
        </w:rPr>
        <w:t>Owner</w:t>
      </w:r>
      <w:r w:rsidR="00AB52C8" w:rsidRPr="00E42D25">
        <w:rPr>
          <w:rFonts w:cs="Arial"/>
          <w:szCs w:val="24"/>
        </w:rPr>
        <w:t xml:space="preserve">ship in the </w:t>
      </w:r>
      <w:r w:rsidR="00761363" w:rsidRPr="00E42D25">
        <w:rPr>
          <w:rFonts w:cs="Arial"/>
          <w:szCs w:val="24"/>
        </w:rPr>
        <w:t>Common Element</w:t>
      </w:r>
      <w:r w:rsidR="003155E2" w:rsidRPr="00E42D25">
        <w:rPr>
          <w:rFonts w:cs="Arial"/>
          <w:szCs w:val="24"/>
        </w:rPr>
        <w:t>s</w:t>
      </w:r>
      <w:r w:rsidR="00AB52C8" w:rsidRPr="00E42D25">
        <w:rPr>
          <w:rFonts w:cs="Arial"/>
          <w:szCs w:val="24"/>
        </w:rPr>
        <w:t>.</w:t>
      </w:r>
    </w:p>
    <w:p w14:paraId="7C58C212" w14:textId="2A3C7B42" w:rsidR="00AB52C8" w:rsidRPr="00E42D25" w:rsidRDefault="00004551" w:rsidP="00215064">
      <w:pPr>
        <w:rPr>
          <w:rFonts w:cs="Arial"/>
          <w:szCs w:val="24"/>
        </w:rPr>
      </w:pPr>
      <w:r w:rsidRPr="00E42D25">
        <w:rPr>
          <w:rFonts w:cs="Arial"/>
          <w:szCs w:val="24"/>
        </w:rPr>
        <w:t>17.1</w:t>
      </w:r>
      <w:r w:rsidR="00AB52C8" w:rsidRPr="00E42D25">
        <w:rPr>
          <w:rFonts w:cs="Arial"/>
          <w:szCs w:val="24"/>
        </w:rPr>
        <w:t>.2</w:t>
      </w:r>
      <w:r w:rsidR="0013611B" w:rsidRPr="00E42D25">
        <w:rPr>
          <w:rFonts w:cs="Arial"/>
          <w:szCs w:val="24"/>
        </w:rPr>
        <w:tab/>
      </w:r>
      <w:r w:rsidR="00AB52C8" w:rsidRPr="00E42D25">
        <w:rPr>
          <w:rFonts w:cs="Arial"/>
          <w:szCs w:val="24"/>
        </w:rPr>
        <w:t>A</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 may pledge or assign </w:t>
      </w:r>
      <w:r w:rsidR="006966B8" w:rsidRPr="00E42D25">
        <w:rPr>
          <w:rFonts w:cs="Arial"/>
          <w:szCs w:val="24"/>
        </w:rPr>
        <w:t xml:space="preserve">their </w:t>
      </w:r>
      <w:r w:rsidR="00AB52C8" w:rsidRPr="00E42D25">
        <w:rPr>
          <w:rFonts w:cs="Arial"/>
          <w:szCs w:val="24"/>
        </w:rPr>
        <w:t>vo</w:t>
      </w:r>
      <w:r w:rsidR="003155E2" w:rsidRPr="00E42D25">
        <w:rPr>
          <w:rFonts w:cs="Arial"/>
          <w:szCs w:val="24"/>
        </w:rPr>
        <w:t>ting rights to a mortgagee. Such a</w:t>
      </w:r>
      <w:r w:rsidR="00AB52C8" w:rsidRPr="00E42D25">
        <w:rPr>
          <w:rFonts w:cs="Arial"/>
          <w:szCs w:val="24"/>
        </w:rPr>
        <w:t xml:space="preserve"> mortgagee</w:t>
      </w:r>
      <w:r w:rsidR="003155E2" w:rsidRPr="00E42D25">
        <w:rPr>
          <w:rFonts w:cs="Arial"/>
          <w:szCs w:val="24"/>
        </w:rPr>
        <w:t>,</w:t>
      </w:r>
      <w:r w:rsidR="00AB52C8" w:rsidRPr="00E42D25">
        <w:rPr>
          <w:rFonts w:cs="Arial"/>
          <w:szCs w:val="24"/>
        </w:rPr>
        <w:t xml:space="preserve"> or its designated representative</w:t>
      </w:r>
      <w:r w:rsidR="003155E2" w:rsidRPr="00E42D25">
        <w:rPr>
          <w:rFonts w:cs="Arial"/>
          <w:szCs w:val="24"/>
        </w:rPr>
        <w:t>, shall be sent all N</w:t>
      </w:r>
      <w:r w:rsidR="00AB52C8" w:rsidRPr="00E42D25">
        <w:rPr>
          <w:rFonts w:cs="Arial"/>
          <w:szCs w:val="24"/>
        </w:rPr>
        <w:t>otices to which the</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 is entitled hereunder and shall be entitled to exercise each</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’s voting rights from and after the time that the mortgagee shall give </w:t>
      </w:r>
      <w:r w:rsidR="003516BE" w:rsidRPr="00E42D25">
        <w:rPr>
          <w:rFonts w:cs="Arial"/>
          <w:szCs w:val="24"/>
        </w:rPr>
        <w:t xml:space="preserve">Written </w:t>
      </w:r>
      <w:r w:rsidR="00F871AC" w:rsidRPr="00E42D25">
        <w:rPr>
          <w:rFonts w:cs="Arial"/>
          <w:szCs w:val="24"/>
        </w:rPr>
        <w:t xml:space="preserve">Notice </w:t>
      </w:r>
      <w:r w:rsidR="00AB52C8" w:rsidRPr="00E42D25">
        <w:rPr>
          <w:rFonts w:cs="Arial"/>
          <w:szCs w:val="24"/>
        </w:rPr>
        <w:t>of such pledge or assi</w:t>
      </w:r>
      <w:r w:rsidR="003155E2" w:rsidRPr="00E42D25">
        <w:rPr>
          <w:rFonts w:cs="Arial"/>
          <w:szCs w:val="24"/>
        </w:rPr>
        <w:t xml:space="preserve">gnment to the </w:t>
      </w:r>
      <w:r w:rsidR="00761363" w:rsidRPr="00E42D25">
        <w:rPr>
          <w:rFonts w:cs="Arial"/>
          <w:szCs w:val="24"/>
        </w:rPr>
        <w:t>Association</w:t>
      </w:r>
      <w:r w:rsidR="00AB52C8" w:rsidRPr="00E42D25">
        <w:rPr>
          <w:rFonts w:cs="Arial"/>
          <w:szCs w:val="24"/>
        </w:rPr>
        <w:t>.</w:t>
      </w:r>
    </w:p>
    <w:p w14:paraId="741A30EF" w14:textId="7E3F155C" w:rsidR="00AB52C8" w:rsidRPr="00E42D25" w:rsidRDefault="00004551" w:rsidP="00215064">
      <w:pPr>
        <w:rPr>
          <w:rFonts w:cs="Arial"/>
          <w:szCs w:val="24"/>
        </w:rPr>
      </w:pPr>
      <w:r w:rsidRPr="00E42D25">
        <w:rPr>
          <w:rFonts w:cs="Arial"/>
          <w:szCs w:val="24"/>
        </w:rPr>
        <w:t>17.1</w:t>
      </w:r>
      <w:r w:rsidR="00AB52C8" w:rsidRPr="00E42D25">
        <w:rPr>
          <w:rFonts w:cs="Arial"/>
          <w:szCs w:val="24"/>
        </w:rPr>
        <w:t>.3</w:t>
      </w:r>
      <w:r w:rsidR="00AB52C8" w:rsidRPr="00E42D25">
        <w:rPr>
          <w:rFonts w:cs="Arial"/>
          <w:szCs w:val="24"/>
        </w:rPr>
        <w:tab/>
        <w:t xml:space="preserve">In the event that a </w:t>
      </w:r>
      <w:r w:rsidR="00F871AC" w:rsidRPr="00E42D25">
        <w:rPr>
          <w:rFonts w:cs="Arial"/>
          <w:szCs w:val="24"/>
        </w:rPr>
        <w:t xml:space="preserve">Notice </w:t>
      </w:r>
      <w:r w:rsidR="00AB52C8" w:rsidRPr="00E42D25">
        <w:rPr>
          <w:rFonts w:cs="Arial"/>
          <w:szCs w:val="24"/>
        </w:rPr>
        <w:t xml:space="preserve">of default is given to the </w:t>
      </w:r>
      <w:r w:rsidR="00761363" w:rsidRPr="00E42D25">
        <w:rPr>
          <w:rFonts w:cs="Arial"/>
          <w:szCs w:val="24"/>
        </w:rPr>
        <w:t>Association</w:t>
      </w:r>
      <w:r w:rsidR="00AB52C8" w:rsidRPr="00E42D25">
        <w:rPr>
          <w:rFonts w:cs="Arial"/>
          <w:szCs w:val="24"/>
        </w:rPr>
        <w:t xml:space="preserve"> by any mortgagee holding a mortgage which is a first lien on a</w:t>
      </w:r>
      <w:r w:rsidR="00761363" w:rsidRPr="00E42D25">
        <w:rPr>
          <w:rFonts w:cs="Arial"/>
          <w:szCs w:val="24"/>
        </w:rPr>
        <w:t xml:space="preserve"> Unit</w:t>
      </w:r>
      <w:r w:rsidR="00AB52C8" w:rsidRPr="00E42D25">
        <w:rPr>
          <w:rFonts w:cs="Arial"/>
          <w:szCs w:val="24"/>
        </w:rPr>
        <w:t xml:space="preserve">, then and in that event, and until the default is cured, the right of the </w:t>
      </w:r>
      <w:r w:rsidR="00761363" w:rsidRPr="00E42D25">
        <w:rPr>
          <w:rFonts w:cs="Arial"/>
          <w:szCs w:val="24"/>
        </w:rPr>
        <w:t>Owner</w:t>
      </w:r>
      <w:r w:rsidR="00AB52C8" w:rsidRPr="00E42D25">
        <w:rPr>
          <w:rFonts w:cs="Arial"/>
          <w:szCs w:val="24"/>
        </w:rPr>
        <w:t xml:space="preserve"> of such</w:t>
      </w:r>
      <w:r w:rsidR="00761363" w:rsidRPr="00E42D25">
        <w:rPr>
          <w:rFonts w:cs="Arial"/>
          <w:szCs w:val="24"/>
        </w:rPr>
        <w:t xml:space="preserve"> Unit</w:t>
      </w:r>
      <w:r w:rsidR="00AB52C8" w:rsidRPr="00E42D25">
        <w:rPr>
          <w:rFonts w:cs="Arial"/>
          <w:szCs w:val="24"/>
        </w:rPr>
        <w:t xml:space="preserve"> to vote shall automatically be transferred to the mortgagee giving the </w:t>
      </w:r>
      <w:r w:rsidR="00F871AC" w:rsidRPr="00E42D25">
        <w:rPr>
          <w:rFonts w:cs="Arial"/>
          <w:szCs w:val="24"/>
        </w:rPr>
        <w:t xml:space="preserve">Notice </w:t>
      </w:r>
      <w:r w:rsidR="00AB52C8" w:rsidRPr="00E42D25">
        <w:rPr>
          <w:rFonts w:cs="Arial"/>
          <w:szCs w:val="24"/>
        </w:rPr>
        <w:t>of default.</w:t>
      </w:r>
    </w:p>
    <w:p w14:paraId="2BD43F88" w14:textId="4CF77965" w:rsidR="00AB52C8" w:rsidRPr="00E42D25" w:rsidRDefault="00004551" w:rsidP="00215064">
      <w:pPr>
        <w:rPr>
          <w:rFonts w:cs="Arial"/>
          <w:szCs w:val="24"/>
        </w:rPr>
      </w:pPr>
      <w:r w:rsidRPr="00E42D25">
        <w:rPr>
          <w:rFonts w:cs="Arial"/>
          <w:szCs w:val="24"/>
        </w:rPr>
        <w:t>17.1</w:t>
      </w:r>
      <w:r w:rsidR="00AB52C8" w:rsidRPr="00E42D25">
        <w:rPr>
          <w:rFonts w:cs="Arial"/>
          <w:szCs w:val="24"/>
        </w:rPr>
        <w:t>.4</w:t>
      </w:r>
      <w:r w:rsidR="00AB52C8" w:rsidRPr="00E42D25">
        <w:rPr>
          <w:rFonts w:cs="Arial"/>
          <w:szCs w:val="24"/>
        </w:rPr>
        <w:tab/>
        <w:t>No amendment of this Declaration shall be effective to modify, change, limit or alter the rights expressly conferred upon mortgagees with respect to any unsatisfied mortgage duly record</w:t>
      </w:r>
      <w:r w:rsidR="003155E2" w:rsidRPr="00E42D25">
        <w:rPr>
          <w:rFonts w:cs="Arial"/>
          <w:szCs w:val="24"/>
        </w:rPr>
        <w:t>ed</w:t>
      </w:r>
      <w:r w:rsidR="00AB52C8" w:rsidRPr="00E42D25">
        <w:rPr>
          <w:rFonts w:cs="Arial"/>
          <w:szCs w:val="24"/>
        </w:rPr>
        <w:t xml:space="preserve"> in the public records of </w:t>
      </w:r>
      <w:r w:rsidR="003155E2" w:rsidRPr="00E42D25">
        <w:rPr>
          <w:rFonts w:cs="Arial"/>
          <w:szCs w:val="24"/>
        </w:rPr>
        <w:t>the</w:t>
      </w:r>
      <w:r w:rsidR="00AB52C8" w:rsidRPr="00E42D25">
        <w:rPr>
          <w:rFonts w:cs="Arial"/>
          <w:szCs w:val="24"/>
        </w:rPr>
        <w:t xml:space="preserve"> County</w:t>
      </w:r>
      <w:r w:rsidR="003155E2" w:rsidRPr="00E42D25">
        <w:rPr>
          <w:rFonts w:cs="Arial"/>
          <w:szCs w:val="24"/>
        </w:rPr>
        <w:t>,</w:t>
      </w:r>
      <w:r w:rsidR="00AB52C8" w:rsidRPr="00E42D25">
        <w:rPr>
          <w:rFonts w:cs="Arial"/>
          <w:szCs w:val="24"/>
        </w:rPr>
        <w:t xml:space="preserve"> unless the amendment shall be consented to in writing by the holder of such mortgage.</w:t>
      </w:r>
    </w:p>
    <w:p w14:paraId="0895FDE1" w14:textId="1F8CF180" w:rsidR="00AB52C8" w:rsidRPr="00E42D25" w:rsidRDefault="00004551" w:rsidP="00215064">
      <w:pPr>
        <w:rPr>
          <w:rFonts w:cs="Arial"/>
          <w:szCs w:val="24"/>
        </w:rPr>
      </w:pPr>
      <w:r w:rsidRPr="00E42D25">
        <w:rPr>
          <w:rFonts w:cs="Arial"/>
          <w:szCs w:val="24"/>
        </w:rPr>
        <w:t>17.1</w:t>
      </w:r>
      <w:r w:rsidR="00AB52C8" w:rsidRPr="00E42D25">
        <w:rPr>
          <w:rFonts w:cs="Arial"/>
          <w:szCs w:val="24"/>
        </w:rPr>
        <w:t>.5</w:t>
      </w:r>
      <w:r w:rsidR="00AB52C8" w:rsidRPr="00E42D25">
        <w:rPr>
          <w:rFonts w:cs="Arial"/>
          <w:szCs w:val="24"/>
        </w:rPr>
        <w:tab/>
        <w:t xml:space="preserve">Nothing contained herein shall limit or restrict the </w:t>
      </w:r>
      <w:r w:rsidR="00761363" w:rsidRPr="00E42D25">
        <w:rPr>
          <w:rFonts w:cs="Arial"/>
          <w:szCs w:val="24"/>
        </w:rPr>
        <w:t>Board</w:t>
      </w:r>
      <w:r w:rsidR="006164B3" w:rsidRPr="00E42D25">
        <w:rPr>
          <w:rFonts w:cs="Arial"/>
          <w:szCs w:val="24"/>
        </w:rPr>
        <w:t>’s</w:t>
      </w:r>
      <w:r w:rsidR="00AB52C8" w:rsidRPr="00E42D25">
        <w:rPr>
          <w:rFonts w:cs="Arial"/>
          <w:szCs w:val="24"/>
        </w:rPr>
        <w:t xml:space="preserve"> right on behalf of the </w:t>
      </w:r>
      <w:r w:rsidR="00761363" w:rsidRPr="00E42D25">
        <w:rPr>
          <w:rFonts w:cs="Arial"/>
          <w:szCs w:val="24"/>
        </w:rPr>
        <w:t>Association</w:t>
      </w:r>
      <w:r w:rsidR="00AB52C8" w:rsidRPr="00E42D25">
        <w:rPr>
          <w:rFonts w:cs="Arial"/>
          <w:szCs w:val="24"/>
        </w:rPr>
        <w:t xml:space="preserve"> to cure any default under mortgages to which the liens created hereunder may be subordinate. The </w:t>
      </w:r>
      <w:r w:rsidR="00761363" w:rsidRPr="00E42D25">
        <w:rPr>
          <w:rFonts w:cs="Arial"/>
          <w:szCs w:val="24"/>
        </w:rPr>
        <w:t>Board</w:t>
      </w:r>
      <w:r w:rsidR="00AB52C8" w:rsidRPr="00E42D25">
        <w:rPr>
          <w:rFonts w:cs="Arial"/>
          <w:szCs w:val="24"/>
        </w:rPr>
        <w:t xml:space="preserve"> is expressly authorized to cure any and all such defaults by payments to the mortgagee or mortgagees of a defaulting</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 from funds properly held by the </w:t>
      </w:r>
      <w:r w:rsidR="00761363" w:rsidRPr="00E42D25">
        <w:rPr>
          <w:rFonts w:cs="Arial"/>
          <w:szCs w:val="24"/>
        </w:rPr>
        <w:t>Association</w:t>
      </w:r>
      <w:r w:rsidR="00AB52C8" w:rsidRPr="00E42D25">
        <w:rPr>
          <w:rFonts w:cs="Arial"/>
          <w:szCs w:val="24"/>
        </w:rPr>
        <w:t xml:space="preserve">, and any such payments and expenses incurred incident thereto shall be a special </w:t>
      </w:r>
      <w:r w:rsidR="001B2BD5" w:rsidRPr="00E42D25">
        <w:rPr>
          <w:rFonts w:cs="Arial"/>
          <w:szCs w:val="24"/>
        </w:rPr>
        <w:t>Assessment</w:t>
      </w:r>
      <w:r w:rsidR="00AB52C8" w:rsidRPr="00E42D25">
        <w:rPr>
          <w:rFonts w:cs="Arial"/>
          <w:szCs w:val="24"/>
        </w:rPr>
        <w:t xml:space="preserve"> against the</w:t>
      </w:r>
      <w:r w:rsidR="00761363" w:rsidRPr="00E42D25">
        <w:rPr>
          <w:rFonts w:cs="Arial"/>
          <w:szCs w:val="24"/>
        </w:rPr>
        <w:t xml:space="preserve"> Unit</w:t>
      </w:r>
      <w:r w:rsidR="003155E2" w:rsidRPr="00E42D25">
        <w:rPr>
          <w:rFonts w:cs="Arial"/>
          <w:szCs w:val="24"/>
        </w:rPr>
        <w:t xml:space="preserve"> </w:t>
      </w:r>
      <w:r w:rsidR="00761363" w:rsidRPr="00E42D25">
        <w:rPr>
          <w:rFonts w:cs="Arial"/>
          <w:szCs w:val="24"/>
        </w:rPr>
        <w:t>Owner</w:t>
      </w:r>
      <w:r w:rsidR="00AB52C8" w:rsidRPr="00E42D25">
        <w:rPr>
          <w:rFonts w:cs="Arial"/>
          <w:szCs w:val="24"/>
        </w:rPr>
        <w:t>’s</w:t>
      </w:r>
      <w:r w:rsidR="00761363" w:rsidRPr="00E42D25">
        <w:rPr>
          <w:rFonts w:cs="Arial"/>
          <w:szCs w:val="24"/>
        </w:rPr>
        <w:t xml:space="preserve"> Unit</w:t>
      </w:r>
      <w:r w:rsidR="00AB52C8" w:rsidRPr="00E42D25">
        <w:rPr>
          <w:rFonts w:cs="Arial"/>
          <w:szCs w:val="24"/>
        </w:rPr>
        <w:t>.</w:t>
      </w:r>
    </w:p>
    <w:p w14:paraId="7D39606D" w14:textId="589C2B1B" w:rsidR="00AB52C8" w:rsidRPr="00E42D25" w:rsidRDefault="00004551" w:rsidP="00215064">
      <w:pPr>
        <w:rPr>
          <w:rFonts w:cs="Arial"/>
          <w:szCs w:val="24"/>
        </w:rPr>
      </w:pPr>
      <w:r w:rsidRPr="00E42D25">
        <w:rPr>
          <w:rFonts w:cs="Arial"/>
          <w:szCs w:val="24"/>
        </w:rPr>
        <w:t>17.1</w:t>
      </w:r>
      <w:r w:rsidR="00AB52C8" w:rsidRPr="00E42D25">
        <w:rPr>
          <w:rFonts w:cs="Arial"/>
          <w:szCs w:val="24"/>
        </w:rPr>
        <w:t>.6</w:t>
      </w:r>
      <w:r w:rsidR="00AB52C8" w:rsidRPr="00E42D25">
        <w:rPr>
          <w:rFonts w:cs="Arial"/>
          <w:szCs w:val="24"/>
        </w:rPr>
        <w:tab/>
        <w:t xml:space="preserve">To facilitate the purchase of mortgages by the </w:t>
      </w:r>
      <w:r w:rsidR="003155E2" w:rsidRPr="00E42D25">
        <w:rPr>
          <w:rFonts w:cs="Arial"/>
          <w:szCs w:val="24"/>
        </w:rPr>
        <w:t xml:space="preserve">secondary mortgage market, including </w:t>
      </w:r>
      <w:r w:rsidR="00AB52C8" w:rsidRPr="00E42D25">
        <w:rPr>
          <w:rFonts w:cs="Arial"/>
          <w:szCs w:val="24"/>
        </w:rPr>
        <w:t xml:space="preserve">Federal Home Loan Mortgage Corporation, the </w:t>
      </w:r>
      <w:r w:rsidR="003155E2" w:rsidRPr="00E42D25">
        <w:rPr>
          <w:rFonts w:cs="Arial"/>
          <w:szCs w:val="24"/>
        </w:rPr>
        <w:t>D</w:t>
      </w:r>
      <w:r w:rsidR="00AB52C8" w:rsidRPr="00E42D25">
        <w:rPr>
          <w:rFonts w:cs="Arial"/>
          <w:szCs w:val="24"/>
        </w:rPr>
        <w:t>eclaration contain</w:t>
      </w:r>
      <w:r w:rsidR="003155E2" w:rsidRPr="00E42D25">
        <w:rPr>
          <w:rFonts w:cs="Arial"/>
          <w:szCs w:val="24"/>
        </w:rPr>
        <w:t>s</w:t>
      </w:r>
      <w:r w:rsidR="00AB52C8" w:rsidRPr="00E42D25">
        <w:rPr>
          <w:rFonts w:cs="Arial"/>
          <w:szCs w:val="24"/>
        </w:rPr>
        <w:t xml:space="preserve"> the following special warranties:</w:t>
      </w:r>
    </w:p>
    <w:p w14:paraId="1D351E93" w14:textId="6D514A6C" w:rsidR="00AB52C8" w:rsidRPr="00E42D25" w:rsidRDefault="00AB52C8" w:rsidP="002E265C">
      <w:pPr>
        <w:ind w:left="720" w:firstLine="0"/>
        <w:rPr>
          <w:rFonts w:cs="Arial"/>
          <w:szCs w:val="24"/>
        </w:rPr>
      </w:pPr>
      <w:r w:rsidRPr="00E42D25">
        <w:rPr>
          <w:rFonts w:cs="Arial"/>
          <w:szCs w:val="24"/>
        </w:rPr>
        <w:lastRenderedPageBreak/>
        <w:t>(a) A</w:t>
      </w:r>
      <w:r w:rsidR="00D05DF9" w:rsidRPr="00E42D25">
        <w:rPr>
          <w:rFonts w:cs="Arial"/>
          <w:szCs w:val="24"/>
        </w:rPr>
        <w:t>n Eligible M</w:t>
      </w:r>
      <w:r w:rsidRPr="00E42D25">
        <w:rPr>
          <w:rFonts w:cs="Arial"/>
          <w:szCs w:val="24"/>
        </w:rPr>
        <w:t>ortgage</w:t>
      </w:r>
      <w:r w:rsidR="00D05DF9" w:rsidRPr="00E42D25">
        <w:rPr>
          <w:rFonts w:cs="Arial"/>
          <w:szCs w:val="24"/>
        </w:rPr>
        <w:t>e</w:t>
      </w:r>
      <w:r w:rsidRPr="00E42D25">
        <w:rPr>
          <w:rFonts w:cs="Arial"/>
          <w:szCs w:val="24"/>
        </w:rPr>
        <w:t xml:space="preserve"> is entitled to </w:t>
      </w:r>
      <w:r w:rsidR="003516BE" w:rsidRPr="00E42D25">
        <w:rPr>
          <w:rFonts w:cs="Arial"/>
          <w:szCs w:val="24"/>
        </w:rPr>
        <w:t xml:space="preserve">Written </w:t>
      </w:r>
      <w:r w:rsidRPr="00E42D25">
        <w:rPr>
          <w:rFonts w:cs="Arial"/>
          <w:szCs w:val="24"/>
        </w:rPr>
        <w:t>notification of default by a</w:t>
      </w:r>
      <w:r w:rsidR="00761363" w:rsidRPr="00E42D25">
        <w:rPr>
          <w:rFonts w:cs="Arial"/>
          <w:szCs w:val="24"/>
        </w:rPr>
        <w:t xml:space="preserve"> Unit</w:t>
      </w:r>
      <w:r w:rsidRPr="00E42D25">
        <w:rPr>
          <w:rFonts w:cs="Arial"/>
          <w:szCs w:val="24"/>
        </w:rPr>
        <w:t xml:space="preserve"> borrower of any obligation under the condominium constituent documents which is not cured within 60 days;</w:t>
      </w:r>
    </w:p>
    <w:p w14:paraId="19E2B350" w14:textId="2EB2CECE" w:rsidR="00AB52C8" w:rsidRPr="00E42D25" w:rsidRDefault="00AB52C8" w:rsidP="002E265C">
      <w:pPr>
        <w:ind w:left="720" w:firstLine="0"/>
        <w:rPr>
          <w:rFonts w:cs="Arial"/>
          <w:szCs w:val="24"/>
        </w:rPr>
      </w:pPr>
      <w:r w:rsidRPr="00E42D25">
        <w:rPr>
          <w:rFonts w:cs="Arial"/>
          <w:szCs w:val="24"/>
        </w:rPr>
        <w:t xml:space="preserve">(b) These documents contain no provisions entitling the </w:t>
      </w:r>
      <w:r w:rsidR="00761363" w:rsidRPr="00E42D25">
        <w:rPr>
          <w:rFonts w:cs="Arial"/>
          <w:szCs w:val="24"/>
        </w:rPr>
        <w:t>Association</w:t>
      </w:r>
      <w:r w:rsidRPr="00E42D25">
        <w:rPr>
          <w:rFonts w:cs="Arial"/>
          <w:szCs w:val="24"/>
        </w:rPr>
        <w:t xml:space="preserve"> or other party to a right of first refusal;</w:t>
      </w:r>
    </w:p>
    <w:p w14:paraId="2905C999" w14:textId="163C506D" w:rsidR="00AB52C8" w:rsidRPr="00E42D25" w:rsidRDefault="00AB52C8" w:rsidP="002E265C">
      <w:pPr>
        <w:ind w:left="720" w:firstLine="0"/>
        <w:rPr>
          <w:rFonts w:cs="Arial"/>
          <w:szCs w:val="24"/>
        </w:rPr>
      </w:pPr>
      <w:r w:rsidRPr="00E42D25">
        <w:rPr>
          <w:rFonts w:cs="Arial"/>
          <w:szCs w:val="24"/>
        </w:rPr>
        <w:t xml:space="preserve">(c) </w:t>
      </w:r>
      <w:r w:rsidR="00D05DF9" w:rsidRPr="00E42D25">
        <w:rPr>
          <w:rFonts w:cs="Arial"/>
          <w:szCs w:val="24"/>
        </w:rPr>
        <w:t>Except as provided in section 12.9.3, a</w:t>
      </w:r>
      <w:r w:rsidRPr="00E42D25">
        <w:rPr>
          <w:rFonts w:cs="Arial"/>
          <w:szCs w:val="24"/>
        </w:rPr>
        <w:t xml:space="preserve"> first mortgagee who obtains title to a condominium</w:t>
      </w:r>
      <w:r w:rsidR="00761363" w:rsidRPr="00E42D25">
        <w:rPr>
          <w:rFonts w:cs="Arial"/>
          <w:szCs w:val="24"/>
        </w:rPr>
        <w:t xml:space="preserve"> Unit</w:t>
      </w:r>
      <w:r w:rsidRPr="00E42D25">
        <w:rPr>
          <w:rFonts w:cs="Arial"/>
          <w:szCs w:val="24"/>
        </w:rPr>
        <w:t xml:space="preserve"> by foreclosure will not be liable for such</w:t>
      </w:r>
      <w:r w:rsidR="00761363" w:rsidRPr="00E42D25">
        <w:rPr>
          <w:rFonts w:cs="Arial"/>
          <w:szCs w:val="24"/>
        </w:rPr>
        <w:t xml:space="preserve"> Unit</w:t>
      </w:r>
      <w:r w:rsidRPr="00E42D25">
        <w:rPr>
          <w:rFonts w:cs="Arial"/>
          <w:szCs w:val="24"/>
        </w:rPr>
        <w:t>’s unpaid dues or charges which accrued prior to acquisition of title to such</w:t>
      </w:r>
      <w:r w:rsidR="00761363" w:rsidRPr="00E42D25">
        <w:rPr>
          <w:rFonts w:cs="Arial"/>
          <w:szCs w:val="24"/>
        </w:rPr>
        <w:t xml:space="preserve"> Unit</w:t>
      </w:r>
      <w:r w:rsidRPr="00E42D25">
        <w:rPr>
          <w:rFonts w:cs="Arial"/>
          <w:szCs w:val="24"/>
        </w:rPr>
        <w:t xml:space="preserve"> by the mortg</w:t>
      </w:r>
      <w:r w:rsidR="00D05DF9" w:rsidRPr="00E42D25">
        <w:rPr>
          <w:rFonts w:cs="Arial"/>
          <w:szCs w:val="24"/>
        </w:rPr>
        <w:t>agee</w:t>
      </w:r>
      <w:r w:rsidRPr="00E42D25">
        <w:rPr>
          <w:rFonts w:cs="Arial"/>
          <w:szCs w:val="24"/>
        </w:rPr>
        <w:t>;</w:t>
      </w:r>
    </w:p>
    <w:p w14:paraId="5E13BBA3" w14:textId="4A88B368" w:rsidR="00AB52C8" w:rsidRPr="00E42D25" w:rsidRDefault="00D05DF9" w:rsidP="002E265C">
      <w:pPr>
        <w:ind w:left="720" w:firstLine="0"/>
        <w:rPr>
          <w:rFonts w:cs="Arial"/>
          <w:szCs w:val="24"/>
        </w:rPr>
      </w:pPr>
      <w:r w:rsidRPr="00E42D25">
        <w:rPr>
          <w:rFonts w:cs="Arial"/>
          <w:szCs w:val="24"/>
        </w:rPr>
        <w:t>(d) All Eligible M</w:t>
      </w:r>
      <w:r w:rsidR="00AB52C8" w:rsidRPr="00E42D25">
        <w:rPr>
          <w:rFonts w:cs="Arial"/>
          <w:szCs w:val="24"/>
        </w:rPr>
        <w:t>ortgagees must consent t</w:t>
      </w:r>
      <w:r w:rsidR="003155E2" w:rsidRPr="00E42D25">
        <w:rPr>
          <w:rFonts w:cs="Arial"/>
          <w:szCs w:val="24"/>
        </w:rPr>
        <w:t>o termination of the condominium</w:t>
      </w:r>
      <w:r w:rsidR="00AB52C8" w:rsidRPr="00E42D25">
        <w:rPr>
          <w:rFonts w:cs="Arial"/>
          <w:szCs w:val="24"/>
        </w:rPr>
        <w:t>;</w:t>
      </w:r>
    </w:p>
    <w:p w14:paraId="361239E0" w14:textId="7056FFD5" w:rsidR="00AB52C8" w:rsidRPr="00E42D25" w:rsidRDefault="00AB52C8" w:rsidP="002E265C">
      <w:pPr>
        <w:ind w:left="720" w:firstLine="0"/>
        <w:rPr>
          <w:rFonts w:cs="Arial"/>
          <w:szCs w:val="24"/>
        </w:rPr>
      </w:pPr>
      <w:r w:rsidRPr="00E42D25">
        <w:rPr>
          <w:rFonts w:cs="Arial"/>
          <w:szCs w:val="24"/>
        </w:rPr>
        <w:t xml:space="preserve">(e) All </w:t>
      </w:r>
      <w:r w:rsidR="00D05DF9" w:rsidRPr="00E42D25">
        <w:rPr>
          <w:rFonts w:cs="Arial"/>
          <w:szCs w:val="24"/>
        </w:rPr>
        <w:t>Eligible M</w:t>
      </w:r>
      <w:r w:rsidRPr="00E42D25">
        <w:rPr>
          <w:rFonts w:cs="Arial"/>
          <w:szCs w:val="24"/>
        </w:rPr>
        <w:t>ortgagees must consent</w:t>
      </w:r>
      <w:r w:rsidR="003155E2" w:rsidRPr="00E42D25">
        <w:rPr>
          <w:rFonts w:cs="Arial"/>
          <w:szCs w:val="24"/>
        </w:rPr>
        <w:t xml:space="preserve"> to changing the allocated common interest of the</w:t>
      </w:r>
      <w:r w:rsidR="00761363" w:rsidRPr="00E42D25">
        <w:rPr>
          <w:rFonts w:cs="Arial"/>
          <w:szCs w:val="24"/>
        </w:rPr>
        <w:t xml:space="preserve"> Unit</w:t>
      </w:r>
      <w:r w:rsidR="003155E2" w:rsidRPr="00E42D25">
        <w:rPr>
          <w:rFonts w:cs="Arial"/>
          <w:szCs w:val="24"/>
        </w:rPr>
        <w:t xml:space="preserve"> on which</w:t>
      </w:r>
      <w:r w:rsidRPr="00E42D25">
        <w:rPr>
          <w:rFonts w:cs="Arial"/>
          <w:szCs w:val="24"/>
        </w:rPr>
        <w:t xml:space="preserve"> </w:t>
      </w:r>
      <w:r w:rsidR="003155E2" w:rsidRPr="00E42D25">
        <w:rPr>
          <w:rFonts w:cs="Arial"/>
          <w:szCs w:val="24"/>
        </w:rPr>
        <w:t>they have a secured interest</w:t>
      </w:r>
      <w:r w:rsidRPr="00E42D25">
        <w:rPr>
          <w:rFonts w:cs="Arial"/>
          <w:szCs w:val="24"/>
        </w:rPr>
        <w:t>;</w:t>
      </w:r>
    </w:p>
    <w:p w14:paraId="74432229" w14:textId="2032D084" w:rsidR="00AB52C8" w:rsidRPr="00E42D25" w:rsidRDefault="00AB52C8" w:rsidP="002E265C">
      <w:pPr>
        <w:ind w:left="720" w:firstLine="0"/>
        <w:rPr>
          <w:rFonts w:cs="Arial"/>
          <w:szCs w:val="24"/>
        </w:rPr>
      </w:pPr>
      <w:r w:rsidRPr="00E42D25">
        <w:rPr>
          <w:rFonts w:cs="Arial"/>
          <w:szCs w:val="24"/>
        </w:rPr>
        <w:t xml:space="preserve">(f) All </w:t>
      </w:r>
      <w:r w:rsidR="00D05DF9" w:rsidRPr="00E42D25">
        <w:rPr>
          <w:rFonts w:cs="Arial"/>
          <w:szCs w:val="24"/>
        </w:rPr>
        <w:t>Eligible</w:t>
      </w:r>
      <w:r w:rsidRPr="00E42D25">
        <w:rPr>
          <w:rFonts w:cs="Arial"/>
          <w:szCs w:val="24"/>
        </w:rPr>
        <w:t xml:space="preserve"> </w:t>
      </w:r>
      <w:r w:rsidR="00D05DF9" w:rsidRPr="00E42D25">
        <w:rPr>
          <w:rFonts w:cs="Arial"/>
          <w:szCs w:val="24"/>
        </w:rPr>
        <w:t>M</w:t>
      </w:r>
      <w:r w:rsidRPr="00E42D25">
        <w:rPr>
          <w:rFonts w:cs="Arial"/>
          <w:szCs w:val="24"/>
        </w:rPr>
        <w:t>ortgagees must consent to partitioning, encumbering, selling or otherwise adversely affecting the rights of first mortgagees in the Declaration;</w:t>
      </w:r>
    </w:p>
    <w:p w14:paraId="03BCF9F3" w14:textId="10232754" w:rsidR="00AB52C8" w:rsidRPr="00E42D25" w:rsidRDefault="00AB52C8" w:rsidP="002E265C">
      <w:pPr>
        <w:ind w:left="720" w:firstLine="0"/>
        <w:rPr>
          <w:rFonts w:cs="Arial"/>
          <w:szCs w:val="24"/>
        </w:rPr>
      </w:pPr>
      <w:r w:rsidRPr="00E42D25">
        <w:rPr>
          <w:rFonts w:cs="Arial"/>
          <w:szCs w:val="24"/>
        </w:rPr>
        <w:t>(</w:t>
      </w:r>
      <w:r w:rsidR="00D05DF9" w:rsidRPr="00E42D25">
        <w:rPr>
          <w:rFonts w:cs="Arial"/>
          <w:szCs w:val="24"/>
        </w:rPr>
        <w:t xml:space="preserve">g) </w:t>
      </w:r>
      <w:r w:rsidRPr="00E42D25">
        <w:rPr>
          <w:rFonts w:cs="Arial"/>
          <w:szCs w:val="24"/>
        </w:rPr>
        <w:t>All mortgagees shall hav</w:t>
      </w:r>
      <w:r w:rsidR="00D05DF9" w:rsidRPr="00E42D25">
        <w:rPr>
          <w:rFonts w:cs="Arial"/>
          <w:szCs w:val="24"/>
        </w:rPr>
        <w:t>e the right to examine books an</w:t>
      </w:r>
      <w:r w:rsidRPr="00E42D25">
        <w:rPr>
          <w:rFonts w:cs="Arial"/>
          <w:szCs w:val="24"/>
        </w:rPr>
        <w:t>d</w:t>
      </w:r>
      <w:r w:rsidR="00D05DF9" w:rsidRPr="00E42D25">
        <w:rPr>
          <w:rFonts w:cs="Arial"/>
          <w:szCs w:val="24"/>
        </w:rPr>
        <w:t xml:space="preserve"> </w:t>
      </w:r>
      <w:r w:rsidR="00775AC1" w:rsidRPr="00E42D25">
        <w:rPr>
          <w:rFonts w:cs="Arial"/>
          <w:szCs w:val="24"/>
        </w:rPr>
        <w:t xml:space="preserve">Records </w:t>
      </w:r>
      <w:r w:rsidRPr="00E42D25">
        <w:rPr>
          <w:rFonts w:cs="Arial"/>
          <w:szCs w:val="24"/>
        </w:rPr>
        <w:t>o</w:t>
      </w:r>
      <w:r w:rsidR="00D05DF9" w:rsidRPr="00E42D25">
        <w:rPr>
          <w:rFonts w:cs="Arial"/>
          <w:szCs w:val="24"/>
        </w:rPr>
        <w:t xml:space="preserve">f the </w:t>
      </w:r>
      <w:r w:rsidR="00761363" w:rsidRPr="00E42D25">
        <w:rPr>
          <w:rFonts w:cs="Arial"/>
          <w:szCs w:val="24"/>
        </w:rPr>
        <w:t>Association</w:t>
      </w:r>
      <w:r w:rsidR="003155E2" w:rsidRPr="00E42D25">
        <w:rPr>
          <w:rFonts w:cs="Arial"/>
          <w:szCs w:val="24"/>
        </w:rPr>
        <w:t xml:space="preserve">, under the same terms and conditions as any </w:t>
      </w:r>
      <w:r w:rsidR="00761363" w:rsidRPr="00E42D25">
        <w:rPr>
          <w:rFonts w:cs="Arial"/>
          <w:szCs w:val="24"/>
        </w:rPr>
        <w:t>Owner</w:t>
      </w:r>
      <w:r w:rsidRPr="00E42D25">
        <w:rPr>
          <w:rFonts w:cs="Arial"/>
          <w:szCs w:val="24"/>
        </w:rPr>
        <w:t>;</w:t>
      </w:r>
    </w:p>
    <w:p w14:paraId="7DC93569" w14:textId="21533C98" w:rsidR="00AB52C8" w:rsidRPr="00E42D25" w:rsidRDefault="005A5A38" w:rsidP="002E265C">
      <w:pPr>
        <w:ind w:left="720" w:firstLine="0"/>
        <w:rPr>
          <w:rFonts w:cs="Arial"/>
          <w:szCs w:val="24"/>
        </w:rPr>
      </w:pPr>
      <w:r w:rsidRPr="00E42D25">
        <w:rPr>
          <w:rFonts w:cs="Arial"/>
          <w:szCs w:val="24"/>
        </w:rPr>
        <w:t xml:space="preserve"> </w:t>
      </w:r>
      <w:r w:rsidR="00775831" w:rsidRPr="00E42D25">
        <w:rPr>
          <w:rFonts w:cs="Arial"/>
          <w:szCs w:val="24"/>
        </w:rPr>
        <w:t>(h</w:t>
      </w:r>
      <w:r w:rsidR="00AB52C8" w:rsidRPr="00E42D25">
        <w:rPr>
          <w:rFonts w:cs="Arial"/>
          <w:szCs w:val="24"/>
        </w:rPr>
        <w:t xml:space="preserve">) The </w:t>
      </w:r>
      <w:r w:rsidR="00761363" w:rsidRPr="00E42D25">
        <w:rPr>
          <w:rFonts w:cs="Arial"/>
          <w:szCs w:val="24"/>
        </w:rPr>
        <w:t>Board</w:t>
      </w:r>
      <w:r w:rsidR="00AB52C8" w:rsidRPr="00E42D25">
        <w:rPr>
          <w:rFonts w:cs="Arial"/>
          <w:szCs w:val="24"/>
        </w:rPr>
        <w:t xml:space="preserve"> shall notify any </w:t>
      </w:r>
      <w:r w:rsidR="00C71B9F" w:rsidRPr="00E42D25">
        <w:rPr>
          <w:rFonts w:cs="Arial"/>
          <w:szCs w:val="24"/>
        </w:rPr>
        <w:t>Eligible M</w:t>
      </w:r>
      <w:r w:rsidR="00AB52C8" w:rsidRPr="00E42D25">
        <w:rPr>
          <w:rFonts w:cs="Arial"/>
          <w:szCs w:val="24"/>
        </w:rPr>
        <w:t xml:space="preserve">ortgagee of any </w:t>
      </w:r>
      <w:r w:rsidRPr="00E42D25">
        <w:rPr>
          <w:rFonts w:cs="Arial"/>
          <w:szCs w:val="24"/>
        </w:rPr>
        <w:t xml:space="preserve">uninsured </w:t>
      </w:r>
      <w:r w:rsidR="00AB52C8" w:rsidRPr="00E42D25">
        <w:rPr>
          <w:rFonts w:cs="Arial"/>
          <w:szCs w:val="24"/>
        </w:rPr>
        <w:t>loss by casualty</w:t>
      </w:r>
      <w:r w:rsidRPr="00E42D25">
        <w:rPr>
          <w:rFonts w:cs="Arial"/>
          <w:szCs w:val="24"/>
        </w:rPr>
        <w:t>,</w:t>
      </w:r>
      <w:r w:rsidR="00AB52C8" w:rsidRPr="00E42D25">
        <w:rPr>
          <w:rFonts w:cs="Arial"/>
          <w:szCs w:val="24"/>
        </w:rPr>
        <w:t xml:space="preserve"> or by condemnation</w:t>
      </w:r>
      <w:r w:rsidRPr="00E42D25">
        <w:rPr>
          <w:rFonts w:cs="Arial"/>
          <w:szCs w:val="24"/>
        </w:rPr>
        <w:t>,</w:t>
      </w:r>
      <w:r w:rsidR="00AB52C8" w:rsidRPr="00E42D25">
        <w:rPr>
          <w:rFonts w:cs="Arial"/>
          <w:szCs w:val="24"/>
        </w:rPr>
        <w:t xml:space="preserve"> to any of the </w:t>
      </w:r>
      <w:r w:rsidR="00761363" w:rsidRPr="00E42D25">
        <w:rPr>
          <w:rFonts w:cs="Arial"/>
          <w:szCs w:val="24"/>
        </w:rPr>
        <w:t>Common Element</w:t>
      </w:r>
      <w:r w:rsidR="00AB52C8" w:rsidRPr="00E42D25">
        <w:rPr>
          <w:rFonts w:cs="Arial"/>
          <w:szCs w:val="24"/>
        </w:rPr>
        <w:t>s or facilities i</w:t>
      </w:r>
      <w:r w:rsidRPr="00E42D25">
        <w:rPr>
          <w:rFonts w:cs="Arial"/>
          <w:szCs w:val="24"/>
        </w:rPr>
        <w:t>n the amount of $5</w:t>
      </w:r>
      <w:r w:rsidR="00AB52C8" w:rsidRPr="00E42D25">
        <w:rPr>
          <w:rFonts w:cs="Arial"/>
          <w:szCs w:val="24"/>
        </w:rPr>
        <w:t>0,000 or more.</w:t>
      </w:r>
    </w:p>
    <w:p w14:paraId="5B628CD4" w14:textId="083ACEA8" w:rsidR="00611469" w:rsidRPr="00E42D25" w:rsidRDefault="005A5A38" w:rsidP="00831D5C">
      <w:bookmarkStart w:id="557" w:name="_Toc521799060"/>
      <w:bookmarkStart w:id="558" w:name="_Toc239442410"/>
      <w:r w:rsidRPr="00E42D25">
        <w:rPr>
          <w:rStyle w:val="Heading2Char"/>
        </w:rPr>
        <w:t>17.2</w:t>
      </w:r>
      <w:r w:rsidR="00841603" w:rsidRPr="00E42D25">
        <w:rPr>
          <w:rStyle w:val="Heading2Char"/>
        </w:rPr>
        <w:tab/>
      </w:r>
      <w:r w:rsidRPr="00E42D25">
        <w:rPr>
          <w:rStyle w:val="Heading2Char"/>
        </w:rPr>
        <w:t xml:space="preserve">Limitations on Mortgagee’s </w:t>
      </w:r>
      <w:r w:rsidR="00AE0F0D" w:rsidRPr="00E42D25">
        <w:rPr>
          <w:rStyle w:val="Heading2Char"/>
        </w:rPr>
        <w:t>Rights</w:t>
      </w:r>
      <w:r w:rsidRPr="00E42D25">
        <w:rPr>
          <w:rStyle w:val="Heading2Char"/>
        </w:rPr>
        <w:t>.</w:t>
      </w:r>
      <w:bookmarkEnd w:id="557"/>
      <w:bookmarkEnd w:id="558"/>
      <w:r w:rsidRPr="00E42D25">
        <w:t xml:space="preserve"> </w:t>
      </w:r>
      <w:r w:rsidR="00831D5C" w:rsidRPr="00E42D25">
        <w:t>N</w:t>
      </w:r>
      <w:r w:rsidR="00611469" w:rsidRPr="00E42D25">
        <w:t xml:space="preserve">o requirement for approval </w:t>
      </w:r>
      <w:r w:rsidR="006A3013" w:rsidRPr="00E42D25">
        <w:t xml:space="preserve">by mortgagees </w:t>
      </w:r>
      <w:r w:rsidR="00611469" w:rsidRPr="00E42D25">
        <w:t xml:space="preserve">may operate to: </w:t>
      </w:r>
      <w:r w:rsidR="006B632F" w:rsidRPr="00E42D25">
        <w:t xml:space="preserve">(See </w:t>
      </w:r>
      <w:r w:rsidR="006B632F" w:rsidRPr="00E42D25">
        <w:rPr>
          <w:b/>
        </w:rPr>
        <w:t>RCW 64.90.295(1)</w:t>
      </w:r>
      <w:r w:rsidR="006B632F" w:rsidRPr="00E42D25">
        <w:t>.)</w:t>
      </w:r>
    </w:p>
    <w:p w14:paraId="6EC17BD4" w14:textId="5052F0A4" w:rsidR="00611469" w:rsidRPr="00E42D25" w:rsidRDefault="00611469" w:rsidP="002E265C">
      <w:pPr>
        <w:ind w:left="720" w:firstLine="0"/>
      </w:pPr>
      <w:r w:rsidRPr="00E42D25">
        <w:t xml:space="preserve">(a) Deny or delegate control over the general administrative affairs of the </w:t>
      </w:r>
      <w:r w:rsidR="00761363" w:rsidRPr="00E42D25">
        <w:t>Association</w:t>
      </w:r>
      <w:r w:rsidRPr="00E42D25">
        <w:t xml:space="preserve"> by the</w:t>
      </w:r>
      <w:r w:rsidR="00761363" w:rsidRPr="00E42D25">
        <w:t xml:space="preserve"> Unit</w:t>
      </w:r>
      <w:r w:rsidRPr="00E42D25">
        <w:t xml:space="preserve"> </w:t>
      </w:r>
      <w:r w:rsidR="00761363" w:rsidRPr="00E42D25">
        <w:t>Owner</w:t>
      </w:r>
      <w:r w:rsidRPr="00E42D25">
        <w:t xml:space="preserve">s or the </w:t>
      </w:r>
      <w:r w:rsidR="00761363" w:rsidRPr="00E42D25">
        <w:t>Board</w:t>
      </w:r>
      <w:r w:rsidRPr="00E42D25">
        <w:t>;</w:t>
      </w:r>
    </w:p>
    <w:p w14:paraId="0FB8538D" w14:textId="0A472199" w:rsidR="00611469" w:rsidRPr="00E42D25" w:rsidRDefault="00611469" w:rsidP="002E265C">
      <w:pPr>
        <w:ind w:left="720" w:firstLine="0"/>
      </w:pPr>
      <w:r w:rsidRPr="00E42D25">
        <w:t xml:space="preserve">(b) Prevent the </w:t>
      </w:r>
      <w:r w:rsidR="00761363" w:rsidRPr="00E42D25">
        <w:t>Association</w:t>
      </w:r>
      <w:r w:rsidRPr="00E42D25">
        <w:t xml:space="preserve"> or the </w:t>
      </w:r>
      <w:r w:rsidR="00761363" w:rsidRPr="00E42D25">
        <w:t>Board</w:t>
      </w:r>
      <w:r w:rsidRPr="00E42D25">
        <w:t xml:space="preserve"> from commencing, intervening in, or settling any litigation or proceeding; or </w:t>
      </w:r>
    </w:p>
    <w:p w14:paraId="2D6A127A" w14:textId="10E387AC" w:rsidR="00611469" w:rsidRPr="00E42D25" w:rsidRDefault="00611469" w:rsidP="002E265C">
      <w:pPr>
        <w:ind w:left="720" w:firstLine="0"/>
      </w:pPr>
      <w:r w:rsidRPr="00E42D25">
        <w:t xml:space="preserve">(c) Prevent any insurance trustee or the </w:t>
      </w:r>
      <w:r w:rsidR="00761363" w:rsidRPr="00E42D25">
        <w:t>Association</w:t>
      </w:r>
      <w:r w:rsidRPr="00E42D25">
        <w:t xml:space="preserve"> from receiving and distributing any insurance proceeds except pursuant to the Act.</w:t>
      </w:r>
    </w:p>
    <w:p w14:paraId="5953AC62" w14:textId="6DCADE86" w:rsidR="00611469" w:rsidRPr="00E42D25" w:rsidRDefault="00611469" w:rsidP="001B01B0">
      <w:bookmarkStart w:id="559" w:name="_Toc521799061"/>
      <w:bookmarkStart w:id="560" w:name="_Toc239442411"/>
      <w:r w:rsidRPr="00E42D25">
        <w:rPr>
          <w:rStyle w:val="Heading2Char"/>
        </w:rPr>
        <w:t>17.3</w:t>
      </w:r>
      <w:r w:rsidR="00841603" w:rsidRPr="00E42D25">
        <w:rPr>
          <w:rStyle w:val="Heading2Char"/>
        </w:rPr>
        <w:tab/>
      </w:r>
      <w:r w:rsidRPr="00E42D25">
        <w:rPr>
          <w:rStyle w:val="Heading2Char"/>
        </w:rPr>
        <w:t>Consent of Mortgagees.</w:t>
      </w:r>
      <w:bookmarkEnd w:id="559"/>
      <w:bookmarkEnd w:id="560"/>
      <w:r w:rsidRPr="00E42D25">
        <w:t xml:space="preserve"> With respect to any action requiring the consent of a specified number or percentage of mortgagees, the consent of only </w:t>
      </w:r>
      <w:r w:rsidR="003516BE" w:rsidRPr="00E42D25">
        <w:t xml:space="preserve">Eligible Mortgagees </w:t>
      </w:r>
      <w:r w:rsidRPr="00E42D25">
        <w:t>holding a first lien security interest need be obtained and the percentage must be based upon the votes attributable to</w:t>
      </w:r>
      <w:r w:rsidR="00761363" w:rsidRPr="00E42D25">
        <w:t xml:space="preserve"> Unit</w:t>
      </w:r>
      <w:r w:rsidRPr="00E42D25">
        <w:t xml:space="preserve">s with respect to which </w:t>
      </w:r>
      <w:r w:rsidR="003516BE" w:rsidRPr="00E42D25">
        <w:t xml:space="preserve">Eligible Mortgagees </w:t>
      </w:r>
      <w:r w:rsidRPr="00E42D25">
        <w:t>have an interest.</w:t>
      </w:r>
      <w:r w:rsidR="006B632F" w:rsidRPr="00E42D25">
        <w:t xml:space="preserve"> See </w:t>
      </w:r>
      <w:r w:rsidR="006B632F" w:rsidRPr="00E42D25">
        <w:rPr>
          <w:b/>
        </w:rPr>
        <w:t>RCW 64.90.295(2)</w:t>
      </w:r>
      <w:r w:rsidR="006B632F" w:rsidRPr="00E42D25">
        <w:t>.</w:t>
      </w:r>
    </w:p>
    <w:p w14:paraId="415DB4DA" w14:textId="3063DC80" w:rsidR="002E265C" w:rsidRPr="00E42D25" w:rsidRDefault="002E265C" w:rsidP="001B01B0">
      <w:bookmarkStart w:id="561" w:name="_Toc239442412"/>
      <w:r w:rsidRPr="00E42D25">
        <w:rPr>
          <w:rStyle w:val="Heading2Char"/>
        </w:rPr>
        <w:t>17.4</w:t>
      </w:r>
      <w:r w:rsidRPr="00E42D25">
        <w:rPr>
          <w:rStyle w:val="Heading2Char"/>
        </w:rPr>
        <w:tab/>
      </w:r>
      <w:r w:rsidR="00712F69" w:rsidRPr="00E42D25">
        <w:rPr>
          <w:rStyle w:val="Heading2Char"/>
        </w:rPr>
        <w:t>Change in Manager</w:t>
      </w:r>
      <w:r w:rsidRPr="00E42D25">
        <w:rPr>
          <w:rStyle w:val="Heading2Char"/>
        </w:rPr>
        <w:t>.</w:t>
      </w:r>
      <w:bookmarkEnd w:id="561"/>
      <w:r w:rsidRPr="00E42D25">
        <w:t xml:space="preserve"> </w:t>
      </w:r>
      <w:r w:rsidR="00712F69" w:rsidRPr="00E42D25">
        <w:t xml:space="preserve">In the event </w:t>
      </w:r>
      <w:r w:rsidR="005D2CB1" w:rsidRPr="00E42D25">
        <w:t xml:space="preserve">that professional management is employed by the Association, at least thirty (30) days’ notice of any contemplated change in the professional manager shall be given to any Eligible Mortgagee. The Association shall not elect to terminate professional management and assume self-management without the prior written approval of sixty-seven </w:t>
      </w:r>
      <w:commentRangeStart w:id="562"/>
      <w:r w:rsidR="005D2CB1" w:rsidRPr="00E42D25">
        <w:t xml:space="preserve">percent </w:t>
      </w:r>
      <w:commentRangeEnd w:id="562"/>
      <w:r w:rsidR="005D2CB1" w:rsidRPr="00E42D25">
        <w:rPr>
          <w:rStyle w:val="CommentReference"/>
        </w:rPr>
        <w:commentReference w:id="562"/>
      </w:r>
      <w:r w:rsidR="005D2CB1" w:rsidRPr="00E42D25">
        <w:t>(67%) of the Owners and fifty-one percent (51%) of all Eligible Mortgagees; provided that such prior consent shall not be required to change from one professional manager to another professional manager.</w:t>
      </w:r>
    </w:p>
    <w:p w14:paraId="020ED8C5" w14:textId="0AC33023" w:rsidR="008F17AB" w:rsidRPr="00E42D25" w:rsidRDefault="008F17AB" w:rsidP="001B01B0">
      <w:bookmarkStart w:id="563" w:name="_Toc239442413"/>
      <w:r w:rsidRPr="00E42D25">
        <w:rPr>
          <w:rStyle w:val="Heading2Char"/>
        </w:rPr>
        <w:lastRenderedPageBreak/>
        <w:t>17.5</w:t>
      </w:r>
      <w:r w:rsidRPr="00E42D25">
        <w:rPr>
          <w:rStyle w:val="Heading2Char"/>
        </w:rPr>
        <w:tab/>
        <w:t>Material Amendments.</w:t>
      </w:r>
      <w:bookmarkEnd w:id="563"/>
      <w:r w:rsidRPr="00E42D25">
        <w:tab/>
        <w:t xml:space="preserve">Any amendment to a provision of </w:t>
      </w:r>
      <w:commentRangeStart w:id="564"/>
      <w:r w:rsidRPr="00E42D25">
        <w:t xml:space="preserve">this </w:t>
      </w:r>
      <w:commentRangeEnd w:id="564"/>
      <w:r w:rsidR="001C707F" w:rsidRPr="00E42D25">
        <w:rPr>
          <w:rStyle w:val="CommentReference"/>
        </w:rPr>
        <w:commentReference w:id="564"/>
      </w:r>
      <w:r w:rsidRPr="00E42D25">
        <w:t xml:space="preserve">Declaration establishing, providing for, governing or regulating the following (all of which shall be deemed “Material Amendments”) shall require the consent of fifty-one percent (51%) of the Eligible Mortgagees: voting rights; Assessments, Assessment liens, or the priority of Assessment liens; reserves for maintenance, repair, and replacement of Common Elements; responsibility for maintenance and repairs; reallocation of interests in the Common or Limited Common Elements, or rights to their use; redefinition of any </w:t>
      </w:r>
      <w:r w:rsidR="001C707F" w:rsidRPr="00E42D25">
        <w:t xml:space="preserve">Unit boundaries; convertibility of Units into Common Elements or vice versa; expansion or contraction of the Condominium, or the addition, annexation, or withdrawal of property to or from the Condominium; insurance or fidelity bond; leasing of Units; imposition of any restrictions on a Unit Owner’s right to sell or transfer their Unit; a decision by the Association to establish self-management when professional management had been required previously by the Condominium’s documents or by an Eligible Mortgage holder; restoration or repair of the Condominium (after a hazard damage or partial condemnation) in a manner other than that specified in the Declaration; any action to terminate the legal status of the Condominium after substantial destruction or condemnation occurs; or any provisions that expressly benefit Mortgage holders, insurers, or guarantors. </w:t>
      </w:r>
    </w:p>
    <w:p w14:paraId="513759DF" w14:textId="2F19A4B1" w:rsidR="00AB52C8" w:rsidRPr="00E42D25" w:rsidRDefault="00AB52C8" w:rsidP="00716620">
      <w:pPr>
        <w:pStyle w:val="Heading1"/>
      </w:pPr>
      <w:bookmarkStart w:id="565" w:name="_Toc521799063"/>
      <w:bookmarkStart w:id="566" w:name="_Toc239442414"/>
      <w:r w:rsidRPr="00E42D25">
        <w:rPr>
          <w:rStyle w:val="Heading1Char"/>
          <w:b/>
          <w:bCs/>
        </w:rPr>
        <w:t xml:space="preserve">ARTICLE </w:t>
      </w:r>
      <w:r w:rsidR="00004551" w:rsidRPr="00E42D25">
        <w:rPr>
          <w:rStyle w:val="Heading1Char"/>
          <w:b/>
          <w:bCs/>
        </w:rPr>
        <w:t>18</w:t>
      </w:r>
      <w:r w:rsidRPr="00E42D25">
        <w:rPr>
          <w:rStyle w:val="Heading1Char"/>
          <w:b/>
          <w:bCs/>
        </w:rPr>
        <w:t>:</w:t>
      </w:r>
      <w:r w:rsidR="004B07CA" w:rsidRPr="00E42D25">
        <w:rPr>
          <w:rStyle w:val="Heading1Char"/>
          <w:b/>
          <w:bCs/>
        </w:rPr>
        <w:tab/>
      </w:r>
      <w:r w:rsidR="00D2761B" w:rsidRPr="00E42D25">
        <w:rPr>
          <w:rStyle w:val="Heading1Char"/>
          <w:b/>
          <w:bCs/>
        </w:rPr>
        <w:t xml:space="preserve">CONDEMNATION OR </w:t>
      </w:r>
      <w:r w:rsidRPr="00E42D25">
        <w:rPr>
          <w:rStyle w:val="Heading1Char"/>
          <w:b/>
          <w:bCs/>
        </w:rPr>
        <w:t xml:space="preserve">TERMINATION OF </w:t>
      </w:r>
      <w:r w:rsidRPr="00E42D25">
        <w:t>CONDOMINIUM</w:t>
      </w:r>
      <w:bookmarkEnd w:id="565"/>
      <w:bookmarkEnd w:id="566"/>
    </w:p>
    <w:p w14:paraId="2901841A" w14:textId="02E8B54A" w:rsidR="00D2761B" w:rsidRPr="00E42D25" w:rsidRDefault="00D2761B" w:rsidP="00215064">
      <w:pPr>
        <w:rPr>
          <w:rFonts w:cs="Arial"/>
          <w:szCs w:val="24"/>
        </w:rPr>
      </w:pPr>
      <w:bookmarkStart w:id="567" w:name="_Toc521799064"/>
      <w:bookmarkStart w:id="568" w:name="_Toc239442415"/>
      <w:r w:rsidRPr="00E42D25">
        <w:rPr>
          <w:rStyle w:val="Heading2Char"/>
        </w:rPr>
        <w:t>18.1</w:t>
      </w:r>
      <w:r w:rsidRPr="00E42D25">
        <w:rPr>
          <w:rStyle w:val="Heading2Char"/>
        </w:rPr>
        <w:tab/>
      </w:r>
      <w:r w:rsidR="00831D5C" w:rsidRPr="00E42D25">
        <w:rPr>
          <w:rStyle w:val="Heading2Char"/>
        </w:rPr>
        <w:t>Condemnation.</w:t>
      </w:r>
      <w:bookmarkEnd w:id="567"/>
      <w:bookmarkEnd w:id="568"/>
      <w:r w:rsidR="00831D5C" w:rsidRPr="00E42D25">
        <w:rPr>
          <w:rFonts w:cs="Arial"/>
          <w:szCs w:val="24"/>
        </w:rPr>
        <w:t xml:space="preserve"> </w:t>
      </w:r>
      <w:r w:rsidRPr="00E42D25">
        <w:rPr>
          <w:rFonts w:cs="Arial"/>
          <w:szCs w:val="24"/>
        </w:rPr>
        <w:t>Condemnation of</w:t>
      </w:r>
      <w:r w:rsidR="00761363" w:rsidRPr="00E42D25">
        <w:rPr>
          <w:rFonts w:cs="Arial"/>
          <w:szCs w:val="24"/>
        </w:rPr>
        <w:t xml:space="preserve"> Unit</w:t>
      </w:r>
      <w:r w:rsidRPr="00E42D25">
        <w:rPr>
          <w:rFonts w:cs="Arial"/>
          <w:szCs w:val="24"/>
        </w:rPr>
        <w:t xml:space="preserve">s or </w:t>
      </w:r>
      <w:r w:rsidR="00761363" w:rsidRPr="00E42D25">
        <w:rPr>
          <w:rFonts w:cs="Arial"/>
          <w:szCs w:val="24"/>
        </w:rPr>
        <w:t>Common Element</w:t>
      </w:r>
      <w:r w:rsidRPr="00E42D25">
        <w:rPr>
          <w:rFonts w:cs="Arial"/>
          <w:szCs w:val="24"/>
        </w:rPr>
        <w:t xml:space="preserve">s shall be as provided for in RCW </w:t>
      </w:r>
      <w:r w:rsidR="006752E2" w:rsidRPr="00E42D25">
        <w:rPr>
          <w:rFonts w:cs="Arial"/>
          <w:szCs w:val="24"/>
        </w:rPr>
        <w:t>64.90.030</w:t>
      </w:r>
      <w:r w:rsidRPr="00E42D25">
        <w:rPr>
          <w:rFonts w:cs="Arial"/>
          <w:szCs w:val="24"/>
        </w:rPr>
        <w:t xml:space="preserve">. </w:t>
      </w:r>
    </w:p>
    <w:p w14:paraId="4A1C397E" w14:textId="48983100" w:rsidR="003A214B" w:rsidRPr="00E42D25" w:rsidRDefault="00D2761B" w:rsidP="003A214B">
      <w:pPr>
        <w:rPr>
          <w:rFonts w:cs="Arial"/>
          <w:szCs w:val="24"/>
        </w:rPr>
      </w:pPr>
      <w:bookmarkStart w:id="569" w:name="_Toc521799065"/>
      <w:bookmarkStart w:id="570" w:name="_Toc239442416"/>
      <w:r w:rsidRPr="00E42D25">
        <w:rPr>
          <w:rStyle w:val="Heading2Char"/>
        </w:rPr>
        <w:t>18.2</w:t>
      </w:r>
      <w:r w:rsidR="00004551" w:rsidRPr="00E42D25">
        <w:rPr>
          <w:rStyle w:val="Heading2Char"/>
        </w:rPr>
        <w:tab/>
      </w:r>
      <w:r w:rsidR="00831D5C" w:rsidRPr="00E42D25">
        <w:rPr>
          <w:rStyle w:val="Heading2Char"/>
        </w:rPr>
        <w:t>Termination.</w:t>
      </w:r>
      <w:bookmarkEnd w:id="569"/>
      <w:bookmarkEnd w:id="570"/>
      <w:r w:rsidR="00831D5C" w:rsidRPr="00E42D25">
        <w:rPr>
          <w:rFonts w:cs="Arial"/>
          <w:szCs w:val="24"/>
        </w:rPr>
        <w:t xml:space="preserve"> </w:t>
      </w:r>
      <w:r w:rsidR="00AB52C8" w:rsidRPr="00E42D25">
        <w:rPr>
          <w:rFonts w:cs="Arial"/>
          <w:szCs w:val="24"/>
        </w:rPr>
        <w:t>Except for a taking of all the</w:t>
      </w:r>
      <w:r w:rsidR="00761363" w:rsidRPr="00E42D25">
        <w:rPr>
          <w:rFonts w:cs="Arial"/>
          <w:szCs w:val="24"/>
        </w:rPr>
        <w:t xml:space="preserve"> Unit</w:t>
      </w:r>
      <w:r w:rsidR="00AB52C8" w:rsidRPr="00E42D25">
        <w:rPr>
          <w:rFonts w:cs="Arial"/>
          <w:szCs w:val="24"/>
        </w:rPr>
        <w:t>s by condemnation</w:t>
      </w:r>
      <w:r w:rsidR="003A214B" w:rsidRPr="00E42D25">
        <w:rPr>
          <w:rFonts w:cs="Arial"/>
          <w:szCs w:val="24"/>
        </w:rPr>
        <w:t xml:space="preserve"> under RCW </w:t>
      </w:r>
      <w:r w:rsidR="006752E2" w:rsidRPr="00E42D25">
        <w:rPr>
          <w:rFonts w:cs="Arial"/>
          <w:szCs w:val="24"/>
        </w:rPr>
        <w:t>64.90.030</w:t>
      </w:r>
      <w:r w:rsidR="00AB52C8" w:rsidRPr="00E42D25">
        <w:rPr>
          <w:rFonts w:cs="Arial"/>
          <w:szCs w:val="24"/>
        </w:rPr>
        <w:t xml:space="preserve">, </w:t>
      </w:r>
      <w:r w:rsidR="00004551" w:rsidRPr="00E42D25">
        <w:rPr>
          <w:rFonts w:cs="Arial"/>
          <w:szCs w:val="24"/>
        </w:rPr>
        <w:t>the Condominium may be terminated by agreement of</w:t>
      </w:r>
      <w:r w:rsidR="00761363" w:rsidRPr="00E42D25">
        <w:rPr>
          <w:rFonts w:cs="Arial"/>
          <w:szCs w:val="24"/>
        </w:rPr>
        <w:t xml:space="preserve"> Unit</w:t>
      </w:r>
      <w:r w:rsidR="00004551" w:rsidRPr="00E42D25">
        <w:rPr>
          <w:rFonts w:cs="Arial"/>
          <w:szCs w:val="24"/>
        </w:rPr>
        <w:t xml:space="preserve"> </w:t>
      </w:r>
      <w:r w:rsidR="00761363" w:rsidRPr="00E42D25">
        <w:rPr>
          <w:rFonts w:cs="Arial"/>
          <w:szCs w:val="24"/>
        </w:rPr>
        <w:t>Owner</w:t>
      </w:r>
      <w:r w:rsidR="00004551" w:rsidRPr="00E42D25">
        <w:rPr>
          <w:rFonts w:cs="Arial"/>
          <w:szCs w:val="24"/>
        </w:rPr>
        <w:t>s of</w:t>
      </w:r>
      <w:r w:rsidR="00761363" w:rsidRPr="00E42D25">
        <w:rPr>
          <w:rFonts w:cs="Arial"/>
          <w:szCs w:val="24"/>
        </w:rPr>
        <w:t xml:space="preserve"> Unit</w:t>
      </w:r>
      <w:r w:rsidR="00004551" w:rsidRPr="00E42D25">
        <w:rPr>
          <w:rFonts w:cs="Arial"/>
          <w:szCs w:val="24"/>
        </w:rPr>
        <w:t xml:space="preserve">s to which at least eighty percent </w:t>
      </w:r>
      <w:r w:rsidR="00265C22" w:rsidRPr="00E42D25">
        <w:rPr>
          <w:rFonts w:cs="Arial"/>
          <w:szCs w:val="24"/>
        </w:rPr>
        <w:t xml:space="preserve">(80%) </w:t>
      </w:r>
      <w:r w:rsidR="00004551" w:rsidRPr="00E42D25">
        <w:rPr>
          <w:rFonts w:cs="Arial"/>
          <w:szCs w:val="24"/>
        </w:rPr>
        <w:t xml:space="preserve">of the votes in the </w:t>
      </w:r>
      <w:r w:rsidR="00761363" w:rsidRPr="00E42D25">
        <w:rPr>
          <w:rFonts w:cs="Arial"/>
          <w:szCs w:val="24"/>
        </w:rPr>
        <w:t>Association</w:t>
      </w:r>
      <w:r w:rsidR="00004551" w:rsidRPr="00E42D25">
        <w:rPr>
          <w:rFonts w:cs="Arial"/>
          <w:szCs w:val="24"/>
        </w:rPr>
        <w:t xml:space="preserve"> are allocated.</w:t>
      </w:r>
      <w:r w:rsidR="00831D5C" w:rsidRPr="00E42D25">
        <w:rPr>
          <w:rFonts w:cs="Arial"/>
          <w:szCs w:val="24"/>
        </w:rPr>
        <w:t xml:space="preserve"> </w:t>
      </w:r>
      <w:r w:rsidR="003A214B" w:rsidRPr="00E42D25">
        <w:rPr>
          <w:rFonts w:cs="Arial"/>
          <w:szCs w:val="24"/>
        </w:rPr>
        <w:t xml:space="preserve">Termination shall be as provided </w:t>
      </w:r>
      <w:r w:rsidRPr="00E42D25">
        <w:rPr>
          <w:rFonts w:cs="Arial"/>
          <w:szCs w:val="24"/>
        </w:rPr>
        <w:t>for in</w:t>
      </w:r>
      <w:r w:rsidR="003A214B" w:rsidRPr="00E42D25">
        <w:rPr>
          <w:rFonts w:cs="Arial"/>
          <w:szCs w:val="24"/>
        </w:rPr>
        <w:t xml:space="preserve"> </w:t>
      </w:r>
      <w:r w:rsidR="003A214B" w:rsidRPr="00E42D25">
        <w:rPr>
          <w:rFonts w:cs="Arial"/>
          <w:b/>
          <w:szCs w:val="24"/>
        </w:rPr>
        <w:t xml:space="preserve">RCW </w:t>
      </w:r>
      <w:r w:rsidR="000C73F3" w:rsidRPr="00E42D25">
        <w:rPr>
          <w:rFonts w:cs="Arial"/>
          <w:b/>
          <w:szCs w:val="24"/>
        </w:rPr>
        <w:t>64.90.290</w:t>
      </w:r>
      <w:r w:rsidR="00F64E15" w:rsidRPr="00E42D25">
        <w:rPr>
          <w:rFonts w:cs="Arial"/>
          <w:b/>
          <w:szCs w:val="24"/>
        </w:rPr>
        <w:t xml:space="preserve"> or 64.90.325</w:t>
      </w:r>
      <w:r w:rsidR="003A214B" w:rsidRPr="00E42D25">
        <w:rPr>
          <w:rFonts w:cs="Arial"/>
          <w:b/>
          <w:szCs w:val="24"/>
        </w:rPr>
        <w:t>.</w:t>
      </w:r>
    </w:p>
    <w:p w14:paraId="6D8C75DE" w14:textId="131F3E9F" w:rsidR="00AB52C8" w:rsidRPr="00E42D25" w:rsidRDefault="00AB52C8" w:rsidP="00716620">
      <w:pPr>
        <w:pStyle w:val="Heading1"/>
      </w:pPr>
      <w:bookmarkStart w:id="571" w:name="_Toc521799066"/>
      <w:bookmarkStart w:id="572" w:name="_Toc239442417"/>
      <w:r w:rsidRPr="00E42D25">
        <w:t xml:space="preserve">ARTICLE </w:t>
      </w:r>
      <w:r w:rsidR="00DD0A63" w:rsidRPr="00E42D25">
        <w:t>19</w:t>
      </w:r>
      <w:r w:rsidRPr="00E42D25">
        <w:t>:  TORT AND CONTRACT LIABILITY</w:t>
      </w:r>
      <w:bookmarkEnd w:id="571"/>
      <w:bookmarkEnd w:id="572"/>
    </w:p>
    <w:p w14:paraId="38ACC161" w14:textId="2446C2DE" w:rsidR="00DD0A63" w:rsidRPr="00E42D25" w:rsidRDefault="00DD0A63" w:rsidP="00716620">
      <w:pPr>
        <w:pStyle w:val="Heading2"/>
      </w:pPr>
      <w:bookmarkStart w:id="573" w:name="_Toc521799067"/>
      <w:bookmarkStart w:id="574" w:name="_Toc239442418"/>
      <w:r w:rsidRPr="00E42D25">
        <w:t>19.1</w:t>
      </w:r>
      <w:r w:rsidR="00841603" w:rsidRPr="00E42D25">
        <w:tab/>
      </w:r>
      <w:r w:rsidRPr="00E42D25">
        <w:t>Liability of</w:t>
      </w:r>
      <w:r w:rsidR="00761363" w:rsidRPr="00E42D25">
        <w:t xml:space="preserve"> Unit</w:t>
      </w:r>
      <w:r w:rsidRPr="00E42D25">
        <w:t xml:space="preserve"> </w:t>
      </w:r>
      <w:r w:rsidR="00761363" w:rsidRPr="00E42D25">
        <w:t>Owner</w:t>
      </w:r>
      <w:r w:rsidRPr="00E42D25">
        <w:t>.</w:t>
      </w:r>
      <w:bookmarkEnd w:id="573"/>
      <w:bookmarkEnd w:id="574"/>
    </w:p>
    <w:p w14:paraId="4092AEC7" w14:textId="12237188" w:rsidR="00AB52C8" w:rsidRPr="00E42D25" w:rsidRDefault="00AB52C8" w:rsidP="00215064">
      <w:pPr>
        <w:rPr>
          <w:rFonts w:cs="Arial"/>
          <w:szCs w:val="24"/>
        </w:rPr>
      </w:pPr>
      <w:r w:rsidRPr="00E42D25">
        <w:rPr>
          <w:rFonts w:cs="Arial"/>
          <w:szCs w:val="24"/>
        </w:rPr>
        <w:t>A</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is not liable, solely by reason of being a</w:t>
      </w:r>
      <w:r w:rsidR="00761363" w:rsidRPr="00E42D25">
        <w:rPr>
          <w:rFonts w:cs="Arial"/>
          <w:szCs w:val="24"/>
        </w:rPr>
        <w:t xml:space="preserve"> Unit</w:t>
      </w:r>
      <w:r w:rsidRPr="00E42D25">
        <w:rPr>
          <w:rFonts w:cs="Arial"/>
          <w:szCs w:val="24"/>
        </w:rPr>
        <w:t xml:space="preserve"> </w:t>
      </w:r>
      <w:r w:rsidR="00761363" w:rsidRPr="00E42D25">
        <w:rPr>
          <w:rFonts w:cs="Arial"/>
          <w:szCs w:val="24"/>
        </w:rPr>
        <w:t>Owner</w:t>
      </w:r>
      <w:r w:rsidRPr="00E42D25">
        <w:rPr>
          <w:rFonts w:cs="Arial"/>
          <w:szCs w:val="24"/>
        </w:rPr>
        <w:t xml:space="preserve">, for an injury or damage arising out of the condition or use of the </w:t>
      </w:r>
      <w:r w:rsidR="00761363" w:rsidRPr="00E42D25">
        <w:rPr>
          <w:rFonts w:cs="Arial"/>
          <w:szCs w:val="24"/>
        </w:rPr>
        <w:t>Common Element</w:t>
      </w:r>
      <w:r w:rsidRPr="00E42D25">
        <w:rPr>
          <w:rFonts w:cs="Arial"/>
          <w:szCs w:val="24"/>
        </w:rPr>
        <w:t xml:space="preserve">s. </w:t>
      </w:r>
      <w:r w:rsidR="006B632F" w:rsidRPr="00E42D25">
        <w:rPr>
          <w:rFonts w:cs="Arial"/>
          <w:szCs w:val="24"/>
        </w:rPr>
        <w:t xml:space="preserve">See </w:t>
      </w:r>
      <w:r w:rsidR="006B632F" w:rsidRPr="00E42D25">
        <w:rPr>
          <w:rFonts w:cs="Arial"/>
          <w:b/>
          <w:szCs w:val="24"/>
        </w:rPr>
        <w:t>RCW 64.90.460(1).</w:t>
      </w:r>
    </w:p>
    <w:p w14:paraId="360560CB" w14:textId="2FB2BE29" w:rsidR="00DD0A63" w:rsidRPr="00E42D25" w:rsidRDefault="00DD0A63" w:rsidP="00716620">
      <w:pPr>
        <w:pStyle w:val="Heading2"/>
      </w:pPr>
      <w:bookmarkStart w:id="575" w:name="_Toc521799068"/>
      <w:bookmarkStart w:id="576" w:name="_Toc239442419"/>
      <w:r w:rsidRPr="00E42D25">
        <w:t>19.2</w:t>
      </w:r>
      <w:r w:rsidR="00841603" w:rsidRPr="00E42D25">
        <w:tab/>
      </w:r>
      <w:r w:rsidRPr="00E42D25">
        <w:t>Standing.</w:t>
      </w:r>
      <w:bookmarkEnd w:id="575"/>
      <w:bookmarkEnd w:id="576"/>
    </w:p>
    <w:p w14:paraId="5647CCB4" w14:textId="439E96A9" w:rsidR="00AB52C8" w:rsidRPr="00E42D25" w:rsidRDefault="00DD0A63" w:rsidP="00215064">
      <w:pPr>
        <w:rPr>
          <w:rFonts w:cs="Arial"/>
          <w:b/>
          <w:szCs w:val="24"/>
        </w:rPr>
      </w:pPr>
      <w:r w:rsidRPr="00E42D25">
        <w:rPr>
          <w:rFonts w:cs="Arial"/>
          <w:szCs w:val="24"/>
        </w:rPr>
        <w:t>19.2.1</w:t>
      </w:r>
      <w:r w:rsidRPr="00E42D25">
        <w:rPr>
          <w:rFonts w:cs="Arial"/>
          <w:szCs w:val="24"/>
        </w:rPr>
        <w:tab/>
      </w:r>
      <w:r w:rsidR="00AB52C8" w:rsidRPr="00E42D25">
        <w:rPr>
          <w:rFonts w:cs="Arial"/>
          <w:szCs w:val="24"/>
        </w:rPr>
        <w:t>An actio</w:t>
      </w:r>
      <w:r w:rsidR="005A5A38" w:rsidRPr="00E42D25">
        <w:rPr>
          <w:rFonts w:cs="Arial"/>
          <w:szCs w:val="24"/>
        </w:rPr>
        <w:t xml:space="preserve">n alleging a wrong done by the </w:t>
      </w:r>
      <w:r w:rsidR="00761363" w:rsidRPr="00E42D25">
        <w:rPr>
          <w:rFonts w:cs="Arial"/>
          <w:szCs w:val="24"/>
        </w:rPr>
        <w:t>Association</w:t>
      </w:r>
      <w:r w:rsidR="00AB52C8" w:rsidRPr="00E42D25">
        <w:rPr>
          <w:rFonts w:cs="Arial"/>
          <w:szCs w:val="24"/>
        </w:rPr>
        <w:t xml:space="preserve">, including an action arising out of the condition or use of the </w:t>
      </w:r>
      <w:r w:rsidR="00761363" w:rsidRPr="00E42D25">
        <w:rPr>
          <w:rFonts w:cs="Arial"/>
          <w:szCs w:val="24"/>
        </w:rPr>
        <w:t>Common Element</w:t>
      </w:r>
      <w:r w:rsidR="00AB52C8" w:rsidRPr="00E42D25">
        <w:rPr>
          <w:rFonts w:cs="Arial"/>
          <w:szCs w:val="24"/>
        </w:rPr>
        <w:t xml:space="preserve">s, may </w:t>
      </w:r>
      <w:r w:rsidR="005A5A38" w:rsidRPr="00E42D25">
        <w:rPr>
          <w:rFonts w:cs="Arial"/>
          <w:szCs w:val="24"/>
        </w:rPr>
        <w:t xml:space="preserve">be maintained only against the </w:t>
      </w:r>
      <w:r w:rsidR="00761363" w:rsidRPr="00E42D25">
        <w:rPr>
          <w:rFonts w:cs="Arial"/>
          <w:szCs w:val="24"/>
        </w:rPr>
        <w:t>Association</w:t>
      </w:r>
      <w:r w:rsidR="00AB52C8" w:rsidRPr="00E42D25">
        <w:rPr>
          <w:rFonts w:cs="Arial"/>
          <w:szCs w:val="24"/>
        </w:rPr>
        <w:t xml:space="preserve"> and not against any</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BD7CCC" w:rsidRPr="00E42D25">
        <w:rPr>
          <w:rFonts w:cs="Arial"/>
          <w:szCs w:val="24"/>
        </w:rPr>
        <w:t xml:space="preserve"> or Board Member</w:t>
      </w:r>
      <w:r w:rsidR="00AB52C8" w:rsidRPr="00E42D25">
        <w:rPr>
          <w:rFonts w:cs="Arial"/>
          <w:szCs w:val="24"/>
        </w:rPr>
        <w:t>.</w:t>
      </w:r>
      <w:r w:rsidR="006B632F" w:rsidRPr="00E42D25">
        <w:rPr>
          <w:rFonts w:cs="Arial"/>
          <w:szCs w:val="24"/>
        </w:rPr>
        <w:t xml:space="preserve"> See </w:t>
      </w:r>
      <w:r w:rsidR="006B632F" w:rsidRPr="00E42D25">
        <w:rPr>
          <w:rFonts w:cs="Arial"/>
          <w:b/>
          <w:szCs w:val="24"/>
        </w:rPr>
        <w:t>RCW 64.90.</w:t>
      </w:r>
      <w:r w:rsidR="00E67F85" w:rsidRPr="00E42D25">
        <w:rPr>
          <w:rFonts w:cs="Arial"/>
          <w:b/>
          <w:szCs w:val="24"/>
        </w:rPr>
        <w:t>460</w:t>
      </w:r>
      <w:r w:rsidR="006B632F" w:rsidRPr="00E42D25">
        <w:rPr>
          <w:rFonts w:cs="Arial"/>
          <w:b/>
          <w:szCs w:val="24"/>
        </w:rPr>
        <w:t>(2)(a).</w:t>
      </w:r>
    </w:p>
    <w:p w14:paraId="79039C45" w14:textId="70A9B7B7" w:rsidR="00AB52C8" w:rsidRPr="00E42D25" w:rsidRDefault="00DD0A63" w:rsidP="00215064">
      <w:pPr>
        <w:rPr>
          <w:rFonts w:cs="Arial"/>
          <w:szCs w:val="24"/>
        </w:rPr>
      </w:pPr>
      <w:r w:rsidRPr="00E42D25">
        <w:rPr>
          <w:rFonts w:cs="Arial"/>
          <w:szCs w:val="24"/>
        </w:rPr>
        <w:t>19.2.2</w:t>
      </w:r>
      <w:r w:rsidRPr="00E42D25">
        <w:rPr>
          <w:rFonts w:cs="Arial"/>
          <w:szCs w:val="24"/>
        </w:rPr>
        <w:tab/>
      </w:r>
      <w:r w:rsidR="00AB52C8" w:rsidRPr="00E42D25">
        <w:rPr>
          <w:rFonts w:cs="Arial"/>
          <w:szCs w:val="24"/>
        </w:rPr>
        <w:t>A</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 is not precluded from maintaining an action contemplated under this section because that </w:t>
      </w:r>
      <w:r w:rsidR="0082000C" w:rsidRPr="00E42D25">
        <w:rPr>
          <w:rFonts w:cs="Arial"/>
          <w:szCs w:val="24"/>
        </w:rPr>
        <w:t xml:space="preserve">Person </w:t>
      </w:r>
      <w:r w:rsidR="00AB52C8" w:rsidRPr="00E42D25">
        <w:rPr>
          <w:rFonts w:cs="Arial"/>
          <w:szCs w:val="24"/>
        </w:rPr>
        <w:t>is a</w:t>
      </w:r>
      <w:r w:rsidR="00761363" w:rsidRPr="00E42D25">
        <w:rPr>
          <w:rFonts w:cs="Arial"/>
          <w:szCs w:val="24"/>
        </w:rPr>
        <w:t xml:space="preserve"> Unit</w:t>
      </w:r>
      <w:r w:rsidR="00AB52C8" w:rsidRPr="00E42D25">
        <w:rPr>
          <w:rFonts w:cs="Arial"/>
          <w:szCs w:val="24"/>
        </w:rPr>
        <w:t xml:space="preserve"> </w:t>
      </w:r>
      <w:r w:rsidR="00761363" w:rsidRPr="00E42D25">
        <w:rPr>
          <w:rFonts w:cs="Arial"/>
          <w:szCs w:val="24"/>
        </w:rPr>
        <w:t>Owner</w:t>
      </w:r>
      <w:r w:rsidR="00AB52C8" w:rsidRPr="00E42D25">
        <w:rPr>
          <w:rFonts w:cs="Arial"/>
          <w:szCs w:val="24"/>
        </w:rPr>
        <w:t xml:space="preserve">, </w:t>
      </w:r>
      <w:r w:rsidR="00761363" w:rsidRPr="00E42D25">
        <w:rPr>
          <w:rFonts w:cs="Arial"/>
          <w:szCs w:val="24"/>
        </w:rPr>
        <w:t>Board</w:t>
      </w:r>
      <w:r w:rsidR="00AB52C8" w:rsidRPr="00E42D25">
        <w:rPr>
          <w:rFonts w:cs="Arial"/>
          <w:szCs w:val="24"/>
        </w:rPr>
        <w:t xml:space="preserve"> </w:t>
      </w:r>
      <w:r w:rsidR="00A1054E" w:rsidRPr="00E42D25">
        <w:rPr>
          <w:rFonts w:cs="Arial"/>
          <w:szCs w:val="24"/>
        </w:rPr>
        <w:t>Member</w:t>
      </w:r>
      <w:r w:rsidR="00AB52C8" w:rsidRPr="00E42D25">
        <w:rPr>
          <w:rFonts w:cs="Arial"/>
          <w:szCs w:val="24"/>
        </w:rPr>
        <w:t xml:space="preserve">, or </w:t>
      </w:r>
      <w:r w:rsidR="002C754B" w:rsidRPr="00E42D25">
        <w:rPr>
          <w:rFonts w:cs="Arial"/>
          <w:szCs w:val="24"/>
        </w:rPr>
        <w:t xml:space="preserve">Officer </w:t>
      </w:r>
      <w:r w:rsidR="00AB52C8" w:rsidRPr="00E42D25">
        <w:rPr>
          <w:rFonts w:cs="Arial"/>
          <w:szCs w:val="24"/>
        </w:rPr>
        <w:t xml:space="preserve">of the </w:t>
      </w:r>
      <w:r w:rsidR="00761363" w:rsidRPr="00E42D25">
        <w:rPr>
          <w:rFonts w:cs="Arial"/>
          <w:szCs w:val="24"/>
        </w:rPr>
        <w:t>Association</w:t>
      </w:r>
      <w:r w:rsidR="00AB52C8" w:rsidRPr="00E42D25">
        <w:rPr>
          <w:rFonts w:cs="Arial"/>
          <w:szCs w:val="24"/>
        </w:rPr>
        <w:t xml:space="preserve">. </w:t>
      </w:r>
      <w:r w:rsidR="00FE29BD" w:rsidRPr="00E42D25">
        <w:rPr>
          <w:rFonts w:cs="Arial"/>
          <w:szCs w:val="24"/>
        </w:rPr>
        <w:t xml:space="preserve">See </w:t>
      </w:r>
      <w:r w:rsidR="006B632F" w:rsidRPr="00E42D25">
        <w:rPr>
          <w:rFonts w:cs="Arial"/>
          <w:b/>
          <w:szCs w:val="24"/>
        </w:rPr>
        <w:t>RCW 64.90.460(3)(b).</w:t>
      </w:r>
    </w:p>
    <w:p w14:paraId="1A8EFEED" w14:textId="5FD27711" w:rsidR="00AB52C8" w:rsidRPr="00E42D25" w:rsidRDefault="00831D5C" w:rsidP="00716620">
      <w:pPr>
        <w:pStyle w:val="Heading1"/>
      </w:pPr>
      <w:bookmarkStart w:id="577" w:name="_Toc521799069"/>
      <w:bookmarkStart w:id="578" w:name="_Toc239442420"/>
      <w:r w:rsidRPr="00E42D25">
        <w:lastRenderedPageBreak/>
        <w:t>ARTICLE 20:</w:t>
      </w:r>
      <w:r w:rsidRPr="00E42D25">
        <w:tab/>
        <w:t>LIMITATION OF LIABILITY</w:t>
      </w:r>
      <w:bookmarkEnd w:id="577"/>
      <w:bookmarkEnd w:id="578"/>
    </w:p>
    <w:p w14:paraId="0B374BFB" w14:textId="2188731E" w:rsidR="001D1C2D" w:rsidRPr="00E42D25" w:rsidRDefault="00DD0A63" w:rsidP="00215064">
      <w:pPr>
        <w:pStyle w:val="PlainText"/>
        <w:spacing w:after="120"/>
        <w:jc w:val="both"/>
        <w:rPr>
          <w:rFonts w:ascii="Arial" w:hAnsi="Arial" w:cs="Arial"/>
          <w:sz w:val="24"/>
          <w:szCs w:val="24"/>
        </w:rPr>
      </w:pPr>
      <w:bookmarkStart w:id="579" w:name="_Toc521799070"/>
      <w:bookmarkStart w:id="580" w:name="_Toc239442421"/>
      <w:r w:rsidRPr="00E42D25">
        <w:rPr>
          <w:rStyle w:val="Heading2Char"/>
        </w:rPr>
        <w:t>20</w:t>
      </w:r>
      <w:r w:rsidR="00AB52C8" w:rsidRPr="00E42D25">
        <w:rPr>
          <w:rStyle w:val="Heading2Char"/>
        </w:rPr>
        <w:t>.1</w:t>
      </w:r>
      <w:r w:rsidR="00841603" w:rsidRPr="00E42D25">
        <w:rPr>
          <w:rStyle w:val="Heading2Char"/>
        </w:rPr>
        <w:tab/>
      </w:r>
      <w:r w:rsidR="00AB52C8" w:rsidRPr="00E42D25">
        <w:rPr>
          <w:rStyle w:val="Heading2Char"/>
        </w:rPr>
        <w:t>Liability for Utility Failure, Etc.</w:t>
      </w:r>
      <w:bookmarkEnd w:id="579"/>
      <w:bookmarkEnd w:id="580"/>
      <w:r w:rsidR="00AB52C8" w:rsidRPr="00E42D25">
        <w:rPr>
          <w:rFonts w:ascii="Arial" w:hAnsi="Arial" w:cs="Arial"/>
          <w:sz w:val="24"/>
          <w:szCs w:val="24"/>
        </w:rPr>
        <w:t xml:space="preserve"> </w:t>
      </w:r>
      <w:r w:rsidR="001D1C2D" w:rsidRPr="00E42D25">
        <w:rPr>
          <w:rFonts w:ascii="Arial" w:hAnsi="Arial" w:cs="Arial"/>
          <w:sz w:val="24"/>
          <w:szCs w:val="24"/>
        </w:rPr>
        <w:t>Except to the extent</w:t>
      </w:r>
      <w:r w:rsidR="00AB52C8" w:rsidRPr="00E42D25">
        <w:rPr>
          <w:rFonts w:ascii="Arial" w:hAnsi="Arial" w:cs="Arial"/>
          <w:sz w:val="24"/>
          <w:szCs w:val="24"/>
        </w:rPr>
        <w:t xml:space="preserve"> covered by insurance obtained by the </w:t>
      </w:r>
      <w:r w:rsidR="00761363" w:rsidRPr="00E42D25">
        <w:rPr>
          <w:rFonts w:ascii="Arial" w:hAnsi="Arial" w:cs="Arial"/>
          <w:sz w:val="24"/>
          <w:szCs w:val="24"/>
        </w:rPr>
        <w:t>Association</w:t>
      </w:r>
      <w:r w:rsidR="00AB52C8" w:rsidRPr="00E42D25">
        <w:rPr>
          <w:rFonts w:ascii="Arial" w:hAnsi="Arial" w:cs="Arial"/>
          <w:sz w:val="24"/>
          <w:szCs w:val="24"/>
        </w:rPr>
        <w:t xml:space="preserve">, neither the </w:t>
      </w:r>
      <w:r w:rsidR="00761363" w:rsidRPr="00E42D25">
        <w:rPr>
          <w:rFonts w:ascii="Arial" w:hAnsi="Arial" w:cs="Arial"/>
          <w:sz w:val="24"/>
          <w:szCs w:val="24"/>
        </w:rPr>
        <w:t>Association</w:t>
      </w:r>
      <w:r w:rsidR="00AB52C8" w:rsidRPr="00E42D25">
        <w:rPr>
          <w:rFonts w:ascii="Arial" w:hAnsi="Arial" w:cs="Arial"/>
          <w:sz w:val="24"/>
          <w:szCs w:val="24"/>
        </w:rPr>
        <w:t xml:space="preserve"> nor the </w:t>
      </w:r>
      <w:r w:rsidR="00761363" w:rsidRPr="00E42D25">
        <w:rPr>
          <w:rFonts w:ascii="Arial" w:hAnsi="Arial" w:cs="Arial"/>
          <w:sz w:val="24"/>
          <w:szCs w:val="24"/>
        </w:rPr>
        <w:t>Board</w:t>
      </w:r>
      <w:r w:rsidR="00AB52C8" w:rsidRPr="00E42D25">
        <w:rPr>
          <w:rFonts w:ascii="Arial" w:hAnsi="Arial" w:cs="Arial"/>
          <w:sz w:val="24"/>
          <w:szCs w:val="24"/>
        </w:rPr>
        <w:t xml:space="preserve"> shall be liable for: any failure of any utility or other service to be obtained and paid for by the </w:t>
      </w:r>
      <w:r w:rsidR="006D28C5" w:rsidRPr="00E42D25">
        <w:rPr>
          <w:rFonts w:ascii="Arial" w:hAnsi="Arial" w:cs="Arial"/>
          <w:sz w:val="24"/>
          <w:szCs w:val="24"/>
        </w:rPr>
        <w:t>Association</w:t>
      </w:r>
      <w:r w:rsidR="00AB52C8" w:rsidRPr="00E42D25">
        <w:rPr>
          <w:rFonts w:ascii="Arial" w:hAnsi="Arial" w:cs="Arial"/>
          <w:sz w:val="24"/>
          <w:szCs w:val="24"/>
        </w:rPr>
        <w:t>; or for injury or damage to persons or property caused by the elements, or resulting from electricity</w:t>
      </w:r>
      <w:r w:rsidR="006D28C5" w:rsidRPr="00E42D25">
        <w:rPr>
          <w:rFonts w:ascii="Arial" w:hAnsi="Arial" w:cs="Arial"/>
          <w:sz w:val="24"/>
          <w:szCs w:val="24"/>
        </w:rPr>
        <w:t>, noise, smoke</w:t>
      </w:r>
      <w:r w:rsidR="00AB52C8" w:rsidRPr="00E42D25">
        <w:rPr>
          <w:rFonts w:ascii="Arial" w:hAnsi="Arial" w:cs="Arial"/>
          <w:sz w:val="24"/>
          <w:szCs w:val="24"/>
        </w:rPr>
        <w:t>, water, rain</w:t>
      </w:r>
      <w:r w:rsidR="006D28C5" w:rsidRPr="00E42D25">
        <w:rPr>
          <w:rFonts w:ascii="Arial" w:hAnsi="Arial" w:cs="Arial"/>
          <w:sz w:val="24"/>
          <w:szCs w:val="24"/>
        </w:rPr>
        <w:t xml:space="preserve"> (or other liquid)</w:t>
      </w:r>
      <w:r w:rsidR="00AB52C8" w:rsidRPr="00E42D25">
        <w:rPr>
          <w:rFonts w:ascii="Arial" w:hAnsi="Arial" w:cs="Arial"/>
          <w:sz w:val="24"/>
          <w:szCs w:val="24"/>
        </w:rPr>
        <w:t>, dust or sand which may leak or ﬂow from outside or from any parts of the buildings, or from any of its pipes, drains, conduits, appliances, or equipment, or from any other place</w:t>
      </w:r>
      <w:r w:rsidR="006D28C5" w:rsidRPr="00E42D25">
        <w:rPr>
          <w:rFonts w:ascii="Arial" w:hAnsi="Arial" w:cs="Arial"/>
          <w:sz w:val="24"/>
          <w:szCs w:val="24"/>
        </w:rPr>
        <w:t>; for damage or injury alleged as a result of mold or other microorganism</w:t>
      </w:r>
      <w:r w:rsidR="00AB52C8" w:rsidRPr="00E42D25">
        <w:rPr>
          <w:rFonts w:ascii="Arial" w:hAnsi="Arial" w:cs="Arial"/>
          <w:sz w:val="24"/>
          <w:szCs w:val="24"/>
        </w:rPr>
        <w:t xml:space="preserve">; or for inconvenience or discomfort resulting from any action taken to comply with any law, ordinance or orders of a governmental authority. No diminution or abatement of Common Expense </w:t>
      </w:r>
      <w:r w:rsidR="001B2BD5" w:rsidRPr="00E42D25">
        <w:rPr>
          <w:rFonts w:ascii="Arial" w:hAnsi="Arial" w:cs="Arial"/>
          <w:sz w:val="24"/>
          <w:szCs w:val="24"/>
        </w:rPr>
        <w:t>Assessment</w:t>
      </w:r>
      <w:r w:rsidR="00AB52C8" w:rsidRPr="00E42D25">
        <w:rPr>
          <w:rFonts w:ascii="Arial" w:hAnsi="Arial" w:cs="Arial"/>
          <w:sz w:val="24"/>
          <w:szCs w:val="24"/>
        </w:rPr>
        <w:t xml:space="preserve">s shall be claimed or allowed for any such utility failure or water leak, or for such injury or damage, or for such inconvenience or discomfort. </w:t>
      </w:r>
    </w:p>
    <w:p w14:paraId="1311F144" w14:textId="56613ECF" w:rsidR="00AB52C8" w:rsidRPr="00E42D25" w:rsidRDefault="00AB52C8" w:rsidP="00215064">
      <w:pPr>
        <w:pStyle w:val="PlainText"/>
        <w:spacing w:after="120"/>
        <w:jc w:val="both"/>
        <w:rPr>
          <w:rFonts w:ascii="Arial" w:hAnsi="Arial" w:cs="Arial"/>
          <w:sz w:val="24"/>
          <w:szCs w:val="24"/>
        </w:rPr>
      </w:pPr>
      <w:r w:rsidRPr="00E42D25">
        <w:rPr>
          <w:rFonts w:ascii="Arial" w:hAnsi="Arial" w:cs="Arial"/>
          <w:sz w:val="24"/>
          <w:szCs w:val="24"/>
        </w:rPr>
        <w:t xml:space="preserve">The </w:t>
      </w:r>
      <w:r w:rsidR="00761363" w:rsidRPr="00E42D25">
        <w:rPr>
          <w:rFonts w:ascii="Arial" w:hAnsi="Arial" w:cs="Arial"/>
          <w:sz w:val="24"/>
          <w:szCs w:val="24"/>
        </w:rPr>
        <w:t>Association</w:t>
      </w:r>
      <w:r w:rsidRPr="00E42D25">
        <w:rPr>
          <w:rFonts w:ascii="Arial" w:hAnsi="Arial" w:cs="Arial"/>
          <w:sz w:val="24"/>
          <w:szCs w:val="24"/>
        </w:rPr>
        <w:t xml:space="preserve"> is not responsible for loss of use of a</w:t>
      </w:r>
      <w:r w:rsidR="00761363" w:rsidRPr="00E42D25">
        <w:rPr>
          <w:rFonts w:ascii="Arial" w:hAnsi="Arial" w:cs="Arial"/>
          <w:sz w:val="24"/>
          <w:szCs w:val="24"/>
        </w:rPr>
        <w:t xml:space="preserve"> Unit</w:t>
      </w:r>
      <w:r w:rsidRPr="00E42D25">
        <w:rPr>
          <w:rFonts w:ascii="Arial" w:hAnsi="Arial" w:cs="Arial"/>
          <w:sz w:val="24"/>
          <w:szCs w:val="24"/>
        </w:rPr>
        <w:t>, nor for loss of rental income for a</w:t>
      </w:r>
      <w:r w:rsidR="00761363" w:rsidRPr="00E42D25">
        <w:rPr>
          <w:rFonts w:ascii="Arial" w:hAnsi="Arial" w:cs="Arial"/>
          <w:sz w:val="24"/>
          <w:szCs w:val="24"/>
        </w:rPr>
        <w:t xml:space="preserve"> Unit</w:t>
      </w:r>
      <w:r w:rsidRPr="00E42D25">
        <w:rPr>
          <w:rFonts w:ascii="Arial" w:hAnsi="Arial" w:cs="Arial"/>
          <w:sz w:val="24"/>
          <w:szCs w:val="24"/>
        </w:rPr>
        <w:t xml:space="preserve">. </w:t>
      </w:r>
      <w:r w:rsidR="003B487A" w:rsidRPr="00E42D25">
        <w:rPr>
          <w:rFonts w:ascii="Arial" w:hAnsi="Arial" w:cs="Arial"/>
          <w:sz w:val="24"/>
          <w:szCs w:val="24"/>
        </w:rPr>
        <w:t>The Association is not responsible to provide for the safety or security of persons or property at the Condominium.</w:t>
      </w:r>
      <w:r w:rsidR="00B61FCF" w:rsidRPr="00E42D25">
        <w:rPr>
          <w:rFonts w:ascii="Arial" w:hAnsi="Arial" w:cs="Arial"/>
          <w:sz w:val="24"/>
          <w:szCs w:val="24"/>
        </w:rPr>
        <w:t xml:space="preserve"> The Association is not responsible to move or store personal property of </w:t>
      </w:r>
      <w:r w:rsidR="001D1C2D" w:rsidRPr="00E42D25">
        <w:rPr>
          <w:rFonts w:ascii="Arial" w:hAnsi="Arial" w:cs="Arial"/>
          <w:sz w:val="24"/>
          <w:szCs w:val="24"/>
        </w:rPr>
        <w:t>O</w:t>
      </w:r>
      <w:r w:rsidR="00B61FCF" w:rsidRPr="00E42D25">
        <w:rPr>
          <w:rFonts w:ascii="Arial" w:hAnsi="Arial" w:cs="Arial"/>
          <w:sz w:val="24"/>
          <w:szCs w:val="24"/>
        </w:rPr>
        <w:t xml:space="preserve">wners or occupants necessary because of any casualty event, or as needed to accommodate repairs to </w:t>
      </w:r>
      <w:r w:rsidR="00845708" w:rsidRPr="00E42D25">
        <w:rPr>
          <w:rFonts w:ascii="Arial" w:hAnsi="Arial" w:cs="Arial"/>
          <w:sz w:val="24"/>
          <w:szCs w:val="24"/>
        </w:rPr>
        <w:t>Common Elements</w:t>
      </w:r>
      <w:r w:rsidR="00B61FCF" w:rsidRPr="00E42D25">
        <w:rPr>
          <w:rFonts w:ascii="Arial" w:hAnsi="Arial" w:cs="Arial"/>
          <w:sz w:val="24"/>
          <w:szCs w:val="24"/>
        </w:rPr>
        <w:t>.</w:t>
      </w:r>
    </w:p>
    <w:p w14:paraId="54D60299" w14:textId="77777777" w:rsidR="000E5156" w:rsidRPr="00E42D25" w:rsidRDefault="000E5156" w:rsidP="00215064">
      <w:pPr>
        <w:pStyle w:val="PlainText"/>
        <w:spacing w:after="120"/>
        <w:jc w:val="both"/>
        <w:rPr>
          <w:rFonts w:ascii="Arial" w:hAnsi="Arial" w:cs="Arial"/>
          <w:sz w:val="24"/>
          <w:szCs w:val="24"/>
        </w:rPr>
      </w:pPr>
      <w:bookmarkStart w:id="581" w:name="_Toc125138940"/>
      <w:bookmarkStart w:id="582" w:name="_Toc521799071"/>
      <w:bookmarkStart w:id="583" w:name="_Toc239442422"/>
      <w:r w:rsidRPr="00E42D25">
        <w:rPr>
          <w:rStyle w:val="Heading2Char"/>
        </w:rPr>
        <w:t>20.2</w:t>
      </w:r>
      <w:r w:rsidRPr="00E42D25">
        <w:rPr>
          <w:rStyle w:val="Heading2Char"/>
        </w:rPr>
        <w:tab/>
        <w:t>Liability for Personal Property and Relocation.</w:t>
      </w:r>
      <w:bookmarkEnd w:id="581"/>
      <w:bookmarkEnd w:id="583"/>
      <w:r w:rsidRPr="00E42D25">
        <w:rPr>
          <w:rFonts w:ascii="Arial" w:hAnsi="Arial" w:cs="Arial"/>
          <w:sz w:val="24"/>
          <w:szCs w:val="24"/>
        </w:rPr>
        <w:t xml:space="preserve"> Owners are responsible to relocate and store their personal property if required to allow for the repair, restoration or replacement of any Common Element or any other work for which the Association is responsible. If a Unit must be vacated to allow for repair, restoration or replacement, the Owner is responsible for alternative housing accommodations for any occupants of the Unit. There shall be no contribution by the Association for any costs or inconvenience to occupants incurred as a result of the Association carrying outs its obligations to maintain and repair the Property. </w:t>
      </w:r>
    </w:p>
    <w:p w14:paraId="5F6241D4" w14:textId="09844FD9" w:rsidR="00AB52C8" w:rsidRPr="00E42D25" w:rsidRDefault="00DD0A63" w:rsidP="00215064">
      <w:pPr>
        <w:pStyle w:val="PlainText"/>
        <w:spacing w:after="120"/>
        <w:jc w:val="both"/>
        <w:rPr>
          <w:rFonts w:ascii="Arial" w:hAnsi="Arial" w:cs="Arial"/>
          <w:sz w:val="24"/>
          <w:szCs w:val="24"/>
        </w:rPr>
      </w:pPr>
      <w:bookmarkStart w:id="584" w:name="_Toc239442423"/>
      <w:r w:rsidRPr="00E42D25">
        <w:rPr>
          <w:rStyle w:val="Heading2Char"/>
        </w:rPr>
        <w:t>20</w:t>
      </w:r>
      <w:r w:rsidR="00AB52C8" w:rsidRPr="00E42D25">
        <w:rPr>
          <w:rStyle w:val="Heading2Char"/>
        </w:rPr>
        <w:t>.</w:t>
      </w:r>
      <w:r w:rsidR="00ED37EE" w:rsidRPr="00E42D25">
        <w:rPr>
          <w:rStyle w:val="Heading2Char"/>
        </w:rPr>
        <w:t>3</w:t>
      </w:r>
      <w:r w:rsidR="00841603" w:rsidRPr="00E42D25">
        <w:rPr>
          <w:rStyle w:val="Heading2Char"/>
        </w:rPr>
        <w:tab/>
      </w:r>
      <w:r w:rsidR="00AB52C8" w:rsidRPr="00E42D25">
        <w:rPr>
          <w:rStyle w:val="Heading2Char"/>
        </w:rPr>
        <w:t>No Personal Liability.</w:t>
      </w:r>
      <w:bookmarkEnd w:id="582"/>
      <w:bookmarkEnd w:id="584"/>
      <w:r w:rsidR="00AB52C8" w:rsidRPr="00E42D25">
        <w:rPr>
          <w:rFonts w:ascii="Arial" w:hAnsi="Arial" w:cs="Arial"/>
          <w:sz w:val="24"/>
          <w:szCs w:val="24"/>
        </w:rPr>
        <w:t xml:space="preserve"> So long as a </w:t>
      </w:r>
      <w:r w:rsidR="00761363" w:rsidRPr="00E42D25">
        <w:rPr>
          <w:rFonts w:ascii="Arial" w:hAnsi="Arial" w:cs="Arial"/>
          <w:sz w:val="24"/>
          <w:szCs w:val="24"/>
        </w:rPr>
        <w:t>Board</w:t>
      </w:r>
      <w:r w:rsidR="00AB52C8" w:rsidRPr="00E42D25">
        <w:rPr>
          <w:rFonts w:ascii="Arial" w:hAnsi="Arial" w:cs="Arial"/>
          <w:sz w:val="24"/>
          <w:szCs w:val="24"/>
        </w:rPr>
        <w:t xml:space="preserve"> </w:t>
      </w:r>
      <w:r w:rsidR="00BA1209" w:rsidRPr="00E42D25">
        <w:rPr>
          <w:rFonts w:ascii="Arial" w:hAnsi="Arial" w:cs="Arial"/>
          <w:sz w:val="24"/>
          <w:szCs w:val="24"/>
        </w:rPr>
        <w:t>Member</w:t>
      </w:r>
      <w:r w:rsidR="00AB52C8" w:rsidRPr="00E42D25">
        <w:rPr>
          <w:rFonts w:ascii="Arial" w:hAnsi="Arial" w:cs="Arial"/>
          <w:sz w:val="24"/>
          <w:szCs w:val="24"/>
        </w:rPr>
        <w:t xml:space="preserve">, or </w:t>
      </w:r>
      <w:r w:rsidR="00761363" w:rsidRPr="00E42D25">
        <w:rPr>
          <w:rFonts w:ascii="Arial" w:hAnsi="Arial" w:cs="Arial"/>
          <w:sz w:val="24"/>
          <w:szCs w:val="24"/>
        </w:rPr>
        <w:t>Association</w:t>
      </w:r>
      <w:r w:rsidR="00AB52C8" w:rsidRPr="00E42D25">
        <w:rPr>
          <w:rFonts w:ascii="Arial" w:hAnsi="Arial" w:cs="Arial"/>
          <w:sz w:val="24"/>
          <w:szCs w:val="24"/>
        </w:rPr>
        <w:t xml:space="preserve"> committee member, or </w:t>
      </w:r>
      <w:r w:rsidR="00761363" w:rsidRPr="00E42D25">
        <w:rPr>
          <w:rFonts w:ascii="Arial" w:hAnsi="Arial" w:cs="Arial"/>
          <w:sz w:val="24"/>
          <w:szCs w:val="24"/>
        </w:rPr>
        <w:t>Association</w:t>
      </w:r>
      <w:r w:rsidR="00AB52C8" w:rsidRPr="00E42D25">
        <w:rPr>
          <w:rFonts w:ascii="Arial" w:hAnsi="Arial" w:cs="Arial"/>
          <w:sz w:val="24"/>
          <w:szCs w:val="24"/>
        </w:rPr>
        <w:t xml:space="preserve"> ofﬁcer, or </w:t>
      </w:r>
      <w:r w:rsidR="00EB074A" w:rsidRPr="00E42D25">
        <w:rPr>
          <w:rFonts w:ascii="Arial" w:hAnsi="Arial" w:cs="Arial"/>
          <w:sz w:val="24"/>
          <w:szCs w:val="24"/>
        </w:rPr>
        <w:t xml:space="preserve">Managing Agent </w:t>
      </w:r>
      <w:r w:rsidR="00AB52C8" w:rsidRPr="00E42D25">
        <w:rPr>
          <w:rFonts w:ascii="Arial" w:hAnsi="Arial" w:cs="Arial"/>
          <w:sz w:val="24"/>
          <w:szCs w:val="24"/>
        </w:rPr>
        <w:t xml:space="preserve">exercising the powers of the </w:t>
      </w:r>
      <w:r w:rsidR="00761363" w:rsidRPr="00E42D25">
        <w:rPr>
          <w:rFonts w:ascii="Arial" w:hAnsi="Arial" w:cs="Arial"/>
          <w:sz w:val="24"/>
          <w:szCs w:val="24"/>
        </w:rPr>
        <w:t>Board</w:t>
      </w:r>
      <w:r w:rsidR="00AB52C8" w:rsidRPr="00E42D25">
        <w:rPr>
          <w:rFonts w:ascii="Arial" w:hAnsi="Arial" w:cs="Arial"/>
          <w:sz w:val="24"/>
          <w:szCs w:val="24"/>
        </w:rPr>
        <w:t xml:space="preserve">, has acted in good faith, without willful or intentional misconduct, upon the basis of such information as may be possessed by such person, then no such Person shall be personally liable to any </w:t>
      </w:r>
      <w:r w:rsidR="00761363" w:rsidRPr="00E42D25">
        <w:rPr>
          <w:rFonts w:ascii="Arial" w:hAnsi="Arial" w:cs="Arial"/>
          <w:sz w:val="24"/>
          <w:szCs w:val="24"/>
        </w:rPr>
        <w:t>Owner</w:t>
      </w:r>
      <w:r w:rsidR="00AB52C8" w:rsidRPr="00E42D25">
        <w:rPr>
          <w:rFonts w:ascii="Arial" w:hAnsi="Arial" w:cs="Arial"/>
          <w:sz w:val="24"/>
          <w:szCs w:val="24"/>
        </w:rPr>
        <w:t xml:space="preserve">, or to any other party, including the </w:t>
      </w:r>
      <w:r w:rsidR="00761363" w:rsidRPr="00E42D25">
        <w:rPr>
          <w:rFonts w:ascii="Arial" w:hAnsi="Arial" w:cs="Arial"/>
          <w:sz w:val="24"/>
          <w:szCs w:val="24"/>
        </w:rPr>
        <w:t>Association</w:t>
      </w:r>
      <w:r w:rsidR="00AB52C8" w:rsidRPr="00E42D25">
        <w:rPr>
          <w:rFonts w:ascii="Arial" w:hAnsi="Arial" w:cs="Arial"/>
          <w:sz w:val="24"/>
          <w:szCs w:val="24"/>
        </w:rPr>
        <w:t xml:space="preserve">, for any damage, loss, or prejudice suffered or claimed on account of any act, omission, error or negligence of such person; provided, that this section shall not apply where the consequence of such act, omission, error or negligence are covered by insurance obtained by the </w:t>
      </w:r>
      <w:r w:rsidR="00761363" w:rsidRPr="00E42D25">
        <w:rPr>
          <w:rFonts w:ascii="Arial" w:hAnsi="Arial" w:cs="Arial"/>
          <w:sz w:val="24"/>
          <w:szCs w:val="24"/>
        </w:rPr>
        <w:t>Association</w:t>
      </w:r>
      <w:r w:rsidR="00AB52C8" w:rsidRPr="00E42D25">
        <w:rPr>
          <w:rFonts w:ascii="Arial" w:hAnsi="Arial" w:cs="Arial"/>
          <w:sz w:val="24"/>
          <w:szCs w:val="24"/>
        </w:rPr>
        <w:t>.</w:t>
      </w:r>
      <w:r w:rsidR="00D52BFF" w:rsidRPr="00E42D25">
        <w:rPr>
          <w:rFonts w:ascii="Arial" w:hAnsi="Arial" w:cs="Arial"/>
          <w:sz w:val="24"/>
          <w:szCs w:val="24"/>
        </w:rPr>
        <w:t xml:space="preserve"> See </w:t>
      </w:r>
      <w:r w:rsidR="00D52BFF" w:rsidRPr="00E42D25">
        <w:rPr>
          <w:rFonts w:ascii="Arial" w:hAnsi="Arial" w:cs="Arial"/>
          <w:b/>
          <w:sz w:val="24"/>
          <w:szCs w:val="24"/>
        </w:rPr>
        <w:t>RCW 64.90.410(1)(b).</w:t>
      </w:r>
    </w:p>
    <w:p w14:paraId="0AFE23EF" w14:textId="54410802" w:rsidR="00AB52C8" w:rsidRPr="00E42D25" w:rsidRDefault="00DD0A63" w:rsidP="00215064">
      <w:pPr>
        <w:pStyle w:val="PlainText"/>
        <w:spacing w:after="120"/>
        <w:jc w:val="both"/>
        <w:rPr>
          <w:rFonts w:ascii="Arial" w:hAnsi="Arial" w:cs="Arial"/>
          <w:sz w:val="24"/>
          <w:szCs w:val="24"/>
        </w:rPr>
      </w:pPr>
      <w:bookmarkStart w:id="585" w:name="_Toc521799072"/>
      <w:bookmarkStart w:id="586" w:name="_Toc239442424"/>
      <w:r w:rsidRPr="00E42D25">
        <w:rPr>
          <w:rStyle w:val="Heading2Char"/>
        </w:rPr>
        <w:t>20</w:t>
      </w:r>
      <w:r w:rsidR="00AB52C8" w:rsidRPr="00E42D25">
        <w:rPr>
          <w:rStyle w:val="Heading2Char"/>
        </w:rPr>
        <w:t>.</w:t>
      </w:r>
      <w:r w:rsidR="00ED37EE" w:rsidRPr="00E42D25">
        <w:rPr>
          <w:rStyle w:val="Heading2Char"/>
        </w:rPr>
        <w:t>4</w:t>
      </w:r>
      <w:r w:rsidR="00841603" w:rsidRPr="00E42D25">
        <w:rPr>
          <w:rStyle w:val="Heading2Char"/>
        </w:rPr>
        <w:tab/>
      </w:r>
      <w:r w:rsidR="00AB52C8" w:rsidRPr="00E42D25">
        <w:rPr>
          <w:rStyle w:val="Heading2Char"/>
        </w:rPr>
        <w:t xml:space="preserve">Indemniﬁcation of </w:t>
      </w:r>
      <w:r w:rsidR="00761363" w:rsidRPr="00E42D25">
        <w:rPr>
          <w:rStyle w:val="Heading2Char"/>
        </w:rPr>
        <w:t>Board</w:t>
      </w:r>
      <w:r w:rsidR="00AB52C8" w:rsidRPr="00E42D25">
        <w:rPr>
          <w:rStyle w:val="Heading2Char"/>
        </w:rPr>
        <w:t xml:space="preserve"> Members.</w:t>
      </w:r>
      <w:bookmarkEnd w:id="585"/>
      <w:bookmarkEnd w:id="586"/>
      <w:r w:rsidR="00AB52C8" w:rsidRPr="00E42D25">
        <w:rPr>
          <w:rFonts w:ascii="Arial" w:hAnsi="Arial" w:cs="Arial"/>
          <w:sz w:val="24"/>
          <w:szCs w:val="24"/>
        </w:rPr>
        <w:t xml:space="preserve"> Each </w:t>
      </w:r>
      <w:r w:rsidR="00761363" w:rsidRPr="00E42D25">
        <w:rPr>
          <w:rFonts w:ascii="Arial" w:hAnsi="Arial" w:cs="Arial"/>
          <w:sz w:val="24"/>
          <w:szCs w:val="24"/>
        </w:rPr>
        <w:t>Board</w:t>
      </w:r>
      <w:r w:rsidR="00AB52C8" w:rsidRPr="00E42D25">
        <w:rPr>
          <w:rFonts w:ascii="Arial" w:hAnsi="Arial" w:cs="Arial"/>
          <w:sz w:val="24"/>
          <w:szCs w:val="24"/>
        </w:rPr>
        <w:t xml:space="preserve"> </w:t>
      </w:r>
      <w:r w:rsidR="00BA1209" w:rsidRPr="00E42D25">
        <w:rPr>
          <w:rFonts w:ascii="Arial" w:hAnsi="Arial" w:cs="Arial"/>
          <w:sz w:val="24"/>
          <w:szCs w:val="24"/>
        </w:rPr>
        <w:t xml:space="preserve">Member </w:t>
      </w:r>
      <w:r w:rsidR="00AB52C8" w:rsidRPr="00E42D25">
        <w:rPr>
          <w:rFonts w:ascii="Arial" w:hAnsi="Arial" w:cs="Arial"/>
          <w:sz w:val="24"/>
          <w:szCs w:val="24"/>
        </w:rPr>
        <w:t xml:space="preserve">or </w:t>
      </w:r>
      <w:r w:rsidR="00761363" w:rsidRPr="00E42D25">
        <w:rPr>
          <w:rFonts w:ascii="Arial" w:hAnsi="Arial" w:cs="Arial"/>
          <w:sz w:val="24"/>
          <w:szCs w:val="24"/>
        </w:rPr>
        <w:t>Association</w:t>
      </w:r>
      <w:r w:rsidR="00AB52C8" w:rsidRPr="00E42D25">
        <w:rPr>
          <w:rFonts w:ascii="Arial" w:hAnsi="Arial" w:cs="Arial"/>
          <w:sz w:val="24"/>
          <w:szCs w:val="24"/>
        </w:rPr>
        <w:t xml:space="preserve"> committee member, or </w:t>
      </w:r>
      <w:r w:rsidR="00761363" w:rsidRPr="00E42D25">
        <w:rPr>
          <w:rFonts w:ascii="Arial" w:hAnsi="Arial" w:cs="Arial"/>
          <w:sz w:val="24"/>
          <w:szCs w:val="24"/>
        </w:rPr>
        <w:t>Association</w:t>
      </w:r>
      <w:r w:rsidR="00AB52C8" w:rsidRPr="00E42D25">
        <w:rPr>
          <w:rFonts w:ascii="Arial" w:hAnsi="Arial" w:cs="Arial"/>
          <w:sz w:val="24"/>
          <w:szCs w:val="24"/>
        </w:rPr>
        <w:t xml:space="preserve"> ofﬁcer, or </w:t>
      </w:r>
      <w:r w:rsidR="00EB074A" w:rsidRPr="00E42D25">
        <w:rPr>
          <w:rFonts w:ascii="Arial" w:hAnsi="Arial" w:cs="Arial"/>
          <w:sz w:val="24"/>
          <w:szCs w:val="24"/>
        </w:rPr>
        <w:t xml:space="preserve">Managing Agent </w:t>
      </w:r>
      <w:r w:rsidR="00AB52C8" w:rsidRPr="00E42D25">
        <w:rPr>
          <w:rFonts w:ascii="Arial" w:hAnsi="Arial" w:cs="Arial"/>
          <w:sz w:val="24"/>
          <w:szCs w:val="24"/>
        </w:rPr>
        <w:t xml:space="preserve">exercising the powers of the </w:t>
      </w:r>
      <w:r w:rsidR="00761363" w:rsidRPr="00E42D25">
        <w:rPr>
          <w:rFonts w:ascii="Arial" w:hAnsi="Arial" w:cs="Arial"/>
          <w:sz w:val="24"/>
          <w:szCs w:val="24"/>
        </w:rPr>
        <w:t>Board</w:t>
      </w:r>
      <w:r w:rsidR="00AB52C8" w:rsidRPr="00E42D25">
        <w:rPr>
          <w:rFonts w:ascii="Arial" w:hAnsi="Arial" w:cs="Arial"/>
          <w:sz w:val="24"/>
          <w:szCs w:val="24"/>
        </w:rPr>
        <w:t xml:space="preserve">, shall be indemniﬁed by the </w:t>
      </w:r>
      <w:r w:rsidR="00761363" w:rsidRPr="00E42D25">
        <w:rPr>
          <w:rFonts w:ascii="Arial" w:hAnsi="Arial" w:cs="Arial"/>
          <w:sz w:val="24"/>
          <w:szCs w:val="24"/>
        </w:rPr>
        <w:t>Owner</w:t>
      </w:r>
      <w:r w:rsidR="00AB52C8" w:rsidRPr="00E42D25">
        <w:rPr>
          <w:rFonts w:ascii="Arial" w:hAnsi="Arial" w:cs="Arial"/>
          <w:sz w:val="24"/>
          <w:szCs w:val="24"/>
        </w:rPr>
        <w:t xml:space="preserve">s against all expenses and liabilities, including attorneys’ fees reasonably incurred by or imposed in connection with any proceeding to which </w:t>
      </w:r>
      <w:r w:rsidR="00975839" w:rsidRPr="00E42D25">
        <w:rPr>
          <w:rFonts w:ascii="Arial" w:hAnsi="Arial" w:cs="Arial"/>
          <w:sz w:val="24"/>
          <w:szCs w:val="24"/>
        </w:rPr>
        <w:t>they</w:t>
      </w:r>
      <w:r w:rsidR="00AB52C8" w:rsidRPr="00E42D25">
        <w:rPr>
          <w:rFonts w:ascii="Arial" w:hAnsi="Arial" w:cs="Arial"/>
          <w:sz w:val="24"/>
          <w:szCs w:val="24"/>
        </w:rPr>
        <w:t xml:space="preserve"> may be a party, or in which </w:t>
      </w:r>
      <w:r w:rsidR="00975839" w:rsidRPr="00E42D25">
        <w:rPr>
          <w:rFonts w:ascii="Arial" w:hAnsi="Arial" w:cs="Arial"/>
          <w:sz w:val="24"/>
          <w:szCs w:val="24"/>
        </w:rPr>
        <w:t>they</w:t>
      </w:r>
      <w:r w:rsidR="00AB52C8" w:rsidRPr="00E42D25">
        <w:rPr>
          <w:rFonts w:ascii="Arial" w:hAnsi="Arial" w:cs="Arial"/>
          <w:sz w:val="24"/>
          <w:szCs w:val="24"/>
        </w:rPr>
        <w:t xml:space="preserve"> may become involved, by reason of being or having held such position, or any settlement thereof, whether or not </w:t>
      </w:r>
      <w:r w:rsidR="00975839" w:rsidRPr="00E42D25">
        <w:rPr>
          <w:rFonts w:ascii="Arial" w:hAnsi="Arial" w:cs="Arial"/>
          <w:sz w:val="24"/>
          <w:szCs w:val="24"/>
        </w:rPr>
        <w:t>they</w:t>
      </w:r>
      <w:r w:rsidR="00AB52C8" w:rsidRPr="00E42D25">
        <w:rPr>
          <w:rFonts w:ascii="Arial" w:hAnsi="Arial" w:cs="Arial"/>
          <w:sz w:val="24"/>
          <w:szCs w:val="24"/>
        </w:rPr>
        <w:t xml:space="preserve"> hold such position at the time such expenses or liabilities are incurred, except in </w:t>
      </w:r>
      <w:r w:rsidR="00AB52C8" w:rsidRPr="00E42D25">
        <w:rPr>
          <w:rFonts w:ascii="Arial" w:hAnsi="Arial" w:cs="Arial"/>
          <w:sz w:val="24"/>
          <w:szCs w:val="24"/>
        </w:rPr>
        <w:lastRenderedPageBreak/>
        <w:t xml:space="preserve">such cases wherein such Person is adjudged guilty of willful misfeasance or malfeasance in the performance of </w:t>
      </w:r>
      <w:r w:rsidR="006966B8" w:rsidRPr="00E42D25">
        <w:rPr>
          <w:rFonts w:ascii="Arial" w:hAnsi="Arial" w:cs="Arial"/>
          <w:sz w:val="24"/>
          <w:szCs w:val="24"/>
        </w:rPr>
        <w:t>their</w:t>
      </w:r>
      <w:r w:rsidR="00AB52C8" w:rsidRPr="00E42D25">
        <w:rPr>
          <w:rFonts w:ascii="Arial" w:hAnsi="Arial" w:cs="Arial"/>
          <w:sz w:val="24"/>
          <w:szCs w:val="24"/>
        </w:rPr>
        <w:t xml:space="preserve"> duties; provided, that in the event of a settlement, the indemniﬁcation shall apply only when the </w:t>
      </w:r>
      <w:r w:rsidR="00761363" w:rsidRPr="00E42D25">
        <w:rPr>
          <w:rFonts w:ascii="Arial" w:hAnsi="Arial" w:cs="Arial"/>
          <w:sz w:val="24"/>
          <w:szCs w:val="24"/>
        </w:rPr>
        <w:t>Board</w:t>
      </w:r>
      <w:r w:rsidR="00AB52C8" w:rsidRPr="00E42D25">
        <w:rPr>
          <w:rFonts w:ascii="Arial" w:hAnsi="Arial" w:cs="Arial"/>
          <w:sz w:val="24"/>
          <w:szCs w:val="24"/>
        </w:rPr>
        <w:t xml:space="preserve"> approves such settlement and reimbursement as being for the best interests of the </w:t>
      </w:r>
      <w:r w:rsidR="00761363" w:rsidRPr="00E42D25">
        <w:rPr>
          <w:rFonts w:ascii="Arial" w:hAnsi="Arial" w:cs="Arial"/>
          <w:sz w:val="24"/>
          <w:szCs w:val="24"/>
        </w:rPr>
        <w:t>Association</w:t>
      </w:r>
      <w:r w:rsidR="00AB52C8" w:rsidRPr="00E42D25">
        <w:rPr>
          <w:rFonts w:ascii="Arial" w:hAnsi="Arial" w:cs="Arial"/>
          <w:sz w:val="24"/>
          <w:szCs w:val="24"/>
        </w:rPr>
        <w:t>.</w:t>
      </w:r>
      <w:r w:rsidR="00D52BFF" w:rsidRPr="00E42D25">
        <w:rPr>
          <w:rFonts w:ascii="Arial" w:hAnsi="Arial" w:cs="Arial"/>
          <w:sz w:val="24"/>
          <w:szCs w:val="24"/>
        </w:rPr>
        <w:t xml:space="preserve"> See </w:t>
      </w:r>
      <w:r w:rsidR="00D52BFF" w:rsidRPr="00E42D25">
        <w:rPr>
          <w:rFonts w:ascii="Arial" w:hAnsi="Arial" w:cs="Arial"/>
          <w:b/>
          <w:sz w:val="24"/>
          <w:szCs w:val="24"/>
        </w:rPr>
        <w:t>RCW 64.90.405(2)(n).</w:t>
      </w:r>
    </w:p>
    <w:p w14:paraId="488A6BBD" w14:textId="2A42CB2D" w:rsidR="00DD0A63" w:rsidRPr="00E42D25" w:rsidRDefault="00831D5C" w:rsidP="00ED37EE">
      <w:pPr>
        <w:pStyle w:val="Heading1"/>
      </w:pPr>
      <w:bookmarkStart w:id="587" w:name="_Toc521799073"/>
      <w:bookmarkStart w:id="588" w:name="_Toc239442425"/>
      <w:r w:rsidRPr="00E42D25">
        <w:t>ARTICLE 21:</w:t>
      </w:r>
      <w:r w:rsidRPr="00E42D25">
        <w:tab/>
      </w:r>
      <w:bookmarkEnd w:id="587"/>
      <w:r w:rsidR="00914045" w:rsidRPr="00E42D25">
        <w:t>SALE OF A UNIT</w:t>
      </w:r>
      <w:bookmarkEnd w:id="588"/>
    </w:p>
    <w:p w14:paraId="53B3B7AB" w14:textId="6E31C920" w:rsidR="00512A68" w:rsidRPr="00E42D25" w:rsidRDefault="00512A68" w:rsidP="00512A68">
      <w:pPr>
        <w:pStyle w:val="PlainText"/>
        <w:spacing w:after="120"/>
        <w:jc w:val="both"/>
        <w:rPr>
          <w:rFonts w:ascii="Arial" w:hAnsi="Arial" w:cs="Arial"/>
          <w:sz w:val="24"/>
          <w:szCs w:val="24"/>
        </w:rPr>
      </w:pPr>
      <w:bookmarkStart w:id="589" w:name="_Toc167892149"/>
      <w:bookmarkStart w:id="590" w:name="_Toc239442426"/>
      <w:r w:rsidRPr="00E42D25">
        <w:rPr>
          <w:rStyle w:val="Heading2Char"/>
        </w:rPr>
        <w:t>21.1    Conveyances; Notice Required.</w:t>
      </w:r>
      <w:bookmarkEnd w:id="589"/>
      <w:bookmarkEnd w:id="590"/>
      <w:r w:rsidRPr="00E42D25">
        <w:rPr>
          <w:rFonts w:ascii="Arial" w:hAnsi="Arial" w:cs="Arial"/>
          <w:sz w:val="24"/>
          <w:szCs w:val="24"/>
        </w:rPr>
        <w:t xml:space="preserve"> The right of an Owner to sell, transfer, or otherwise convey a Unit shall not be subject to any right of approval, disapproval, ﬁrst refusal, or similar restriction by the Association or Board, or anyone acting on their behalf. An Owner intending to sell a Unit shall deliver a </w:t>
      </w:r>
      <w:r w:rsidR="00625B0C" w:rsidRPr="00E42D25">
        <w:rPr>
          <w:rFonts w:ascii="Arial" w:hAnsi="Arial" w:cs="Arial"/>
          <w:sz w:val="24"/>
          <w:szCs w:val="24"/>
        </w:rPr>
        <w:t xml:space="preserve">Written </w:t>
      </w:r>
      <w:r w:rsidRPr="00E42D25">
        <w:rPr>
          <w:rFonts w:ascii="Arial" w:hAnsi="Arial" w:cs="Arial"/>
          <w:sz w:val="24"/>
          <w:szCs w:val="24"/>
        </w:rPr>
        <w:t>Notice to the Board, at least two (2) weeks before closing, specifying the Unit being sold; the names and addresses of the purchaser, the closing agent, and the title insurance company insuring the purchaser's interest; and the estimated closing date. The Board shall have the right to notify the purchaser, the title insurance company, and the closing agent of the amount of unpaid Assessments and charges outstanding against the Unit, whether or not such information is requested.</w:t>
      </w:r>
    </w:p>
    <w:p w14:paraId="3099F2B7" w14:textId="523E46F7" w:rsidR="00512A68" w:rsidRPr="00E42D25" w:rsidRDefault="00512A68" w:rsidP="00512A68">
      <w:pPr>
        <w:pStyle w:val="NoSpacing"/>
        <w:spacing w:after="120"/>
        <w:rPr>
          <w:rFonts w:cs="Arial"/>
          <w:szCs w:val="24"/>
        </w:rPr>
      </w:pPr>
      <w:bookmarkStart w:id="591" w:name="_Toc165831354"/>
      <w:bookmarkStart w:id="592" w:name="_Toc167892150"/>
      <w:bookmarkStart w:id="593" w:name="_Toc239442427"/>
      <w:r w:rsidRPr="00E42D25">
        <w:rPr>
          <w:rStyle w:val="Heading2Char"/>
        </w:rPr>
        <w:t>21.2    Resale Certificates.</w:t>
      </w:r>
      <w:bookmarkEnd w:id="591"/>
      <w:bookmarkEnd w:id="592"/>
      <w:bookmarkEnd w:id="593"/>
      <w:r w:rsidRPr="00E42D25">
        <w:t xml:space="preserve"> A Unit Owner must furnish to a purchaser before execution of any contract for sale of a unit, or otherwise before conveyance, a Resale Certificate, signed by an officer or authorized agent of the </w:t>
      </w:r>
      <w:r w:rsidR="00625B0C" w:rsidRPr="00E42D25">
        <w:t xml:space="preserve">Association </w:t>
      </w:r>
      <w:r w:rsidRPr="00E42D25">
        <w:t xml:space="preserve">and based on the books and records of the </w:t>
      </w:r>
      <w:r w:rsidR="00625B0C" w:rsidRPr="00E42D25">
        <w:t xml:space="preserve">Association </w:t>
      </w:r>
      <w:r w:rsidRPr="00E42D25">
        <w:t xml:space="preserve">and the actual knowledge of the person signing the certificate, containing the information required by RCW 64.90.640. </w:t>
      </w:r>
    </w:p>
    <w:p w14:paraId="1D0116EC" w14:textId="55418770" w:rsidR="00512A68" w:rsidRPr="00E42D25" w:rsidRDefault="00512A68" w:rsidP="00512A68">
      <w:pPr>
        <w:rPr>
          <w:b/>
        </w:rPr>
      </w:pPr>
      <w:r w:rsidRPr="00E42D25">
        <w:rPr>
          <w:b/>
        </w:rPr>
        <w:t>The resale certificate must include a notice in substantially the form and conspicuous type</w:t>
      </w:r>
      <w:r w:rsidR="00955349" w:rsidRPr="00E42D25">
        <w:rPr>
          <w:b/>
        </w:rPr>
        <w:t xml:space="preserve"> required by </w:t>
      </w:r>
      <w:r w:rsidR="007765BF" w:rsidRPr="00E42D25">
        <w:rPr>
          <w:b/>
        </w:rPr>
        <w:t>RCW 64.90.640(1)(z).</w:t>
      </w:r>
    </w:p>
    <w:p w14:paraId="6E52EBE4" w14:textId="7D5B7ACB" w:rsidR="00512A68" w:rsidRPr="00E42D25" w:rsidRDefault="00512A68" w:rsidP="00512A68">
      <w:pPr>
        <w:pStyle w:val="PlainText"/>
        <w:spacing w:after="120"/>
        <w:jc w:val="both"/>
        <w:rPr>
          <w:rFonts w:ascii="Arial" w:hAnsi="Arial" w:cs="Arial"/>
          <w:sz w:val="24"/>
          <w:szCs w:val="24"/>
        </w:rPr>
      </w:pPr>
      <w:bookmarkStart w:id="594" w:name="_Toc167892151"/>
      <w:bookmarkStart w:id="595" w:name="_Toc239442428"/>
      <w:r w:rsidRPr="00E42D25">
        <w:rPr>
          <w:rStyle w:val="Heading2Char"/>
        </w:rPr>
        <w:t>21.3    Sale or Change of Occupancy of a Unit.</w:t>
      </w:r>
      <w:bookmarkEnd w:id="594"/>
      <w:bookmarkEnd w:id="595"/>
      <w:r w:rsidRPr="00E42D25">
        <w:rPr>
          <w:rFonts w:ascii="Arial" w:hAnsi="Arial" w:cs="Arial"/>
          <w:sz w:val="24"/>
          <w:szCs w:val="24"/>
        </w:rPr>
        <w:t xml:space="preserve"> The Board may adopt Rules and Regulations related to the sale or change in occupancy of a Unit. Owners must provide Notice to the Board of a Unit being listed for sale, as well as the date of the move-in or move-out. The Board may adopt Rules and Regulations concerning open houses. </w:t>
      </w:r>
    </w:p>
    <w:p w14:paraId="4E97055F" w14:textId="492AE1A0" w:rsidR="00004551" w:rsidRPr="00E42D25" w:rsidRDefault="00831D5C" w:rsidP="00E651D8">
      <w:pPr>
        <w:pStyle w:val="Heading1"/>
      </w:pPr>
      <w:bookmarkStart w:id="596" w:name="_Toc521799075"/>
      <w:bookmarkStart w:id="597" w:name="_Toc239442429"/>
      <w:r w:rsidRPr="00E42D25">
        <w:t>ARTICLE 22:</w:t>
      </w:r>
      <w:r w:rsidR="004B07CA" w:rsidRPr="00E42D25">
        <w:tab/>
      </w:r>
      <w:r w:rsidRPr="00E42D25">
        <w:t>AMENDMENT OF THE DECLARATION</w:t>
      </w:r>
      <w:bookmarkEnd w:id="596"/>
      <w:bookmarkEnd w:id="597"/>
    </w:p>
    <w:p w14:paraId="641D24F2" w14:textId="7426459D" w:rsidR="006A3013" w:rsidRPr="00E42D25" w:rsidRDefault="00004551" w:rsidP="00215064">
      <w:pPr>
        <w:rPr>
          <w:rFonts w:cs="Arial"/>
          <w:szCs w:val="24"/>
        </w:rPr>
      </w:pPr>
      <w:bookmarkStart w:id="598" w:name="_Toc521799076"/>
      <w:bookmarkStart w:id="599" w:name="_Toc239442430"/>
      <w:r w:rsidRPr="00E42D25">
        <w:rPr>
          <w:rStyle w:val="Heading2Char"/>
        </w:rPr>
        <w:t>22.</w:t>
      </w:r>
      <w:r w:rsidR="00DD0A63" w:rsidRPr="00E42D25">
        <w:rPr>
          <w:rStyle w:val="Heading2Char"/>
        </w:rPr>
        <w:t>1</w:t>
      </w:r>
      <w:r w:rsidRPr="00E42D25">
        <w:rPr>
          <w:rStyle w:val="Heading2Char"/>
        </w:rPr>
        <w:tab/>
      </w:r>
      <w:r w:rsidR="00831D5C" w:rsidRPr="00E42D25">
        <w:rPr>
          <w:rStyle w:val="Heading2Char"/>
        </w:rPr>
        <w:t>Amendment.</w:t>
      </w:r>
      <w:bookmarkEnd w:id="598"/>
      <w:bookmarkEnd w:id="599"/>
      <w:r w:rsidR="006A3013" w:rsidRPr="00E42D25">
        <w:rPr>
          <w:rFonts w:cs="Arial"/>
          <w:szCs w:val="24"/>
        </w:rPr>
        <w:t xml:space="preserve"> </w:t>
      </w:r>
      <w:r w:rsidR="006A3013" w:rsidRPr="00E42D25">
        <w:rPr>
          <w:rFonts w:cs="Arial"/>
          <w:szCs w:val="24"/>
          <w:u w:val="single"/>
        </w:rPr>
        <w:t>Except as noted below</w:t>
      </w:r>
      <w:r w:rsidR="006A3013" w:rsidRPr="00E42D25">
        <w:rPr>
          <w:rFonts w:cs="Arial"/>
          <w:szCs w:val="24"/>
        </w:rPr>
        <w:t>, t</w:t>
      </w:r>
      <w:r w:rsidRPr="00E42D25">
        <w:rPr>
          <w:rFonts w:cs="Arial"/>
          <w:szCs w:val="24"/>
        </w:rPr>
        <w:t xml:space="preserve">his Declaration may be amended by an instrument in writing setting forth such amendment, consented to by </w:t>
      </w:r>
      <w:r w:rsidR="008D7B8C" w:rsidRPr="00E42D25">
        <w:rPr>
          <w:rFonts w:cs="Arial"/>
          <w:szCs w:val="24"/>
        </w:rPr>
        <w:t>sixty</w:t>
      </w:r>
      <w:r w:rsidR="00516B30" w:rsidRPr="00E42D25">
        <w:rPr>
          <w:rFonts w:cs="Arial"/>
          <w:szCs w:val="24"/>
        </w:rPr>
        <w:t>-</w:t>
      </w:r>
      <w:commentRangeStart w:id="600"/>
      <w:r w:rsidR="00516B30" w:rsidRPr="00E42D25">
        <w:rPr>
          <w:rFonts w:cs="Arial"/>
          <w:szCs w:val="24"/>
        </w:rPr>
        <w:t>seven</w:t>
      </w:r>
      <w:r w:rsidR="008D7B8C" w:rsidRPr="00E42D25">
        <w:rPr>
          <w:rFonts w:cs="Arial"/>
          <w:szCs w:val="24"/>
        </w:rPr>
        <w:t xml:space="preserve"> </w:t>
      </w:r>
      <w:commentRangeEnd w:id="600"/>
      <w:r w:rsidR="00C97FE9" w:rsidRPr="00E42D25">
        <w:rPr>
          <w:rStyle w:val="CommentReference"/>
        </w:rPr>
        <w:commentReference w:id="600"/>
      </w:r>
      <w:r w:rsidRPr="00E42D25">
        <w:rPr>
          <w:rFonts w:cs="Arial"/>
          <w:szCs w:val="24"/>
        </w:rPr>
        <w:t>percent</w:t>
      </w:r>
      <w:r w:rsidR="00FF010F" w:rsidRPr="00E42D25">
        <w:rPr>
          <w:rFonts w:cs="Arial"/>
          <w:szCs w:val="24"/>
        </w:rPr>
        <w:t xml:space="preserve"> (6</w:t>
      </w:r>
      <w:r w:rsidR="00516B30" w:rsidRPr="00E42D25">
        <w:rPr>
          <w:rFonts w:cs="Arial"/>
          <w:szCs w:val="24"/>
        </w:rPr>
        <w:t>7</w:t>
      </w:r>
      <w:r w:rsidR="00FF010F" w:rsidRPr="00E42D25">
        <w:rPr>
          <w:rFonts w:cs="Arial"/>
          <w:szCs w:val="24"/>
        </w:rPr>
        <w:t>%)</w:t>
      </w:r>
      <w:r w:rsidRPr="00E42D25">
        <w:rPr>
          <w:rFonts w:cs="Arial"/>
          <w:szCs w:val="24"/>
        </w:rPr>
        <w:t xml:space="preserve"> of the</w:t>
      </w:r>
      <w:r w:rsidR="00761363" w:rsidRPr="00E42D25">
        <w:rPr>
          <w:rFonts w:cs="Arial"/>
          <w:szCs w:val="24"/>
        </w:rPr>
        <w:t xml:space="preserve"> Unit</w:t>
      </w:r>
      <w:r w:rsidR="006A3013" w:rsidRPr="00E42D25">
        <w:rPr>
          <w:rFonts w:cs="Arial"/>
          <w:szCs w:val="24"/>
        </w:rPr>
        <w:t xml:space="preserve"> </w:t>
      </w:r>
      <w:r w:rsidR="00761363" w:rsidRPr="00E42D25">
        <w:rPr>
          <w:rFonts w:cs="Arial"/>
          <w:szCs w:val="24"/>
        </w:rPr>
        <w:t>Owner</w:t>
      </w:r>
      <w:r w:rsidR="006A3013" w:rsidRPr="00E42D25">
        <w:rPr>
          <w:rFonts w:cs="Arial"/>
          <w:szCs w:val="24"/>
        </w:rPr>
        <w:t>s and attested to</w:t>
      </w:r>
      <w:r w:rsidRPr="00E42D25">
        <w:rPr>
          <w:rFonts w:cs="Arial"/>
          <w:szCs w:val="24"/>
        </w:rPr>
        <w:t xml:space="preserve"> by the </w:t>
      </w:r>
      <w:r w:rsidR="006A3013" w:rsidRPr="00E42D25">
        <w:rPr>
          <w:rFonts w:cs="Arial"/>
          <w:szCs w:val="24"/>
        </w:rPr>
        <w:t>President and S</w:t>
      </w:r>
      <w:r w:rsidRPr="00E42D25">
        <w:rPr>
          <w:rFonts w:cs="Arial"/>
          <w:szCs w:val="24"/>
        </w:rPr>
        <w:t xml:space="preserve">ecretary of the </w:t>
      </w:r>
      <w:r w:rsidR="00761363" w:rsidRPr="00E42D25">
        <w:rPr>
          <w:rFonts w:cs="Arial"/>
          <w:szCs w:val="24"/>
        </w:rPr>
        <w:t>Board</w:t>
      </w:r>
      <w:r w:rsidR="00D03920" w:rsidRPr="00E42D25">
        <w:rPr>
          <w:rFonts w:cs="Arial"/>
          <w:szCs w:val="24"/>
        </w:rPr>
        <w:t xml:space="preserve">. See </w:t>
      </w:r>
      <w:r w:rsidR="00D03920" w:rsidRPr="00E42D25">
        <w:rPr>
          <w:rFonts w:cs="Arial"/>
          <w:b/>
          <w:szCs w:val="24"/>
        </w:rPr>
        <w:t>RCW 64.90.285(1)</w:t>
      </w:r>
      <w:r w:rsidRPr="00E42D25">
        <w:rPr>
          <w:rFonts w:cs="Arial"/>
          <w:b/>
          <w:szCs w:val="24"/>
        </w:rPr>
        <w:t>;</w:t>
      </w:r>
    </w:p>
    <w:p w14:paraId="4BFAC10E" w14:textId="0E20BAFD" w:rsidR="006A3013" w:rsidRPr="00E42D25" w:rsidRDefault="006A3013" w:rsidP="002E265C">
      <w:pPr>
        <w:ind w:left="720" w:firstLine="0"/>
        <w:rPr>
          <w:rFonts w:cs="Arial"/>
          <w:szCs w:val="24"/>
        </w:rPr>
      </w:pPr>
      <w:r w:rsidRPr="00E42D25">
        <w:rPr>
          <w:rFonts w:cs="Arial"/>
          <w:szCs w:val="24"/>
        </w:rPr>
        <w:t>(a)</w:t>
      </w:r>
      <w:r w:rsidR="00004551" w:rsidRPr="00E42D25">
        <w:rPr>
          <w:rFonts w:cs="Arial"/>
          <w:szCs w:val="24"/>
        </w:rPr>
        <w:t xml:space="preserve"> </w:t>
      </w:r>
      <w:r w:rsidRPr="00E42D25">
        <w:rPr>
          <w:rFonts w:cs="Arial"/>
          <w:szCs w:val="24"/>
        </w:rPr>
        <w:t>T</w:t>
      </w:r>
      <w:r w:rsidR="00004551" w:rsidRPr="00E42D25">
        <w:rPr>
          <w:rFonts w:cs="Arial"/>
          <w:szCs w:val="24"/>
        </w:rPr>
        <w:t xml:space="preserve">his Declaration shall not be amended to alter the </w:t>
      </w:r>
      <w:r w:rsidRPr="00E42D25">
        <w:rPr>
          <w:rFonts w:cs="Arial"/>
          <w:szCs w:val="24"/>
        </w:rPr>
        <w:t xml:space="preserve">original </w:t>
      </w:r>
      <w:r w:rsidR="00004551" w:rsidRPr="00E42D25">
        <w:rPr>
          <w:rFonts w:cs="Arial"/>
          <w:szCs w:val="24"/>
        </w:rPr>
        <w:t xml:space="preserve">value of the Property or the </w:t>
      </w:r>
      <w:r w:rsidRPr="00E42D25">
        <w:rPr>
          <w:rFonts w:cs="Arial"/>
          <w:szCs w:val="24"/>
        </w:rPr>
        <w:t xml:space="preserve">original </w:t>
      </w:r>
      <w:r w:rsidR="00004551" w:rsidRPr="00E42D25">
        <w:rPr>
          <w:rFonts w:cs="Arial"/>
          <w:szCs w:val="24"/>
        </w:rPr>
        <w:t>value of any</w:t>
      </w:r>
      <w:r w:rsidR="00761363" w:rsidRPr="00E42D25">
        <w:rPr>
          <w:rFonts w:cs="Arial"/>
          <w:szCs w:val="24"/>
        </w:rPr>
        <w:t xml:space="preserve"> Unit</w:t>
      </w:r>
      <w:r w:rsidR="00004551" w:rsidRPr="00E42D25">
        <w:rPr>
          <w:rFonts w:cs="Arial"/>
          <w:szCs w:val="24"/>
        </w:rPr>
        <w:t xml:space="preserve"> or the percentage of undivided interest of any</w:t>
      </w:r>
      <w:r w:rsidR="00761363" w:rsidRPr="00E42D25">
        <w:rPr>
          <w:rFonts w:cs="Arial"/>
          <w:szCs w:val="24"/>
        </w:rPr>
        <w:t xml:space="preserve"> Unit</w:t>
      </w:r>
      <w:r w:rsidRPr="00E42D25">
        <w:rPr>
          <w:rFonts w:cs="Arial"/>
          <w:szCs w:val="24"/>
        </w:rPr>
        <w:t xml:space="preserve"> in the </w:t>
      </w:r>
      <w:r w:rsidR="00761363" w:rsidRPr="00E42D25">
        <w:rPr>
          <w:rFonts w:cs="Arial"/>
          <w:szCs w:val="24"/>
        </w:rPr>
        <w:t>Common Element</w:t>
      </w:r>
      <w:r w:rsidRPr="00E42D25">
        <w:rPr>
          <w:rFonts w:cs="Arial"/>
          <w:szCs w:val="24"/>
        </w:rPr>
        <w:t>s</w:t>
      </w:r>
      <w:r w:rsidR="00004551" w:rsidRPr="00E42D25">
        <w:rPr>
          <w:rFonts w:cs="Arial"/>
          <w:szCs w:val="24"/>
        </w:rPr>
        <w:t xml:space="preserve"> without the consent of</w:t>
      </w:r>
      <w:r w:rsidR="00761363" w:rsidRPr="00E42D25">
        <w:rPr>
          <w:rFonts w:cs="Arial"/>
          <w:szCs w:val="24"/>
        </w:rPr>
        <w:t xml:space="preserve"> Unit</w:t>
      </w:r>
      <w:r w:rsidR="00004551" w:rsidRPr="00E42D25">
        <w:rPr>
          <w:rFonts w:cs="Arial"/>
          <w:szCs w:val="24"/>
        </w:rPr>
        <w:t xml:space="preserve"> </w:t>
      </w:r>
      <w:r w:rsidR="00761363" w:rsidRPr="00E42D25">
        <w:rPr>
          <w:rFonts w:cs="Arial"/>
          <w:szCs w:val="24"/>
        </w:rPr>
        <w:t>Owner</w:t>
      </w:r>
      <w:r w:rsidR="00004551" w:rsidRPr="00E42D25">
        <w:rPr>
          <w:rFonts w:cs="Arial"/>
          <w:szCs w:val="24"/>
        </w:rPr>
        <w:t xml:space="preserve">s having </w:t>
      </w:r>
      <w:r w:rsidR="00EB014F" w:rsidRPr="00E42D25">
        <w:rPr>
          <w:rFonts w:cs="Arial"/>
          <w:szCs w:val="24"/>
        </w:rPr>
        <w:t>one-hundred</w:t>
      </w:r>
      <w:r w:rsidR="00004551" w:rsidRPr="00E42D25">
        <w:rPr>
          <w:rFonts w:cs="Arial"/>
          <w:szCs w:val="24"/>
        </w:rPr>
        <w:t xml:space="preserve"> percent</w:t>
      </w:r>
      <w:r w:rsidR="00EB014F" w:rsidRPr="00E42D25">
        <w:rPr>
          <w:rFonts w:cs="Arial"/>
          <w:szCs w:val="24"/>
        </w:rPr>
        <w:t xml:space="preserve"> (100%)</w:t>
      </w:r>
      <w:r w:rsidR="00004551" w:rsidRPr="00E42D25">
        <w:rPr>
          <w:rFonts w:cs="Arial"/>
          <w:szCs w:val="24"/>
        </w:rPr>
        <w:t xml:space="preserve"> of the voting power;</w:t>
      </w:r>
    </w:p>
    <w:p w14:paraId="50A062A5" w14:textId="65B7C2AF" w:rsidR="006A3013" w:rsidRPr="00E42D25" w:rsidRDefault="006A3013" w:rsidP="002E265C">
      <w:pPr>
        <w:ind w:left="720" w:firstLine="0"/>
        <w:rPr>
          <w:rFonts w:cs="Arial"/>
          <w:szCs w:val="24"/>
        </w:rPr>
      </w:pPr>
      <w:r w:rsidRPr="00E42D25">
        <w:rPr>
          <w:rFonts w:cs="Arial"/>
          <w:szCs w:val="24"/>
        </w:rPr>
        <w:t>(b) T</w:t>
      </w:r>
      <w:r w:rsidR="00004551" w:rsidRPr="00E42D25">
        <w:rPr>
          <w:rFonts w:cs="Arial"/>
          <w:szCs w:val="24"/>
        </w:rPr>
        <w:t xml:space="preserve">his Declaration may not be amended so as to conflict with the provisions of the Act or in deprivation of any right or lien held or claimed by any holder of a recorded mortgage or underlying real estate contract. </w:t>
      </w:r>
    </w:p>
    <w:p w14:paraId="55B4A517" w14:textId="3F599FE1" w:rsidR="00B2645C" w:rsidRPr="00E42D25" w:rsidRDefault="00B2645C" w:rsidP="002E265C">
      <w:pPr>
        <w:ind w:left="720" w:firstLine="0"/>
        <w:rPr>
          <w:rFonts w:cs="Arial"/>
          <w:szCs w:val="24"/>
        </w:rPr>
      </w:pPr>
      <w:r w:rsidRPr="00E42D25">
        <w:rPr>
          <w:rFonts w:cs="Arial"/>
          <w:szCs w:val="24"/>
        </w:rPr>
        <w:lastRenderedPageBreak/>
        <w:t>(c) This Declaration may not be amended regarding certain topics without the approval of Eligible Mortgagees as provided in Section 17.5.</w:t>
      </w:r>
    </w:p>
    <w:p w14:paraId="09B19986" w14:textId="4E8FB747" w:rsidR="00004551" w:rsidRPr="00E42D25" w:rsidRDefault="00DD0A63" w:rsidP="00215064">
      <w:pPr>
        <w:rPr>
          <w:rFonts w:cs="Arial"/>
          <w:szCs w:val="24"/>
        </w:rPr>
      </w:pPr>
      <w:bookmarkStart w:id="601" w:name="_Toc521799077"/>
      <w:bookmarkStart w:id="602" w:name="_Toc239442431"/>
      <w:r w:rsidRPr="00E42D25">
        <w:rPr>
          <w:rStyle w:val="Heading2Char"/>
        </w:rPr>
        <w:t>22.2</w:t>
      </w:r>
      <w:r w:rsidRPr="00E42D25">
        <w:rPr>
          <w:rStyle w:val="Heading2Char"/>
        </w:rPr>
        <w:tab/>
        <w:t>Challenges to Amendments.</w:t>
      </w:r>
      <w:bookmarkEnd w:id="601"/>
      <w:bookmarkEnd w:id="602"/>
      <w:r w:rsidR="00004551" w:rsidRPr="00E42D25">
        <w:rPr>
          <w:rFonts w:cs="Arial"/>
          <w:szCs w:val="24"/>
        </w:rPr>
        <w:t xml:space="preserve"> In the absence of fraud, any action to challenge the validity of an amendment adopted by the </w:t>
      </w:r>
      <w:r w:rsidR="00761363" w:rsidRPr="00E42D25">
        <w:rPr>
          <w:rFonts w:cs="Arial"/>
          <w:szCs w:val="24"/>
        </w:rPr>
        <w:t>Association</w:t>
      </w:r>
      <w:r w:rsidR="00004551" w:rsidRPr="00E42D25">
        <w:rPr>
          <w:rFonts w:cs="Arial"/>
          <w:szCs w:val="24"/>
        </w:rPr>
        <w:t xml:space="preserve"> may not be brought more than one year after the amendment is recorded.</w:t>
      </w:r>
      <w:r w:rsidR="00D03920" w:rsidRPr="00E42D25">
        <w:rPr>
          <w:rFonts w:cs="Arial"/>
          <w:szCs w:val="24"/>
        </w:rPr>
        <w:t xml:space="preserve"> See </w:t>
      </w:r>
      <w:r w:rsidR="00D03920" w:rsidRPr="00E42D25">
        <w:rPr>
          <w:rFonts w:cs="Arial"/>
          <w:b/>
          <w:szCs w:val="24"/>
        </w:rPr>
        <w:t>RCW 64.90.285(2).</w:t>
      </w:r>
    </w:p>
    <w:p w14:paraId="7D5B6219" w14:textId="4A84749E" w:rsidR="00004551" w:rsidRPr="00E42D25" w:rsidRDefault="00DD0A63" w:rsidP="00215064">
      <w:pPr>
        <w:rPr>
          <w:rFonts w:cs="Arial"/>
          <w:szCs w:val="24"/>
        </w:rPr>
      </w:pPr>
      <w:bookmarkStart w:id="603" w:name="_Toc521799078"/>
      <w:bookmarkStart w:id="604" w:name="_Toc239442432"/>
      <w:r w:rsidRPr="00E42D25">
        <w:rPr>
          <w:rStyle w:val="Heading2Char"/>
        </w:rPr>
        <w:t>22.3</w:t>
      </w:r>
      <w:r w:rsidR="00462F1A" w:rsidRPr="00E42D25">
        <w:rPr>
          <w:rStyle w:val="Heading2Char"/>
        </w:rPr>
        <w:tab/>
      </w:r>
      <w:r w:rsidRPr="00E42D25">
        <w:rPr>
          <w:rStyle w:val="Heading2Char"/>
        </w:rPr>
        <w:t>Recording.</w:t>
      </w:r>
      <w:bookmarkEnd w:id="603"/>
      <w:bookmarkEnd w:id="604"/>
      <w:r w:rsidR="00004551" w:rsidRPr="00E42D25">
        <w:rPr>
          <w:rFonts w:cs="Arial"/>
          <w:szCs w:val="24"/>
        </w:rPr>
        <w:t xml:space="preserve"> An amendment is</w:t>
      </w:r>
      <w:r w:rsidR="006A3013" w:rsidRPr="00E42D25">
        <w:rPr>
          <w:rFonts w:cs="Arial"/>
          <w:szCs w:val="24"/>
        </w:rPr>
        <w:t xml:space="preserve"> effective only upon recording with the County</w:t>
      </w:r>
      <w:r w:rsidR="00004551" w:rsidRPr="00E42D25">
        <w:rPr>
          <w:rFonts w:cs="Arial"/>
          <w:szCs w:val="24"/>
        </w:rPr>
        <w:t>.</w:t>
      </w:r>
      <w:r w:rsidR="00D03920" w:rsidRPr="00E42D25">
        <w:rPr>
          <w:rFonts w:cs="Arial"/>
          <w:szCs w:val="24"/>
        </w:rPr>
        <w:t xml:space="preserve"> See </w:t>
      </w:r>
      <w:r w:rsidR="00D03920" w:rsidRPr="00E42D25">
        <w:rPr>
          <w:rFonts w:cs="Arial"/>
          <w:b/>
          <w:szCs w:val="24"/>
        </w:rPr>
        <w:t>RCW 64.90.285(3).</w:t>
      </w:r>
    </w:p>
    <w:p w14:paraId="6D568610" w14:textId="0BF2AA29" w:rsidR="00004551" w:rsidRPr="00E42D25" w:rsidRDefault="00DD0A63" w:rsidP="00215064">
      <w:pPr>
        <w:rPr>
          <w:rFonts w:cs="Arial"/>
          <w:szCs w:val="24"/>
        </w:rPr>
      </w:pPr>
      <w:bookmarkStart w:id="605" w:name="_Toc521799079"/>
      <w:bookmarkStart w:id="606" w:name="_Toc239442433"/>
      <w:r w:rsidRPr="00E42D25">
        <w:rPr>
          <w:rStyle w:val="Heading2Char"/>
        </w:rPr>
        <w:t>22.4</w:t>
      </w:r>
      <w:r w:rsidRPr="00E42D25">
        <w:rPr>
          <w:rStyle w:val="Heading2Char"/>
        </w:rPr>
        <w:tab/>
        <w:t>Eligible Mortgagee Protection.</w:t>
      </w:r>
      <w:bookmarkEnd w:id="605"/>
      <w:bookmarkEnd w:id="606"/>
      <w:r w:rsidR="00004551" w:rsidRPr="00E42D25">
        <w:rPr>
          <w:rFonts w:cs="Arial"/>
          <w:szCs w:val="24"/>
        </w:rPr>
        <w:t xml:space="preserve"> If any provision of law or the </w:t>
      </w:r>
      <w:r w:rsidR="0075488C" w:rsidRPr="00E42D25">
        <w:rPr>
          <w:rFonts w:cs="Arial"/>
          <w:szCs w:val="24"/>
        </w:rPr>
        <w:t>D</w:t>
      </w:r>
      <w:r w:rsidR="00004551" w:rsidRPr="00E42D25">
        <w:rPr>
          <w:rFonts w:cs="Arial"/>
          <w:szCs w:val="24"/>
        </w:rPr>
        <w:t>eclaration requires the consent of a holder of a security interest in a</w:t>
      </w:r>
      <w:r w:rsidR="00761363" w:rsidRPr="00E42D25">
        <w:rPr>
          <w:rFonts w:cs="Arial"/>
          <w:szCs w:val="24"/>
        </w:rPr>
        <w:t xml:space="preserve"> Unit</w:t>
      </w:r>
      <w:r w:rsidR="00004551" w:rsidRPr="00E42D25">
        <w:rPr>
          <w:rFonts w:cs="Arial"/>
          <w:szCs w:val="24"/>
        </w:rPr>
        <w:t xml:space="preserve"> as a condition to the effectiveness of an amendment to the </w:t>
      </w:r>
      <w:r w:rsidR="0075488C" w:rsidRPr="00E42D25">
        <w:rPr>
          <w:rFonts w:cs="Arial"/>
          <w:szCs w:val="24"/>
        </w:rPr>
        <w:t>D</w:t>
      </w:r>
      <w:r w:rsidR="00004551" w:rsidRPr="00E42D25">
        <w:rPr>
          <w:rFonts w:cs="Arial"/>
          <w:szCs w:val="24"/>
        </w:rPr>
        <w:t xml:space="preserve">eclaration, the consent is deemed granted if a refusal to consent in a </w:t>
      </w:r>
      <w:r w:rsidR="00775AC1" w:rsidRPr="00E42D25">
        <w:rPr>
          <w:rFonts w:cs="Arial"/>
          <w:szCs w:val="24"/>
        </w:rPr>
        <w:t xml:space="preserve">Record </w:t>
      </w:r>
      <w:r w:rsidR="00004551" w:rsidRPr="00E42D25">
        <w:rPr>
          <w:rFonts w:cs="Arial"/>
          <w:szCs w:val="24"/>
        </w:rPr>
        <w:t xml:space="preserve">is not received by the </w:t>
      </w:r>
      <w:r w:rsidR="00761363" w:rsidRPr="00E42D25">
        <w:rPr>
          <w:rFonts w:cs="Arial"/>
          <w:szCs w:val="24"/>
        </w:rPr>
        <w:t>Association</w:t>
      </w:r>
      <w:r w:rsidR="00004551" w:rsidRPr="00E42D25">
        <w:rPr>
          <w:rFonts w:cs="Arial"/>
          <w:szCs w:val="24"/>
        </w:rPr>
        <w:t xml:space="preserve"> within sixty </w:t>
      </w:r>
      <w:r w:rsidR="00D31827" w:rsidRPr="00E42D25">
        <w:rPr>
          <w:rFonts w:cs="Arial"/>
          <w:szCs w:val="24"/>
        </w:rPr>
        <w:t xml:space="preserve">(60) </w:t>
      </w:r>
      <w:r w:rsidR="00004551" w:rsidRPr="00E42D25">
        <w:rPr>
          <w:rFonts w:cs="Arial"/>
          <w:szCs w:val="24"/>
        </w:rPr>
        <w:t xml:space="preserve">days after the </w:t>
      </w:r>
      <w:r w:rsidR="00761363" w:rsidRPr="00E42D25">
        <w:rPr>
          <w:rFonts w:cs="Arial"/>
          <w:szCs w:val="24"/>
        </w:rPr>
        <w:t>Association</w:t>
      </w:r>
      <w:r w:rsidR="00004551" w:rsidRPr="00E42D25">
        <w:rPr>
          <w:rFonts w:cs="Arial"/>
          <w:szCs w:val="24"/>
        </w:rPr>
        <w:t xml:space="preserve"> delivers </w:t>
      </w:r>
      <w:r w:rsidR="007C45DA" w:rsidRPr="00E42D25">
        <w:rPr>
          <w:rFonts w:cs="Arial"/>
          <w:szCs w:val="24"/>
        </w:rPr>
        <w:t xml:space="preserve">Notice </w:t>
      </w:r>
      <w:r w:rsidR="00004551" w:rsidRPr="00E42D25">
        <w:rPr>
          <w:rFonts w:cs="Arial"/>
          <w:szCs w:val="24"/>
        </w:rPr>
        <w:t xml:space="preserve">of the proposed amendment to the holder at an address for </w:t>
      </w:r>
      <w:r w:rsidR="007C45DA" w:rsidRPr="00E42D25">
        <w:rPr>
          <w:rFonts w:cs="Arial"/>
          <w:szCs w:val="24"/>
        </w:rPr>
        <w:t xml:space="preserve">Notice </w:t>
      </w:r>
      <w:r w:rsidR="00004551" w:rsidRPr="00E42D25">
        <w:rPr>
          <w:rFonts w:cs="Arial"/>
          <w:szCs w:val="24"/>
        </w:rPr>
        <w:t xml:space="preserve">provided by the holder or mails the </w:t>
      </w:r>
      <w:r w:rsidR="007C45DA" w:rsidRPr="00E42D25">
        <w:rPr>
          <w:rFonts w:cs="Arial"/>
          <w:szCs w:val="24"/>
        </w:rPr>
        <w:t xml:space="preserve">Notice </w:t>
      </w:r>
      <w:r w:rsidR="00004551" w:rsidRPr="00E42D25">
        <w:rPr>
          <w:rFonts w:cs="Arial"/>
          <w:szCs w:val="24"/>
        </w:rPr>
        <w:t xml:space="preserve">to the holder by certified mail, return receipt requested, at that address. If the holder has not provided an address for </w:t>
      </w:r>
      <w:r w:rsidR="007C45DA" w:rsidRPr="00E42D25">
        <w:rPr>
          <w:rFonts w:cs="Arial"/>
          <w:szCs w:val="24"/>
        </w:rPr>
        <w:t xml:space="preserve">Notice </w:t>
      </w:r>
      <w:r w:rsidR="00004551" w:rsidRPr="00E42D25">
        <w:rPr>
          <w:rFonts w:cs="Arial"/>
          <w:szCs w:val="24"/>
        </w:rPr>
        <w:t xml:space="preserve">to the </w:t>
      </w:r>
      <w:r w:rsidR="00761363" w:rsidRPr="00E42D25">
        <w:rPr>
          <w:rFonts w:cs="Arial"/>
          <w:szCs w:val="24"/>
        </w:rPr>
        <w:t>Association</w:t>
      </w:r>
      <w:r w:rsidR="00004551" w:rsidRPr="00E42D25">
        <w:rPr>
          <w:rFonts w:cs="Arial"/>
          <w:szCs w:val="24"/>
        </w:rPr>
        <w:t xml:space="preserve">, the </w:t>
      </w:r>
      <w:r w:rsidR="00761363" w:rsidRPr="00E42D25">
        <w:rPr>
          <w:rFonts w:cs="Arial"/>
          <w:szCs w:val="24"/>
        </w:rPr>
        <w:t>Association</w:t>
      </w:r>
      <w:r w:rsidR="00004551" w:rsidRPr="00E42D25">
        <w:rPr>
          <w:rFonts w:cs="Arial"/>
          <w:szCs w:val="24"/>
        </w:rPr>
        <w:t xml:space="preserve"> must provide </w:t>
      </w:r>
      <w:r w:rsidR="007C45DA" w:rsidRPr="00E42D25">
        <w:rPr>
          <w:rFonts w:cs="Arial"/>
          <w:szCs w:val="24"/>
        </w:rPr>
        <w:t xml:space="preserve">Notice </w:t>
      </w:r>
      <w:r w:rsidR="00004551" w:rsidRPr="00E42D25">
        <w:rPr>
          <w:rFonts w:cs="Arial"/>
          <w:szCs w:val="24"/>
        </w:rPr>
        <w:t xml:space="preserve">to the address in the security interest of </w:t>
      </w:r>
      <w:r w:rsidR="009A16EF" w:rsidRPr="00E42D25">
        <w:rPr>
          <w:rFonts w:cs="Arial"/>
          <w:szCs w:val="24"/>
        </w:rPr>
        <w:t>Record</w:t>
      </w:r>
      <w:r w:rsidR="00004551" w:rsidRPr="00E42D25">
        <w:rPr>
          <w:rFonts w:cs="Arial"/>
          <w:szCs w:val="24"/>
        </w:rPr>
        <w:t>.</w:t>
      </w:r>
      <w:r w:rsidR="00D03920" w:rsidRPr="00E42D25">
        <w:rPr>
          <w:rFonts w:cs="Arial"/>
          <w:szCs w:val="24"/>
        </w:rPr>
        <w:t xml:space="preserve"> See </w:t>
      </w:r>
      <w:r w:rsidR="00D03920" w:rsidRPr="00E42D25">
        <w:rPr>
          <w:rFonts w:cs="Arial"/>
          <w:b/>
          <w:szCs w:val="24"/>
        </w:rPr>
        <w:t>RCW 64.90.285(8).</w:t>
      </w:r>
    </w:p>
    <w:p w14:paraId="68DDFADB" w14:textId="1081BD6E" w:rsidR="00004551" w:rsidRPr="00E42D25" w:rsidRDefault="00BB71ED" w:rsidP="00215064">
      <w:pPr>
        <w:rPr>
          <w:rFonts w:cs="Arial"/>
          <w:szCs w:val="24"/>
        </w:rPr>
      </w:pPr>
      <w:bookmarkStart w:id="607" w:name="_Toc521799080"/>
      <w:bookmarkStart w:id="608" w:name="_Toc239442434"/>
      <w:r w:rsidRPr="00E42D25">
        <w:rPr>
          <w:rStyle w:val="Heading2Char"/>
        </w:rPr>
        <w:t>22.5</w:t>
      </w:r>
      <w:r w:rsidRPr="00E42D25">
        <w:rPr>
          <w:rStyle w:val="Heading2Char"/>
        </w:rPr>
        <w:tab/>
        <w:t>Corrections.</w:t>
      </w:r>
      <w:bookmarkEnd w:id="607"/>
      <w:bookmarkEnd w:id="608"/>
      <w:r w:rsidR="00004551" w:rsidRPr="00E42D25">
        <w:rPr>
          <w:rFonts w:cs="Arial"/>
          <w:szCs w:val="24"/>
        </w:rPr>
        <w:t xml:space="preserve"> Upon thirty</w:t>
      </w:r>
      <w:r w:rsidR="00D928F8" w:rsidRPr="00E42D25">
        <w:rPr>
          <w:rFonts w:cs="Arial"/>
          <w:szCs w:val="24"/>
        </w:rPr>
        <w:t xml:space="preserve"> (3</w:t>
      </w:r>
      <w:r w:rsidR="00264F4C" w:rsidRPr="00E42D25">
        <w:rPr>
          <w:rFonts w:cs="Arial"/>
          <w:szCs w:val="24"/>
        </w:rPr>
        <w:t xml:space="preserve">0) </w:t>
      </w:r>
      <w:r w:rsidR="00004551" w:rsidRPr="00E42D25">
        <w:rPr>
          <w:rFonts w:cs="Arial"/>
          <w:szCs w:val="24"/>
        </w:rPr>
        <w:t xml:space="preserve">day advance </w:t>
      </w:r>
      <w:r w:rsidR="007C45DA" w:rsidRPr="00E42D25">
        <w:rPr>
          <w:rFonts w:cs="Arial"/>
          <w:szCs w:val="24"/>
        </w:rPr>
        <w:t xml:space="preserve">Notice </w:t>
      </w:r>
      <w:r w:rsidR="00004551" w:rsidRPr="00E42D25">
        <w:rPr>
          <w:rFonts w:cs="Arial"/>
          <w:szCs w:val="24"/>
        </w:rPr>
        <w:t>to</w:t>
      </w:r>
      <w:r w:rsidR="00761363" w:rsidRPr="00E42D25">
        <w:rPr>
          <w:rFonts w:cs="Arial"/>
          <w:szCs w:val="24"/>
        </w:rPr>
        <w:t xml:space="preserve"> Unit</w:t>
      </w:r>
      <w:r w:rsidR="00004551" w:rsidRPr="00E42D25">
        <w:rPr>
          <w:rFonts w:cs="Arial"/>
          <w:szCs w:val="24"/>
        </w:rPr>
        <w:t xml:space="preserve"> </w:t>
      </w:r>
      <w:r w:rsidR="00761363" w:rsidRPr="00E42D25">
        <w:rPr>
          <w:rFonts w:cs="Arial"/>
          <w:szCs w:val="24"/>
        </w:rPr>
        <w:t>Owner</w:t>
      </w:r>
      <w:r w:rsidR="00004551" w:rsidRPr="00E42D25">
        <w:rPr>
          <w:rFonts w:cs="Arial"/>
          <w:szCs w:val="24"/>
        </w:rPr>
        <w:t xml:space="preserve">s, the </w:t>
      </w:r>
      <w:r w:rsidR="00761363" w:rsidRPr="00E42D25">
        <w:rPr>
          <w:rFonts w:cs="Arial"/>
          <w:szCs w:val="24"/>
        </w:rPr>
        <w:t>Association</w:t>
      </w:r>
      <w:r w:rsidR="00004551" w:rsidRPr="00E42D25">
        <w:rPr>
          <w:rFonts w:cs="Arial"/>
          <w:szCs w:val="24"/>
        </w:rPr>
        <w:t xml:space="preserve"> may, upon a vote of two-thirds </w:t>
      </w:r>
      <w:r w:rsidR="006D008B" w:rsidRPr="00E42D25">
        <w:rPr>
          <w:rFonts w:cs="Arial"/>
          <w:szCs w:val="24"/>
        </w:rPr>
        <w:t xml:space="preserve">(2/3) </w:t>
      </w:r>
      <w:r w:rsidR="00004551" w:rsidRPr="00E42D25">
        <w:rPr>
          <w:rFonts w:cs="Arial"/>
          <w:szCs w:val="24"/>
        </w:rPr>
        <w:t xml:space="preserve">of the </w:t>
      </w:r>
      <w:r w:rsidR="003C0CE5" w:rsidRPr="00E42D25">
        <w:rPr>
          <w:rFonts w:cs="Arial"/>
          <w:szCs w:val="24"/>
        </w:rPr>
        <w:t xml:space="preserve">Members </w:t>
      </w:r>
      <w:r w:rsidR="00004551" w:rsidRPr="00E42D25">
        <w:rPr>
          <w:rFonts w:cs="Arial"/>
          <w:szCs w:val="24"/>
        </w:rPr>
        <w:t xml:space="preserve">of the </w:t>
      </w:r>
      <w:r w:rsidR="00761363" w:rsidRPr="00E42D25">
        <w:rPr>
          <w:rFonts w:cs="Arial"/>
          <w:szCs w:val="24"/>
        </w:rPr>
        <w:t>Board</w:t>
      </w:r>
      <w:r w:rsidR="00004551" w:rsidRPr="00E42D25">
        <w:rPr>
          <w:rFonts w:cs="Arial"/>
          <w:szCs w:val="24"/>
        </w:rPr>
        <w:t>, without a vote of the</w:t>
      </w:r>
      <w:r w:rsidR="00761363" w:rsidRPr="00E42D25">
        <w:rPr>
          <w:rFonts w:cs="Arial"/>
          <w:szCs w:val="24"/>
        </w:rPr>
        <w:t xml:space="preserve"> Unit</w:t>
      </w:r>
      <w:r w:rsidR="00004551" w:rsidRPr="00E42D25">
        <w:rPr>
          <w:rFonts w:cs="Arial"/>
          <w:szCs w:val="24"/>
        </w:rPr>
        <w:t xml:space="preserve"> </w:t>
      </w:r>
      <w:r w:rsidR="00761363" w:rsidRPr="00E42D25">
        <w:rPr>
          <w:rFonts w:cs="Arial"/>
          <w:szCs w:val="24"/>
        </w:rPr>
        <w:t>Owner</w:t>
      </w:r>
      <w:r w:rsidR="00004551" w:rsidRPr="00E42D25">
        <w:rPr>
          <w:rFonts w:cs="Arial"/>
          <w:szCs w:val="24"/>
        </w:rPr>
        <w:t xml:space="preserve">s, adopt, execute, and record an amendment to the </w:t>
      </w:r>
      <w:r w:rsidR="0075488C" w:rsidRPr="00E42D25">
        <w:rPr>
          <w:rFonts w:cs="Arial"/>
          <w:szCs w:val="24"/>
        </w:rPr>
        <w:t>D</w:t>
      </w:r>
      <w:r w:rsidR="00004551" w:rsidRPr="00E42D25">
        <w:rPr>
          <w:rFonts w:cs="Arial"/>
          <w:szCs w:val="24"/>
        </w:rPr>
        <w:t xml:space="preserve">eclaration for the </w:t>
      </w:r>
      <w:r w:rsidRPr="00E42D25">
        <w:rPr>
          <w:rFonts w:cs="Arial"/>
          <w:szCs w:val="24"/>
        </w:rPr>
        <w:t>purpose of</w:t>
      </w:r>
      <w:r w:rsidR="00004551" w:rsidRPr="00E42D25">
        <w:rPr>
          <w:rFonts w:cs="Arial"/>
          <w:szCs w:val="24"/>
        </w:rPr>
        <w:t xml:space="preserve"> correct</w:t>
      </w:r>
      <w:r w:rsidRPr="00E42D25">
        <w:rPr>
          <w:rFonts w:cs="Arial"/>
          <w:szCs w:val="24"/>
        </w:rPr>
        <w:t>ing</w:t>
      </w:r>
      <w:r w:rsidR="00004551" w:rsidRPr="00E42D25">
        <w:rPr>
          <w:rFonts w:cs="Arial"/>
          <w:szCs w:val="24"/>
        </w:rPr>
        <w:t xml:space="preserve"> or supplement</w:t>
      </w:r>
      <w:r w:rsidRPr="00E42D25">
        <w:rPr>
          <w:rFonts w:cs="Arial"/>
          <w:szCs w:val="24"/>
        </w:rPr>
        <w:t>ing</w:t>
      </w:r>
      <w:r w:rsidR="00004551" w:rsidRPr="00E42D25">
        <w:rPr>
          <w:rFonts w:cs="Arial"/>
          <w:szCs w:val="24"/>
        </w:rPr>
        <w:t xml:space="preserve"> the </w:t>
      </w:r>
      <w:r w:rsidR="00625B0C" w:rsidRPr="00E42D25">
        <w:rPr>
          <w:rFonts w:cs="Arial"/>
          <w:szCs w:val="24"/>
        </w:rPr>
        <w:t xml:space="preserve">Governing Documents </w:t>
      </w:r>
      <w:r w:rsidR="00004551" w:rsidRPr="00E42D25">
        <w:rPr>
          <w:rFonts w:cs="Arial"/>
          <w:szCs w:val="24"/>
        </w:rPr>
        <w:t>to correct a mathematical mistake, an inconsistency, or a scrivener's error, or clarify</w:t>
      </w:r>
      <w:r w:rsidRPr="00E42D25">
        <w:rPr>
          <w:rFonts w:cs="Arial"/>
          <w:szCs w:val="24"/>
        </w:rPr>
        <w:t>ing</w:t>
      </w:r>
      <w:r w:rsidR="00004551" w:rsidRPr="00E42D25">
        <w:rPr>
          <w:rFonts w:cs="Arial"/>
          <w:szCs w:val="24"/>
        </w:rPr>
        <w:t xml:space="preserve"> an ambiguity in the </w:t>
      </w:r>
      <w:r w:rsidR="00625B0C" w:rsidRPr="00E42D25">
        <w:rPr>
          <w:rFonts w:cs="Arial"/>
          <w:szCs w:val="24"/>
        </w:rPr>
        <w:t xml:space="preserve">Governing Documents </w:t>
      </w:r>
      <w:r w:rsidR="00004551" w:rsidRPr="00E42D25">
        <w:rPr>
          <w:rFonts w:cs="Arial"/>
          <w:szCs w:val="24"/>
        </w:rPr>
        <w:t xml:space="preserve">with respect to an objectively verifiable fact. </w:t>
      </w:r>
      <w:r w:rsidR="00D03920" w:rsidRPr="00E42D25">
        <w:rPr>
          <w:rFonts w:cs="Arial"/>
          <w:szCs w:val="24"/>
        </w:rPr>
        <w:t xml:space="preserve">See </w:t>
      </w:r>
      <w:r w:rsidR="00D03920" w:rsidRPr="00E42D25">
        <w:rPr>
          <w:rFonts w:cs="Arial"/>
          <w:b/>
          <w:szCs w:val="24"/>
        </w:rPr>
        <w:t>RCW 64.90.285(9) &amp; (10).</w:t>
      </w:r>
    </w:p>
    <w:p w14:paraId="7EA717DA" w14:textId="773A59A7" w:rsidR="007616A1" w:rsidRPr="00E42D25" w:rsidRDefault="007616A1" w:rsidP="00215064">
      <w:pPr>
        <w:rPr>
          <w:rFonts w:cs="Arial"/>
          <w:szCs w:val="24"/>
        </w:rPr>
      </w:pPr>
      <w:r w:rsidRPr="00E42D25">
        <w:rPr>
          <w:rFonts w:cs="Arial"/>
          <w:szCs w:val="24"/>
        </w:rPr>
        <w:t xml:space="preserve">The </w:t>
      </w:r>
      <w:r w:rsidR="00BA4E0A" w:rsidRPr="00E42D25">
        <w:rPr>
          <w:rFonts w:cs="Arial"/>
          <w:szCs w:val="24"/>
        </w:rPr>
        <w:t>P</w:t>
      </w:r>
      <w:r w:rsidRPr="00E42D25">
        <w:rPr>
          <w:rFonts w:cs="Arial"/>
          <w:szCs w:val="24"/>
        </w:rPr>
        <w:t xml:space="preserve">resident and </w:t>
      </w:r>
      <w:r w:rsidR="00BA4E0A" w:rsidRPr="00E42D25">
        <w:rPr>
          <w:rFonts w:cs="Arial"/>
          <w:szCs w:val="24"/>
        </w:rPr>
        <w:t>S</w:t>
      </w:r>
      <w:r w:rsidRPr="00E42D25">
        <w:rPr>
          <w:rFonts w:cs="Arial"/>
          <w:szCs w:val="24"/>
        </w:rPr>
        <w:t xml:space="preserve">ecretary of the </w:t>
      </w:r>
      <w:r w:rsidR="00761363" w:rsidRPr="00E42D25">
        <w:rPr>
          <w:rFonts w:cs="Arial"/>
          <w:szCs w:val="24"/>
        </w:rPr>
        <w:t>Association</w:t>
      </w:r>
      <w:r w:rsidR="00E5732A" w:rsidRPr="00E42D25">
        <w:rPr>
          <w:rFonts w:cs="Arial"/>
          <w:szCs w:val="24"/>
        </w:rPr>
        <w:t xml:space="preserve"> he</w:t>
      </w:r>
      <w:r w:rsidRPr="00E42D25">
        <w:rPr>
          <w:rFonts w:cs="Arial"/>
          <w:szCs w:val="24"/>
        </w:rPr>
        <w:t>r</w:t>
      </w:r>
      <w:r w:rsidR="00E5732A" w:rsidRPr="00E42D25">
        <w:rPr>
          <w:rFonts w:cs="Arial"/>
          <w:szCs w:val="24"/>
        </w:rPr>
        <w:t>e</w:t>
      </w:r>
      <w:r w:rsidRPr="00E42D25">
        <w:rPr>
          <w:rFonts w:cs="Arial"/>
          <w:szCs w:val="24"/>
        </w:rPr>
        <w:t xml:space="preserve">by attest that this amended and restated </w:t>
      </w:r>
      <w:r w:rsidR="0075488C" w:rsidRPr="00E42D25">
        <w:rPr>
          <w:rFonts w:cs="Arial"/>
          <w:szCs w:val="24"/>
        </w:rPr>
        <w:t>D</w:t>
      </w:r>
      <w:r w:rsidRPr="00E42D25">
        <w:rPr>
          <w:rFonts w:cs="Arial"/>
          <w:szCs w:val="24"/>
        </w:rPr>
        <w:t xml:space="preserve">eclaration has been adopted by the </w:t>
      </w:r>
      <w:r w:rsidR="00761363" w:rsidRPr="00E42D25">
        <w:rPr>
          <w:rFonts w:cs="Arial"/>
          <w:szCs w:val="24"/>
        </w:rPr>
        <w:t>Association</w:t>
      </w:r>
      <w:r w:rsidRPr="00E42D25">
        <w:rPr>
          <w:rFonts w:cs="Arial"/>
          <w:szCs w:val="24"/>
        </w:rPr>
        <w:t xml:space="preserve"> in accordance with the amendment procedures in the Original Declaration. </w:t>
      </w:r>
    </w:p>
    <w:p w14:paraId="1EA08788" w14:textId="77777777" w:rsidR="007616A1" w:rsidRPr="00E42D25" w:rsidRDefault="007616A1" w:rsidP="007616A1">
      <w:pPr>
        <w:spacing w:after="0"/>
        <w:rPr>
          <w:rFonts w:eastAsia="Times New Roman" w:cs="Arial"/>
          <w:szCs w:val="24"/>
        </w:rPr>
      </w:pPr>
    </w:p>
    <w:p w14:paraId="0F7C2AAD" w14:textId="6A28A5C8" w:rsidR="007616A1" w:rsidRPr="00E42D25" w:rsidRDefault="006C4D82" w:rsidP="006C4D82">
      <w:pPr>
        <w:spacing w:after="0"/>
        <w:ind w:firstLine="0"/>
        <w:rPr>
          <w:rFonts w:eastAsia="Times New Roman" w:cs="Arial"/>
          <w:szCs w:val="24"/>
        </w:rPr>
      </w:pPr>
      <w:r w:rsidRPr="00E42D25">
        <w:rPr>
          <w:rFonts w:eastAsia="Times New Roman" w:cs="Arial"/>
          <w:szCs w:val="24"/>
        </w:rPr>
        <w:t xml:space="preserve">(signature) </w:t>
      </w:r>
      <w:r w:rsidR="007616A1" w:rsidRPr="00E42D25">
        <w:rPr>
          <w:rFonts w:eastAsia="Times New Roman" w:cs="Arial"/>
          <w:szCs w:val="24"/>
        </w:rPr>
        <w:t>By__________________________</w:t>
      </w:r>
      <w:r w:rsidRPr="00E42D25">
        <w:rPr>
          <w:rFonts w:eastAsia="Times New Roman" w:cs="Arial"/>
          <w:szCs w:val="24"/>
        </w:rPr>
        <w:t>;</w:t>
      </w:r>
      <w:r w:rsidR="007616A1" w:rsidRPr="00E42D25">
        <w:rPr>
          <w:rFonts w:eastAsia="Times New Roman" w:cs="Arial"/>
          <w:szCs w:val="24"/>
        </w:rPr>
        <w:t xml:space="preserve">   By:__________________________</w:t>
      </w:r>
    </w:p>
    <w:p w14:paraId="297DE027" w14:textId="51A20B1A" w:rsidR="007616A1" w:rsidRPr="00E42D25" w:rsidRDefault="006C4D82" w:rsidP="006C4D82">
      <w:pPr>
        <w:spacing w:after="0"/>
        <w:ind w:firstLine="0"/>
        <w:rPr>
          <w:rFonts w:eastAsia="Times New Roman" w:cs="Arial"/>
          <w:szCs w:val="24"/>
        </w:rPr>
      </w:pPr>
      <w:r w:rsidRPr="00E42D25">
        <w:rPr>
          <w:rFonts w:eastAsia="Times New Roman" w:cs="Arial"/>
          <w:szCs w:val="24"/>
        </w:rPr>
        <w:t>(print name)</w:t>
      </w:r>
      <w:r w:rsidR="007616A1" w:rsidRPr="00E42D25">
        <w:rPr>
          <w:rFonts w:eastAsia="Times New Roman" w:cs="Arial"/>
          <w:szCs w:val="24"/>
        </w:rPr>
        <w:t>___________________,President</w:t>
      </w:r>
      <w:r w:rsidRPr="00E42D25">
        <w:rPr>
          <w:rFonts w:eastAsia="Times New Roman" w:cs="Arial"/>
          <w:szCs w:val="24"/>
        </w:rPr>
        <w:t>;</w:t>
      </w:r>
      <w:r w:rsidR="007616A1" w:rsidRPr="00E42D25">
        <w:rPr>
          <w:rFonts w:eastAsia="Times New Roman" w:cs="Arial"/>
          <w:szCs w:val="24"/>
        </w:rPr>
        <w:tab/>
        <w:t xml:space="preserve">   ____________________, Secretary</w:t>
      </w:r>
    </w:p>
    <w:p w14:paraId="5D0CFF93" w14:textId="77777777" w:rsidR="007616A1" w:rsidRPr="00E42D25" w:rsidRDefault="007616A1" w:rsidP="007616A1">
      <w:pPr>
        <w:spacing w:after="0"/>
        <w:rPr>
          <w:rFonts w:eastAsia="Times New Roman" w:cs="Arial"/>
          <w:szCs w:val="24"/>
        </w:rPr>
      </w:pPr>
    </w:p>
    <w:p w14:paraId="56B58836" w14:textId="77777777" w:rsidR="007616A1" w:rsidRPr="00E42D25" w:rsidRDefault="007616A1" w:rsidP="007616A1">
      <w:pPr>
        <w:spacing w:after="0"/>
        <w:rPr>
          <w:rFonts w:eastAsia="Times New Roman" w:cs="Arial"/>
          <w:szCs w:val="24"/>
        </w:rPr>
      </w:pPr>
    </w:p>
    <w:p w14:paraId="0D376958"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STATE OF WASHINGTON</w:t>
      </w:r>
      <w:r w:rsidRPr="00E42D25">
        <w:rPr>
          <w:rFonts w:eastAsia="Times New Roman" w:cs="Arial"/>
          <w:sz w:val="20"/>
          <w:szCs w:val="20"/>
        </w:rPr>
        <w:tab/>
      </w:r>
      <w:r w:rsidRPr="00E42D25">
        <w:rPr>
          <w:rFonts w:eastAsia="Times New Roman" w:cs="Arial"/>
          <w:sz w:val="20"/>
          <w:szCs w:val="20"/>
        </w:rPr>
        <w:tab/>
        <w:t>)</w:t>
      </w:r>
    </w:p>
    <w:p w14:paraId="21D113C3"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ab/>
      </w:r>
      <w:r w:rsidRPr="00E42D25">
        <w:rPr>
          <w:rFonts w:eastAsia="Times New Roman" w:cs="Arial"/>
          <w:sz w:val="20"/>
          <w:szCs w:val="20"/>
        </w:rPr>
        <w:tab/>
      </w:r>
      <w:r w:rsidRPr="00E42D25">
        <w:rPr>
          <w:rFonts w:eastAsia="Times New Roman" w:cs="Arial"/>
          <w:sz w:val="20"/>
          <w:szCs w:val="20"/>
        </w:rPr>
        <w:tab/>
      </w:r>
      <w:r w:rsidRPr="00E42D25">
        <w:rPr>
          <w:rFonts w:eastAsia="Times New Roman" w:cs="Arial"/>
          <w:sz w:val="20"/>
          <w:szCs w:val="20"/>
        </w:rPr>
        <w:tab/>
      </w:r>
      <w:r w:rsidRPr="00E42D25">
        <w:rPr>
          <w:rFonts w:eastAsia="Times New Roman" w:cs="Arial"/>
          <w:sz w:val="20"/>
          <w:szCs w:val="20"/>
        </w:rPr>
        <w:tab/>
        <w:t>) ss.:</w:t>
      </w:r>
    </w:p>
    <w:p w14:paraId="6CEFDB8E"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COUNTY OF _________</w:t>
      </w:r>
      <w:r w:rsidRPr="00E42D25">
        <w:rPr>
          <w:rFonts w:eastAsia="Times New Roman" w:cs="Arial"/>
          <w:sz w:val="20"/>
          <w:szCs w:val="20"/>
        </w:rPr>
        <w:tab/>
      </w:r>
      <w:r w:rsidRPr="00E42D25">
        <w:rPr>
          <w:rFonts w:eastAsia="Times New Roman" w:cs="Arial"/>
          <w:sz w:val="20"/>
          <w:szCs w:val="20"/>
        </w:rPr>
        <w:tab/>
        <w:t>)</w:t>
      </w:r>
    </w:p>
    <w:p w14:paraId="48C6CDDF" w14:textId="77777777" w:rsidR="007616A1" w:rsidRPr="00E42D25" w:rsidRDefault="007616A1" w:rsidP="007616A1">
      <w:pPr>
        <w:spacing w:after="0"/>
        <w:rPr>
          <w:rFonts w:eastAsia="Times New Roman" w:cs="Arial"/>
          <w:sz w:val="20"/>
          <w:szCs w:val="20"/>
        </w:rPr>
      </w:pPr>
    </w:p>
    <w:p w14:paraId="0DD4C473" w14:textId="01CE400D" w:rsidR="007616A1" w:rsidRPr="00E42D25" w:rsidRDefault="007616A1" w:rsidP="007616A1">
      <w:pPr>
        <w:spacing w:after="0"/>
        <w:rPr>
          <w:rFonts w:eastAsia="Times New Roman" w:cs="Arial"/>
          <w:sz w:val="20"/>
          <w:szCs w:val="20"/>
        </w:rPr>
      </w:pPr>
      <w:r w:rsidRPr="00E42D25">
        <w:rPr>
          <w:rFonts w:eastAsia="Times New Roman" w:cs="Arial"/>
          <w:sz w:val="20"/>
          <w:szCs w:val="20"/>
        </w:rPr>
        <w:tab/>
        <w:t xml:space="preserve">On this _____ day of ____________, </w:t>
      </w:r>
      <w:r w:rsidR="0009435E" w:rsidRPr="00E42D25">
        <w:rPr>
          <w:rFonts w:eastAsia="Times New Roman" w:cs="Arial"/>
          <w:sz w:val="20"/>
          <w:szCs w:val="20"/>
        </w:rPr>
        <w:t>2027</w:t>
      </w:r>
      <w:r w:rsidRPr="00E42D25">
        <w:rPr>
          <w:rFonts w:eastAsia="Times New Roman" w:cs="Arial"/>
          <w:sz w:val="20"/>
          <w:szCs w:val="20"/>
        </w:rPr>
        <w:t xml:space="preserve">, before me, the undersigned, a Notary Public in and for the State of Washington, duly commissioned and sworn, personally appeared _____________________ to me known to be the President of </w:t>
      </w:r>
      <w:r w:rsidR="00761363" w:rsidRPr="00E42D25">
        <w:rPr>
          <w:rFonts w:eastAsia="Times New Roman" w:cs="Arial"/>
          <w:sz w:val="20"/>
          <w:szCs w:val="20"/>
        </w:rPr>
        <w:t>Association</w:t>
      </w:r>
      <w:r w:rsidRPr="00E42D25">
        <w:rPr>
          <w:rFonts w:eastAsia="Times New Roman" w:cs="Arial"/>
          <w:sz w:val="20"/>
          <w:szCs w:val="20"/>
        </w:rPr>
        <w:t xml:space="preserve">, the Washington non-profit corporation that executed the within and foregoing instrument, and acknowledged that instrument to be the free and voluntary act and deed of the </w:t>
      </w:r>
      <w:r w:rsidR="00761363" w:rsidRPr="00E42D25">
        <w:rPr>
          <w:rFonts w:eastAsia="Times New Roman" w:cs="Arial"/>
          <w:sz w:val="20"/>
          <w:szCs w:val="20"/>
        </w:rPr>
        <w:t>Association</w:t>
      </w:r>
      <w:r w:rsidRPr="00E42D25">
        <w:rPr>
          <w:rFonts w:eastAsia="Times New Roman" w:cs="Arial"/>
          <w:sz w:val="20"/>
          <w:szCs w:val="20"/>
        </w:rPr>
        <w:t xml:space="preserve">, for the uses and purposes therein mentioned, and on oath stated that they were authorized to execute the instrument on behalf of said </w:t>
      </w:r>
      <w:r w:rsidR="00761363" w:rsidRPr="00E42D25">
        <w:rPr>
          <w:rFonts w:eastAsia="Times New Roman" w:cs="Arial"/>
          <w:sz w:val="20"/>
          <w:szCs w:val="20"/>
        </w:rPr>
        <w:t>Association</w:t>
      </w:r>
      <w:r w:rsidRPr="00E42D25">
        <w:rPr>
          <w:rFonts w:eastAsia="Times New Roman" w:cs="Arial"/>
          <w:sz w:val="20"/>
          <w:szCs w:val="20"/>
        </w:rPr>
        <w:t>.</w:t>
      </w:r>
    </w:p>
    <w:p w14:paraId="36811A7D" w14:textId="77777777" w:rsidR="007616A1" w:rsidRPr="00E42D25" w:rsidRDefault="007616A1" w:rsidP="007616A1">
      <w:pPr>
        <w:spacing w:after="0"/>
        <w:rPr>
          <w:rFonts w:eastAsia="Times New Roman" w:cs="Arial"/>
          <w:sz w:val="20"/>
          <w:szCs w:val="20"/>
        </w:rPr>
      </w:pPr>
    </w:p>
    <w:p w14:paraId="11E1F56B"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ab/>
        <w:t>WITNESS my hand and seal hereto affixed the day and year in this certificate above written.</w:t>
      </w:r>
    </w:p>
    <w:p w14:paraId="2490D2B4" w14:textId="77777777" w:rsidR="007616A1" w:rsidRPr="00E42D25" w:rsidRDefault="007616A1" w:rsidP="007616A1">
      <w:pPr>
        <w:spacing w:after="0"/>
        <w:rPr>
          <w:rFonts w:eastAsia="Times New Roman" w:cs="Arial"/>
          <w:sz w:val="20"/>
          <w:szCs w:val="20"/>
          <w:u w:val="single"/>
        </w:rPr>
      </w:pPr>
    </w:p>
    <w:p w14:paraId="62F00C25"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p>
    <w:p w14:paraId="2E0ECF98"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rPr>
        <w:t>(Print name)</w:t>
      </w:r>
    </w:p>
    <w:p w14:paraId="093EC021"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 xml:space="preserve">Notary Public in and for the State of </w:t>
      </w:r>
    </w:p>
    <w:p w14:paraId="475D7786"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rPr>
        <w:t xml:space="preserve">Washington, residing at </w:t>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p>
    <w:p w14:paraId="67BF18BC"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rPr>
        <w:t>My commission expires:</w:t>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p>
    <w:p w14:paraId="2924C1F5" w14:textId="77777777" w:rsidR="007616A1" w:rsidRPr="00E42D25" w:rsidRDefault="007616A1" w:rsidP="007616A1">
      <w:pPr>
        <w:spacing w:after="0"/>
        <w:rPr>
          <w:rFonts w:eastAsia="Times New Roman" w:cs="Arial"/>
          <w:sz w:val="20"/>
          <w:szCs w:val="20"/>
          <w:u w:val="single"/>
        </w:rPr>
      </w:pPr>
    </w:p>
    <w:p w14:paraId="0231AFCC" w14:textId="77777777" w:rsidR="007616A1" w:rsidRPr="00E42D25" w:rsidRDefault="007616A1" w:rsidP="007616A1">
      <w:pPr>
        <w:spacing w:after="0"/>
        <w:rPr>
          <w:rFonts w:eastAsia="Times New Roman" w:cs="Arial"/>
          <w:sz w:val="20"/>
          <w:szCs w:val="20"/>
        </w:rPr>
      </w:pPr>
    </w:p>
    <w:p w14:paraId="4731C5C7"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STATE OF WASHINGTON</w:t>
      </w:r>
      <w:r w:rsidRPr="00E42D25">
        <w:rPr>
          <w:rFonts w:eastAsia="Times New Roman" w:cs="Arial"/>
          <w:sz w:val="20"/>
          <w:szCs w:val="20"/>
        </w:rPr>
        <w:tab/>
      </w:r>
      <w:r w:rsidRPr="00E42D25">
        <w:rPr>
          <w:rFonts w:eastAsia="Times New Roman" w:cs="Arial"/>
          <w:sz w:val="20"/>
          <w:szCs w:val="20"/>
        </w:rPr>
        <w:tab/>
        <w:t>)</w:t>
      </w:r>
    </w:p>
    <w:p w14:paraId="5B7D44A0"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ab/>
      </w:r>
      <w:r w:rsidRPr="00E42D25">
        <w:rPr>
          <w:rFonts w:eastAsia="Times New Roman" w:cs="Arial"/>
          <w:sz w:val="20"/>
          <w:szCs w:val="20"/>
        </w:rPr>
        <w:tab/>
      </w:r>
      <w:r w:rsidRPr="00E42D25">
        <w:rPr>
          <w:rFonts w:eastAsia="Times New Roman" w:cs="Arial"/>
          <w:sz w:val="20"/>
          <w:szCs w:val="20"/>
        </w:rPr>
        <w:tab/>
      </w:r>
      <w:r w:rsidRPr="00E42D25">
        <w:rPr>
          <w:rFonts w:eastAsia="Times New Roman" w:cs="Arial"/>
          <w:sz w:val="20"/>
          <w:szCs w:val="20"/>
        </w:rPr>
        <w:tab/>
      </w:r>
      <w:r w:rsidRPr="00E42D25">
        <w:rPr>
          <w:rFonts w:eastAsia="Times New Roman" w:cs="Arial"/>
          <w:sz w:val="20"/>
          <w:szCs w:val="20"/>
        </w:rPr>
        <w:tab/>
        <w:t>) ss.:</w:t>
      </w:r>
    </w:p>
    <w:p w14:paraId="6FBE9D17"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COUNTY OF _________</w:t>
      </w:r>
      <w:r w:rsidRPr="00E42D25">
        <w:rPr>
          <w:rFonts w:eastAsia="Times New Roman" w:cs="Arial"/>
          <w:sz w:val="20"/>
          <w:szCs w:val="20"/>
        </w:rPr>
        <w:tab/>
      </w:r>
      <w:r w:rsidRPr="00E42D25">
        <w:rPr>
          <w:rFonts w:eastAsia="Times New Roman" w:cs="Arial"/>
          <w:sz w:val="20"/>
          <w:szCs w:val="20"/>
        </w:rPr>
        <w:tab/>
        <w:t>)</w:t>
      </w:r>
    </w:p>
    <w:p w14:paraId="7E9D7BEE" w14:textId="77777777" w:rsidR="007616A1" w:rsidRPr="00E42D25" w:rsidRDefault="007616A1" w:rsidP="007616A1">
      <w:pPr>
        <w:spacing w:after="0"/>
        <w:rPr>
          <w:rFonts w:eastAsia="Times New Roman" w:cs="Arial"/>
          <w:sz w:val="20"/>
          <w:szCs w:val="20"/>
          <w:u w:val="single"/>
        </w:rPr>
      </w:pPr>
    </w:p>
    <w:p w14:paraId="7AA84DF9" w14:textId="4D72202E" w:rsidR="007616A1" w:rsidRPr="00E42D25" w:rsidRDefault="007616A1" w:rsidP="007616A1">
      <w:pPr>
        <w:spacing w:after="0"/>
        <w:rPr>
          <w:rFonts w:eastAsia="Times New Roman" w:cs="Arial"/>
          <w:sz w:val="20"/>
          <w:szCs w:val="20"/>
        </w:rPr>
      </w:pPr>
      <w:r w:rsidRPr="00E42D25">
        <w:rPr>
          <w:rFonts w:eastAsia="Times New Roman" w:cs="Arial"/>
          <w:sz w:val="20"/>
          <w:szCs w:val="20"/>
        </w:rPr>
        <w:tab/>
        <w:t xml:space="preserve">On this _____ day of ____________, </w:t>
      </w:r>
      <w:r w:rsidR="0009435E" w:rsidRPr="00E42D25">
        <w:rPr>
          <w:rFonts w:eastAsia="Times New Roman" w:cs="Arial"/>
          <w:sz w:val="20"/>
          <w:szCs w:val="20"/>
        </w:rPr>
        <w:t>2027</w:t>
      </w:r>
      <w:r w:rsidRPr="00E42D25">
        <w:rPr>
          <w:rFonts w:eastAsia="Times New Roman" w:cs="Arial"/>
          <w:sz w:val="20"/>
          <w:szCs w:val="20"/>
        </w:rPr>
        <w:t xml:space="preserve">, before me, the undersigned, a Notary Public in and for the State of Washington, duly commissioned and sworn, personally appeared _____________________ to me known to be the Secretary of </w:t>
      </w:r>
      <w:r w:rsidR="00761363" w:rsidRPr="00E42D25">
        <w:rPr>
          <w:rFonts w:eastAsia="Times New Roman" w:cs="Arial"/>
          <w:sz w:val="20"/>
          <w:szCs w:val="20"/>
        </w:rPr>
        <w:t>Association</w:t>
      </w:r>
      <w:r w:rsidRPr="00E42D25">
        <w:rPr>
          <w:rFonts w:eastAsia="Times New Roman" w:cs="Arial"/>
          <w:sz w:val="20"/>
          <w:szCs w:val="20"/>
        </w:rPr>
        <w:t xml:space="preserve">, the Washington non-profit corporation that executed the within and foregoing instrument, and acknowledged that instrument to be the free and voluntary act and deed of the </w:t>
      </w:r>
      <w:r w:rsidR="00761363" w:rsidRPr="00E42D25">
        <w:rPr>
          <w:rFonts w:eastAsia="Times New Roman" w:cs="Arial"/>
          <w:sz w:val="20"/>
          <w:szCs w:val="20"/>
        </w:rPr>
        <w:t>Association</w:t>
      </w:r>
      <w:r w:rsidRPr="00E42D25">
        <w:rPr>
          <w:rFonts w:eastAsia="Times New Roman" w:cs="Arial"/>
          <w:sz w:val="20"/>
          <w:szCs w:val="20"/>
        </w:rPr>
        <w:t xml:space="preserve">, for the uses and purposes therein mentioned, and on oath stated that they were authorized to execute the instrument on behalf of said </w:t>
      </w:r>
      <w:r w:rsidR="00761363" w:rsidRPr="00E42D25">
        <w:rPr>
          <w:rFonts w:eastAsia="Times New Roman" w:cs="Arial"/>
          <w:sz w:val="20"/>
          <w:szCs w:val="20"/>
        </w:rPr>
        <w:t>Association</w:t>
      </w:r>
      <w:r w:rsidRPr="00E42D25">
        <w:rPr>
          <w:rFonts w:eastAsia="Times New Roman" w:cs="Arial"/>
          <w:sz w:val="20"/>
          <w:szCs w:val="20"/>
        </w:rPr>
        <w:t>.</w:t>
      </w:r>
    </w:p>
    <w:p w14:paraId="25C434AE" w14:textId="77777777" w:rsidR="007616A1" w:rsidRPr="00E42D25" w:rsidRDefault="007616A1" w:rsidP="007616A1">
      <w:pPr>
        <w:spacing w:after="0"/>
        <w:rPr>
          <w:rFonts w:eastAsia="Times New Roman" w:cs="Arial"/>
          <w:sz w:val="20"/>
          <w:szCs w:val="20"/>
        </w:rPr>
      </w:pPr>
    </w:p>
    <w:p w14:paraId="7325CE5A"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ab/>
        <w:t>WITNESS my hand and seal hereto affixed the day and year in this certificate above written.</w:t>
      </w:r>
    </w:p>
    <w:p w14:paraId="0C6A360E" w14:textId="77777777" w:rsidR="007616A1" w:rsidRPr="00E42D25" w:rsidRDefault="007616A1" w:rsidP="007616A1">
      <w:pPr>
        <w:spacing w:after="0"/>
        <w:rPr>
          <w:rFonts w:eastAsia="Times New Roman" w:cs="Arial"/>
          <w:sz w:val="20"/>
          <w:szCs w:val="20"/>
          <w:u w:val="single"/>
        </w:rPr>
      </w:pPr>
    </w:p>
    <w:p w14:paraId="61A86504"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p>
    <w:p w14:paraId="1438318F"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rPr>
        <w:t>(Print name)</w:t>
      </w:r>
    </w:p>
    <w:p w14:paraId="4AD1EC07" w14:textId="77777777" w:rsidR="007616A1" w:rsidRPr="00E42D25" w:rsidRDefault="007616A1" w:rsidP="007616A1">
      <w:pPr>
        <w:spacing w:after="0"/>
        <w:rPr>
          <w:rFonts w:eastAsia="Times New Roman" w:cs="Arial"/>
          <w:sz w:val="20"/>
          <w:szCs w:val="20"/>
        </w:rPr>
      </w:pPr>
      <w:r w:rsidRPr="00E42D25">
        <w:rPr>
          <w:rFonts w:eastAsia="Times New Roman" w:cs="Arial"/>
          <w:sz w:val="20"/>
          <w:szCs w:val="20"/>
        </w:rPr>
        <w:t xml:space="preserve">Notary Public in and for the State of </w:t>
      </w:r>
    </w:p>
    <w:p w14:paraId="7258A168"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rPr>
        <w:t xml:space="preserve">Washington, residing at </w:t>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p>
    <w:p w14:paraId="4D34FCF4" w14:textId="77777777" w:rsidR="007616A1" w:rsidRPr="00E42D25" w:rsidRDefault="007616A1" w:rsidP="007616A1">
      <w:pPr>
        <w:spacing w:after="0"/>
        <w:rPr>
          <w:rFonts w:eastAsia="Times New Roman" w:cs="Arial"/>
          <w:sz w:val="20"/>
          <w:szCs w:val="20"/>
          <w:u w:val="single"/>
        </w:rPr>
      </w:pPr>
      <w:r w:rsidRPr="00E42D25">
        <w:rPr>
          <w:rFonts w:eastAsia="Times New Roman" w:cs="Arial"/>
          <w:sz w:val="20"/>
          <w:szCs w:val="20"/>
        </w:rPr>
        <w:t>My commission expires:</w:t>
      </w:r>
      <w:r w:rsidRPr="00E42D25">
        <w:rPr>
          <w:rFonts w:eastAsia="Times New Roman" w:cs="Arial"/>
          <w:sz w:val="20"/>
          <w:szCs w:val="20"/>
          <w:u w:val="single"/>
        </w:rPr>
        <w:tab/>
      </w:r>
      <w:r w:rsidRPr="00E42D25">
        <w:rPr>
          <w:rFonts w:eastAsia="Times New Roman" w:cs="Arial"/>
          <w:sz w:val="20"/>
          <w:szCs w:val="20"/>
          <w:u w:val="single"/>
        </w:rPr>
        <w:tab/>
      </w:r>
      <w:r w:rsidRPr="00E42D25">
        <w:rPr>
          <w:rFonts w:eastAsia="Times New Roman" w:cs="Arial"/>
          <w:sz w:val="20"/>
          <w:szCs w:val="20"/>
          <w:u w:val="single"/>
        </w:rPr>
        <w:tab/>
      </w:r>
    </w:p>
    <w:p w14:paraId="4AF3B955" w14:textId="77777777" w:rsidR="007616A1" w:rsidRPr="00E42D25" w:rsidRDefault="007616A1">
      <w:pPr>
        <w:spacing w:after="160" w:line="259" w:lineRule="auto"/>
        <w:jc w:val="left"/>
        <w:rPr>
          <w:rFonts w:eastAsiaTheme="majorEastAsia" w:cs="Arial"/>
          <w:b/>
          <w:bCs/>
          <w:szCs w:val="24"/>
        </w:rPr>
      </w:pPr>
      <w:r w:rsidRPr="00E42D25">
        <w:rPr>
          <w:rFonts w:cs="Arial"/>
          <w:szCs w:val="24"/>
        </w:rPr>
        <w:br w:type="page"/>
      </w:r>
    </w:p>
    <w:p w14:paraId="761600EA" w14:textId="0842F115" w:rsidR="00743E02" w:rsidRPr="00E42D25" w:rsidRDefault="00AB52C8" w:rsidP="00AA0D84">
      <w:pPr>
        <w:pStyle w:val="Heading1"/>
      </w:pPr>
      <w:bookmarkStart w:id="609" w:name="_Toc521799081"/>
      <w:bookmarkStart w:id="610" w:name="_Toc239442435"/>
      <w:r w:rsidRPr="00E42D25">
        <w:rPr>
          <w:rFonts w:cs="Arial"/>
          <w:color w:val="auto"/>
          <w:szCs w:val="24"/>
        </w:rPr>
        <w:lastRenderedPageBreak/>
        <w:t>EXHIBIT A</w:t>
      </w:r>
      <w:bookmarkEnd w:id="609"/>
      <w:r w:rsidR="000719D6" w:rsidRPr="00E42D25">
        <w:rPr>
          <w:rFonts w:cs="Arial"/>
          <w:color w:val="auto"/>
          <w:szCs w:val="24"/>
        </w:rPr>
        <w:t xml:space="preserve"> – </w:t>
      </w:r>
      <w:r w:rsidR="00AA0D84" w:rsidRPr="00E42D25">
        <w:rPr>
          <w:rFonts w:cs="Arial"/>
          <w:color w:val="auto"/>
          <w:szCs w:val="24"/>
        </w:rPr>
        <w:t>LEGAL DESCRIPTION</w:t>
      </w:r>
      <w:bookmarkEnd w:id="610"/>
    </w:p>
    <w:p w14:paraId="0B66813D" w14:textId="475C915D" w:rsidR="00597544" w:rsidRPr="00E42D25" w:rsidRDefault="00BE54AB" w:rsidP="00BE54AB">
      <w:pPr>
        <w:ind w:left="720" w:right="720" w:firstLine="0"/>
        <w:rPr>
          <w:rFonts w:cs="Arial"/>
          <w:szCs w:val="24"/>
        </w:rPr>
      </w:pPr>
      <w:r w:rsidRPr="00E42D25">
        <w:rPr>
          <w:rFonts w:cs="Arial"/>
          <w:szCs w:val="24"/>
        </w:rPr>
        <w:t xml:space="preserve">LOTS 1 THROUGH 4 AND TRACTS A, C AND EASEMENT TRACT </w:t>
      </w:r>
      <w:commentRangeStart w:id="611"/>
      <w:r w:rsidRPr="00E42D25">
        <w:rPr>
          <w:rFonts w:cs="Arial"/>
          <w:szCs w:val="24"/>
        </w:rPr>
        <w:t xml:space="preserve">D </w:t>
      </w:r>
      <w:commentRangeEnd w:id="611"/>
      <w:r w:rsidRPr="00E42D25">
        <w:rPr>
          <w:rStyle w:val="CommentReference"/>
        </w:rPr>
        <w:commentReference w:id="611"/>
      </w:r>
      <w:r w:rsidRPr="00E42D25">
        <w:rPr>
          <w:rFonts w:cs="Arial"/>
          <w:szCs w:val="24"/>
        </w:rPr>
        <w:t>PARK PLACE, BINDING SITE PLAN RECORDED UNDER AUDITOR’S FILE NUMBER 9807025011, RECORDS OF SNOHOMISH COUNTY, WASHINGTON;</w:t>
      </w:r>
    </w:p>
    <w:p w14:paraId="471CC249" w14:textId="7AE0F043" w:rsidR="00597544" w:rsidRPr="00E42D25" w:rsidRDefault="00BE54AB" w:rsidP="00BE54AB">
      <w:pPr>
        <w:ind w:left="720" w:right="720" w:firstLine="0"/>
        <w:rPr>
          <w:rFonts w:cs="Arial"/>
          <w:szCs w:val="24"/>
        </w:rPr>
      </w:pPr>
      <w:r w:rsidRPr="00E42D25">
        <w:rPr>
          <w:rFonts w:cs="Arial"/>
          <w:szCs w:val="24"/>
        </w:rPr>
        <w:t>SITUATE IN THE COUNTY OF SNOHOMISH, STATE OF WASHINGTON.</w:t>
      </w:r>
    </w:p>
    <w:p w14:paraId="0240451C" w14:textId="034A4D35" w:rsidR="00597544" w:rsidRPr="00E42D25" w:rsidRDefault="00BE54AB" w:rsidP="00BE54AB">
      <w:pPr>
        <w:ind w:left="720" w:right="720" w:firstLine="0"/>
        <w:rPr>
          <w:rFonts w:cs="Arial"/>
          <w:szCs w:val="24"/>
        </w:rPr>
      </w:pPr>
      <w:r w:rsidRPr="00E42D25">
        <w:rPr>
          <w:rFonts w:cs="Arial"/>
          <w:szCs w:val="24"/>
        </w:rPr>
        <w:t>SUBJECT TO THE TERMS, CONDITIONS, EASEMENTS AND RESTRICTIONS ACCORDING TO THE BINDING SITE PLAN RECORDED UNDER SNOHOMISH COUNTY AUDITOR’S FILE NUMBER 9807025011.</w:t>
      </w:r>
    </w:p>
    <w:p w14:paraId="6C88CA66" w14:textId="4FE183C7" w:rsidR="00597544" w:rsidRPr="00E42D25" w:rsidRDefault="00A51B9D" w:rsidP="00C71B9F">
      <w:pPr>
        <w:rPr>
          <w:rFonts w:cs="Arial"/>
          <w:szCs w:val="24"/>
        </w:rPr>
      </w:pPr>
      <w:r w:rsidRPr="00E42D25">
        <w:rPr>
          <w:rFonts w:cs="Arial"/>
          <w:szCs w:val="24"/>
        </w:rPr>
        <w:t xml:space="preserve">Prior to the recording of the original declaration, this was </w:t>
      </w:r>
      <w:r w:rsidR="00597544" w:rsidRPr="00E42D25">
        <w:rPr>
          <w:rFonts w:cs="Arial"/>
          <w:szCs w:val="24"/>
        </w:rPr>
        <w:t>Assessor’s tax parcel numbers 6084-001-002-0408; 6084-001-002-0804; 6084-001-002-0903; and 6084-001-002-1000.</w:t>
      </w:r>
    </w:p>
    <w:p w14:paraId="0E5BFA2F" w14:textId="18B8FA49" w:rsidR="00AB52C8" w:rsidRPr="00E42D25" w:rsidRDefault="00AB52C8" w:rsidP="00C71B9F">
      <w:pPr>
        <w:rPr>
          <w:rFonts w:cs="Arial"/>
          <w:szCs w:val="24"/>
        </w:rPr>
      </w:pPr>
      <w:r w:rsidRPr="00E42D25">
        <w:rPr>
          <w:rFonts w:cs="Arial"/>
          <w:szCs w:val="24"/>
        </w:rPr>
        <w:br w:type="page"/>
      </w:r>
    </w:p>
    <w:p w14:paraId="7999853C" w14:textId="3C55D549" w:rsidR="00AA0D84" w:rsidRPr="00E42D25" w:rsidRDefault="00AB52C8" w:rsidP="00AA0D84">
      <w:pPr>
        <w:pStyle w:val="Heading1"/>
        <w:keepNext w:val="0"/>
        <w:keepLines w:val="0"/>
        <w:rPr>
          <w:rFonts w:cs="Arial"/>
          <w:szCs w:val="24"/>
        </w:rPr>
      </w:pPr>
      <w:bookmarkStart w:id="612" w:name="_Toc521799082"/>
      <w:bookmarkStart w:id="613" w:name="_Toc239442436"/>
      <w:r w:rsidRPr="00E42D25">
        <w:rPr>
          <w:rFonts w:cs="Arial"/>
          <w:color w:val="auto"/>
          <w:szCs w:val="24"/>
        </w:rPr>
        <w:lastRenderedPageBreak/>
        <w:t>EXHIBIT B</w:t>
      </w:r>
      <w:bookmarkEnd w:id="612"/>
      <w:r w:rsidR="00232766" w:rsidRPr="00E42D25">
        <w:rPr>
          <w:rFonts w:cs="Arial"/>
          <w:color w:val="auto"/>
          <w:szCs w:val="24"/>
        </w:rPr>
        <w:t xml:space="preserve"> – </w:t>
      </w:r>
      <w:r w:rsidR="00AA0D84" w:rsidRPr="00E42D25">
        <w:rPr>
          <w:rFonts w:cs="Arial"/>
          <w:color w:val="auto"/>
          <w:szCs w:val="24"/>
        </w:rPr>
        <w:t>UNIT DETAILS</w:t>
      </w:r>
      <w:bookmarkEnd w:id="613"/>
    </w:p>
    <w:tbl>
      <w:tblPr>
        <w:tblW w:w="9460" w:type="dxa"/>
        <w:jc w:val="center"/>
        <w:tblLook w:val="04A0" w:firstRow="1" w:lastRow="0" w:firstColumn="1" w:lastColumn="0" w:noHBand="0" w:noVBand="1"/>
      </w:tblPr>
      <w:tblGrid>
        <w:gridCol w:w="1887"/>
        <w:gridCol w:w="1071"/>
        <w:gridCol w:w="537"/>
        <w:gridCol w:w="550"/>
        <w:gridCol w:w="1391"/>
        <w:gridCol w:w="1040"/>
        <w:gridCol w:w="1780"/>
        <w:gridCol w:w="1297"/>
      </w:tblGrid>
      <w:tr w:rsidR="00FC619B" w:rsidRPr="00E42D25" w14:paraId="051910FC" w14:textId="77777777" w:rsidTr="00FC619B">
        <w:trPr>
          <w:trHeight w:val="600"/>
          <w:jc w:val="center"/>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E837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Unit No</w:t>
            </w:r>
          </w:p>
        </w:tc>
        <w:tc>
          <w:tcPr>
            <w:tcW w:w="1071" w:type="dxa"/>
            <w:tcBorders>
              <w:top w:val="single" w:sz="4" w:space="0" w:color="auto"/>
              <w:left w:val="nil"/>
              <w:bottom w:val="single" w:sz="4" w:space="0" w:color="auto"/>
              <w:right w:val="single" w:sz="4" w:space="0" w:color="auto"/>
            </w:tcBorders>
            <w:shd w:val="clear" w:color="auto" w:fill="auto"/>
            <w:vAlign w:val="bottom"/>
            <w:hideMark/>
          </w:tcPr>
          <w:p w14:paraId="6C7572FE"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Level Located</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14:paraId="70C97E8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BA</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D07A51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BR</w:t>
            </w:r>
          </w:p>
        </w:tc>
        <w:tc>
          <w:tcPr>
            <w:tcW w:w="1391" w:type="dxa"/>
            <w:tcBorders>
              <w:top w:val="single" w:sz="4" w:space="0" w:color="auto"/>
              <w:left w:val="nil"/>
              <w:bottom w:val="single" w:sz="4" w:space="0" w:color="auto"/>
              <w:right w:val="single" w:sz="4" w:space="0" w:color="auto"/>
            </w:tcBorders>
            <w:shd w:val="clear" w:color="auto" w:fill="auto"/>
            <w:vAlign w:val="bottom"/>
            <w:hideMark/>
          </w:tcPr>
          <w:p w14:paraId="2954FEB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Built-in Appliances</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14:paraId="3CBC24C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Parking</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8DB6A31"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Original Value</w:t>
            </w:r>
          </w:p>
        </w:tc>
        <w:tc>
          <w:tcPr>
            <w:tcW w:w="1204" w:type="dxa"/>
            <w:tcBorders>
              <w:top w:val="single" w:sz="4" w:space="0" w:color="auto"/>
              <w:left w:val="nil"/>
              <w:bottom w:val="single" w:sz="4" w:space="0" w:color="auto"/>
              <w:right w:val="single" w:sz="4" w:space="0" w:color="auto"/>
            </w:tcBorders>
            <w:shd w:val="clear" w:color="auto" w:fill="auto"/>
            <w:vAlign w:val="bottom"/>
            <w:hideMark/>
          </w:tcPr>
          <w:p w14:paraId="34859E5C" w14:textId="07D7ED3F" w:rsidR="00157E85" w:rsidRPr="00E42D25" w:rsidRDefault="00A51B9D" w:rsidP="00157E85">
            <w:pPr>
              <w:spacing w:after="0"/>
              <w:ind w:firstLine="0"/>
              <w:jc w:val="center"/>
              <w:rPr>
                <w:rFonts w:eastAsia="Times New Roman" w:cs="Arial"/>
                <w:color w:val="000000"/>
                <w:szCs w:val="24"/>
              </w:rPr>
            </w:pPr>
            <w:r w:rsidRPr="00E42D25">
              <w:rPr>
                <w:rFonts w:eastAsia="Times New Roman" w:cs="Arial"/>
                <w:color w:val="000000"/>
                <w:szCs w:val="24"/>
              </w:rPr>
              <w:t xml:space="preserve">Percent </w:t>
            </w:r>
            <w:r w:rsidR="00157E85" w:rsidRPr="00E42D25">
              <w:rPr>
                <w:rFonts w:eastAsia="Times New Roman" w:cs="Arial"/>
                <w:color w:val="000000"/>
                <w:szCs w:val="24"/>
              </w:rPr>
              <w:t>Allocated Interest</w:t>
            </w:r>
          </w:p>
        </w:tc>
      </w:tr>
      <w:tr w:rsidR="00157E85" w:rsidRPr="00E42D25" w14:paraId="3967E75C" w14:textId="77777777" w:rsidTr="00FC619B">
        <w:trPr>
          <w:trHeight w:val="300"/>
          <w:jc w:val="center"/>
        </w:trPr>
        <w:tc>
          <w:tcPr>
            <w:tcW w:w="1887" w:type="dxa"/>
            <w:tcBorders>
              <w:top w:val="nil"/>
              <w:left w:val="nil"/>
              <w:bottom w:val="nil"/>
              <w:right w:val="nil"/>
            </w:tcBorders>
            <w:shd w:val="clear" w:color="auto" w:fill="auto"/>
            <w:noWrap/>
            <w:vAlign w:val="bottom"/>
            <w:hideMark/>
          </w:tcPr>
          <w:p w14:paraId="2DAD33B1"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Bldg No. 19726</w:t>
            </w:r>
          </w:p>
        </w:tc>
        <w:tc>
          <w:tcPr>
            <w:tcW w:w="1071" w:type="dxa"/>
            <w:tcBorders>
              <w:top w:val="nil"/>
              <w:left w:val="nil"/>
              <w:bottom w:val="nil"/>
              <w:right w:val="nil"/>
            </w:tcBorders>
            <w:shd w:val="clear" w:color="auto" w:fill="auto"/>
            <w:noWrap/>
            <w:vAlign w:val="bottom"/>
            <w:hideMark/>
          </w:tcPr>
          <w:p w14:paraId="68A4E437" w14:textId="77777777" w:rsidR="00157E85" w:rsidRPr="00E42D25" w:rsidRDefault="00157E85" w:rsidP="00157E85">
            <w:pPr>
              <w:spacing w:after="0"/>
              <w:ind w:firstLine="0"/>
              <w:jc w:val="center"/>
              <w:rPr>
                <w:rFonts w:eastAsia="Times New Roman" w:cs="Arial"/>
                <w:color w:val="000000"/>
                <w:szCs w:val="24"/>
              </w:rPr>
            </w:pPr>
          </w:p>
        </w:tc>
        <w:tc>
          <w:tcPr>
            <w:tcW w:w="537" w:type="dxa"/>
            <w:tcBorders>
              <w:top w:val="nil"/>
              <w:left w:val="nil"/>
              <w:bottom w:val="nil"/>
              <w:right w:val="nil"/>
            </w:tcBorders>
            <w:shd w:val="clear" w:color="auto" w:fill="auto"/>
            <w:noWrap/>
            <w:vAlign w:val="bottom"/>
            <w:hideMark/>
          </w:tcPr>
          <w:p w14:paraId="18D406CC" w14:textId="77777777" w:rsidR="00157E85" w:rsidRPr="00E42D25" w:rsidRDefault="00157E85" w:rsidP="00157E85">
            <w:pPr>
              <w:spacing w:after="0"/>
              <w:ind w:firstLine="0"/>
              <w:jc w:val="left"/>
              <w:rPr>
                <w:rFonts w:ascii="Times New Roman" w:eastAsia="Times New Roman" w:hAnsi="Times New Roman" w:cs="Times New Roman"/>
                <w:sz w:val="20"/>
                <w:szCs w:val="20"/>
              </w:rPr>
            </w:pPr>
          </w:p>
        </w:tc>
        <w:tc>
          <w:tcPr>
            <w:tcW w:w="550" w:type="dxa"/>
            <w:tcBorders>
              <w:top w:val="nil"/>
              <w:left w:val="nil"/>
              <w:bottom w:val="nil"/>
              <w:right w:val="nil"/>
            </w:tcBorders>
            <w:shd w:val="clear" w:color="auto" w:fill="auto"/>
            <w:noWrap/>
            <w:vAlign w:val="bottom"/>
            <w:hideMark/>
          </w:tcPr>
          <w:p w14:paraId="19157A68" w14:textId="77777777" w:rsidR="00157E85" w:rsidRPr="00E42D25" w:rsidRDefault="00157E85" w:rsidP="00157E85">
            <w:pPr>
              <w:spacing w:after="0"/>
              <w:ind w:firstLine="0"/>
              <w:jc w:val="left"/>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6805A765" w14:textId="77777777" w:rsidR="00157E85" w:rsidRPr="00E42D25" w:rsidRDefault="00157E85" w:rsidP="00157E85">
            <w:pPr>
              <w:spacing w:after="0"/>
              <w:ind w:firstLine="0"/>
              <w:jc w:val="left"/>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3BF3AFB3" w14:textId="77777777" w:rsidR="00157E85" w:rsidRPr="00E42D25" w:rsidRDefault="00157E85" w:rsidP="00157E85">
            <w:pPr>
              <w:spacing w:after="0"/>
              <w:ind w:firstLine="0"/>
              <w:jc w:val="left"/>
              <w:rPr>
                <w:rFonts w:ascii="Times New Roman" w:eastAsia="Times New Roman" w:hAnsi="Times New Roman" w:cs="Times New Roman"/>
                <w:sz w:val="20"/>
                <w:szCs w:val="20"/>
              </w:rPr>
            </w:pPr>
          </w:p>
        </w:tc>
        <w:tc>
          <w:tcPr>
            <w:tcW w:w="1780" w:type="dxa"/>
            <w:tcBorders>
              <w:top w:val="nil"/>
              <w:left w:val="nil"/>
              <w:bottom w:val="nil"/>
              <w:right w:val="nil"/>
            </w:tcBorders>
            <w:shd w:val="clear" w:color="auto" w:fill="auto"/>
            <w:noWrap/>
            <w:vAlign w:val="bottom"/>
            <w:hideMark/>
          </w:tcPr>
          <w:p w14:paraId="0EA82FFC" w14:textId="77777777" w:rsidR="00157E85" w:rsidRPr="00E42D25" w:rsidRDefault="00157E85" w:rsidP="00157E85">
            <w:pPr>
              <w:spacing w:after="0"/>
              <w:ind w:firstLine="0"/>
              <w:jc w:val="left"/>
              <w:rPr>
                <w:rFonts w:ascii="Times New Roman" w:eastAsia="Times New Roman" w:hAnsi="Times New Roman" w:cs="Times New Roman"/>
                <w:sz w:val="20"/>
                <w:szCs w:val="20"/>
              </w:rPr>
            </w:pPr>
          </w:p>
        </w:tc>
        <w:tc>
          <w:tcPr>
            <w:tcW w:w="1204" w:type="dxa"/>
            <w:tcBorders>
              <w:top w:val="nil"/>
              <w:left w:val="nil"/>
              <w:bottom w:val="nil"/>
              <w:right w:val="nil"/>
            </w:tcBorders>
            <w:shd w:val="clear" w:color="auto" w:fill="auto"/>
            <w:noWrap/>
            <w:vAlign w:val="bottom"/>
            <w:hideMark/>
          </w:tcPr>
          <w:p w14:paraId="654594BC" w14:textId="77777777" w:rsidR="00157E85" w:rsidRPr="00E42D25" w:rsidRDefault="00157E85" w:rsidP="00157E85">
            <w:pPr>
              <w:spacing w:after="0"/>
              <w:ind w:firstLine="0"/>
              <w:jc w:val="left"/>
              <w:rPr>
                <w:rFonts w:ascii="Times New Roman" w:eastAsia="Times New Roman" w:hAnsi="Times New Roman" w:cs="Times New Roman"/>
                <w:sz w:val="20"/>
                <w:szCs w:val="20"/>
              </w:rPr>
            </w:pPr>
          </w:p>
        </w:tc>
      </w:tr>
      <w:tr w:rsidR="00157E85" w:rsidRPr="00E42D25" w14:paraId="0B6B512E" w14:textId="77777777" w:rsidTr="00FC619B">
        <w:trPr>
          <w:trHeight w:val="300"/>
          <w:jc w:val="center"/>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37FF3"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06F06AB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14:paraId="503AB55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74C842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single" w:sz="4" w:space="0" w:color="auto"/>
              <w:left w:val="nil"/>
              <w:bottom w:val="single" w:sz="4" w:space="0" w:color="auto"/>
              <w:right w:val="single" w:sz="4" w:space="0" w:color="auto"/>
            </w:tcBorders>
            <w:shd w:val="clear" w:color="auto" w:fill="auto"/>
            <w:noWrap/>
            <w:vAlign w:val="bottom"/>
            <w:hideMark/>
          </w:tcPr>
          <w:p w14:paraId="4D77B8EB"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04FDF1E8"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1, 6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D35FF4A"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3B8F8197"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w:t>
            </w:r>
            <w:commentRangeStart w:id="614"/>
            <w:r w:rsidRPr="00E42D25">
              <w:rPr>
                <w:rFonts w:eastAsia="Times New Roman" w:cs="Arial"/>
                <w:color w:val="000000"/>
                <w:szCs w:val="24"/>
              </w:rPr>
              <w:t>80</w:t>
            </w:r>
            <w:commentRangeEnd w:id="614"/>
            <w:r w:rsidR="00C6423C" w:rsidRPr="00E42D25">
              <w:rPr>
                <w:rStyle w:val="CommentReference"/>
              </w:rPr>
              <w:commentReference w:id="614"/>
            </w:r>
            <w:r w:rsidRPr="00E42D25">
              <w:rPr>
                <w:rFonts w:eastAsia="Times New Roman" w:cs="Arial"/>
                <w:color w:val="000000"/>
                <w:szCs w:val="24"/>
              </w:rPr>
              <w:t>%</w:t>
            </w:r>
          </w:p>
        </w:tc>
      </w:tr>
      <w:tr w:rsidR="00157E85" w:rsidRPr="00E42D25" w14:paraId="49148A82"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2F16049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1071" w:type="dxa"/>
            <w:tcBorders>
              <w:top w:val="nil"/>
              <w:left w:val="nil"/>
              <w:bottom w:val="single" w:sz="4" w:space="0" w:color="auto"/>
              <w:right w:val="single" w:sz="4" w:space="0" w:color="auto"/>
            </w:tcBorders>
            <w:shd w:val="clear" w:color="auto" w:fill="auto"/>
            <w:noWrap/>
            <w:vAlign w:val="bottom"/>
            <w:hideMark/>
          </w:tcPr>
          <w:p w14:paraId="7ABAD52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6C8FC06F"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61D653F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7660FFE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024534F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7, 32</w:t>
            </w:r>
          </w:p>
        </w:tc>
        <w:tc>
          <w:tcPr>
            <w:tcW w:w="1780" w:type="dxa"/>
            <w:tcBorders>
              <w:top w:val="nil"/>
              <w:left w:val="nil"/>
              <w:bottom w:val="single" w:sz="4" w:space="0" w:color="auto"/>
              <w:right w:val="single" w:sz="4" w:space="0" w:color="auto"/>
            </w:tcBorders>
            <w:shd w:val="clear" w:color="auto" w:fill="auto"/>
            <w:noWrap/>
            <w:vAlign w:val="bottom"/>
            <w:hideMark/>
          </w:tcPr>
          <w:p w14:paraId="340D42CB"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7BC82A87"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2A6A4496"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341274AB"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1071" w:type="dxa"/>
            <w:tcBorders>
              <w:top w:val="nil"/>
              <w:left w:val="nil"/>
              <w:bottom w:val="single" w:sz="4" w:space="0" w:color="auto"/>
              <w:right w:val="single" w:sz="4" w:space="0" w:color="auto"/>
            </w:tcBorders>
            <w:shd w:val="clear" w:color="auto" w:fill="auto"/>
            <w:noWrap/>
            <w:vAlign w:val="bottom"/>
            <w:hideMark/>
          </w:tcPr>
          <w:p w14:paraId="43129CFC"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nil"/>
              <w:left w:val="nil"/>
              <w:bottom w:val="single" w:sz="4" w:space="0" w:color="auto"/>
              <w:right w:val="single" w:sz="4" w:space="0" w:color="auto"/>
            </w:tcBorders>
            <w:shd w:val="clear" w:color="auto" w:fill="auto"/>
            <w:noWrap/>
            <w:vAlign w:val="bottom"/>
            <w:hideMark/>
          </w:tcPr>
          <w:p w14:paraId="3C1D59B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4D07D071"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3FD46EC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53AA4EBC"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2, 8</w:t>
            </w:r>
          </w:p>
        </w:tc>
        <w:tc>
          <w:tcPr>
            <w:tcW w:w="1780" w:type="dxa"/>
            <w:tcBorders>
              <w:top w:val="nil"/>
              <w:left w:val="nil"/>
              <w:bottom w:val="single" w:sz="4" w:space="0" w:color="auto"/>
              <w:right w:val="single" w:sz="4" w:space="0" w:color="auto"/>
            </w:tcBorders>
            <w:shd w:val="clear" w:color="auto" w:fill="auto"/>
            <w:noWrap/>
            <w:vAlign w:val="bottom"/>
            <w:hideMark/>
          </w:tcPr>
          <w:p w14:paraId="479B73F7"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nil"/>
              <w:left w:val="nil"/>
              <w:bottom w:val="single" w:sz="4" w:space="0" w:color="auto"/>
              <w:right w:val="single" w:sz="4" w:space="0" w:color="auto"/>
            </w:tcBorders>
            <w:shd w:val="clear" w:color="auto" w:fill="auto"/>
            <w:noWrap/>
            <w:vAlign w:val="bottom"/>
            <w:hideMark/>
          </w:tcPr>
          <w:p w14:paraId="31BC9343"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0894104E"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49D600C3"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1071" w:type="dxa"/>
            <w:tcBorders>
              <w:top w:val="nil"/>
              <w:left w:val="nil"/>
              <w:bottom w:val="single" w:sz="4" w:space="0" w:color="auto"/>
              <w:right w:val="single" w:sz="4" w:space="0" w:color="auto"/>
            </w:tcBorders>
            <w:shd w:val="clear" w:color="auto" w:fill="auto"/>
            <w:noWrap/>
            <w:vAlign w:val="bottom"/>
            <w:hideMark/>
          </w:tcPr>
          <w:p w14:paraId="31E8239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31AB11A8"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0AD128C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151656D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150DB226"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9, 31</w:t>
            </w:r>
          </w:p>
        </w:tc>
        <w:tc>
          <w:tcPr>
            <w:tcW w:w="1780" w:type="dxa"/>
            <w:tcBorders>
              <w:top w:val="nil"/>
              <w:left w:val="nil"/>
              <w:bottom w:val="single" w:sz="4" w:space="0" w:color="auto"/>
              <w:right w:val="single" w:sz="4" w:space="0" w:color="auto"/>
            </w:tcBorders>
            <w:shd w:val="clear" w:color="auto" w:fill="auto"/>
            <w:noWrap/>
            <w:vAlign w:val="bottom"/>
            <w:hideMark/>
          </w:tcPr>
          <w:p w14:paraId="497818F2"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1F61DE26"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21B91AB0" w14:textId="77777777" w:rsidTr="00FC619B">
        <w:trPr>
          <w:trHeight w:val="300"/>
          <w:jc w:val="center"/>
        </w:trPr>
        <w:tc>
          <w:tcPr>
            <w:tcW w:w="1887" w:type="dxa"/>
            <w:tcBorders>
              <w:top w:val="nil"/>
              <w:left w:val="nil"/>
              <w:bottom w:val="nil"/>
              <w:right w:val="nil"/>
            </w:tcBorders>
            <w:shd w:val="clear" w:color="auto" w:fill="auto"/>
            <w:noWrap/>
            <w:vAlign w:val="bottom"/>
            <w:hideMark/>
          </w:tcPr>
          <w:p w14:paraId="3342322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Bldg No. 19730</w:t>
            </w:r>
          </w:p>
        </w:tc>
        <w:tc>
          <w:tcPr>
            <w:tcW w:w="1071" w:type="dxa"/>
            <w:tcBorders>
              <w:top w:val="nil"/>
              <w:left w:val="nil"/>
              <w:bottom w:val="nil"/>
              <w:right w:val="nil"/>
            </w:tcBorders>
            <w:shd w:val="clear" w:color="auto" w:fill="auto"/>
            <w:noWrap/>
            <w:vAlign w:val="bottom"/>
            <w:hideMark/>
          </w:tcPr>
          <w:p w14:paraId="0D8B4715" w14:textId="77777777" w:rsidR="00157E85" w:rsidRPr="00E42D25" w:rsidRDefault="00157E85" w:rsidP="00157E85">
            <w:pPr>
              <w:spacing w:after="0"/>
              <w:ind w:firstLine="0"/>
              <w:jc w:val="center"/>
              <w:rPr>
                <w:rFonts w:eastAsia="Times New Roman" w:cs="Arial"/>
                <w:color w:val="000000"/>
                <w:szCs w:val="24"/>
              </w:rPr>
            </w:pPr>
          </w:p>
        </w:tc>
        <w:tc>
          <w:tcPr>
            <w:tcW w:w="537" w:type="dxa"/>
            <w:tcBorders>
              <w:top w:val="nil"/>
              <w:left w:val="nil"/>
              <w:bottom w:val="nil"/>
              <w:right w:val="nil"/>
            </w:tcBorders>
            <w:shd w:val="clear" w:color="auto" w:fill="auto"/>
            <w:noWrap/>
            <w:vAlign w:val="bottom"/>
            <w:hideMark/>
          </w:tcPr>
          <w:p w14:paraId="3332B198"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550" w:type="dxa"/>
            <w:tcBorders>
              <w:top w:val="nil"/>
              <w:left w:val="nil"/>
              <w:bottom w:val="nil"/>
              <w:right w:val="nil"/>
            </w:tcBorders>
            <w:shd w:val="clear" w:color="auto" w:fill="auto"/>
            <w:noWrap/>
            <w:vAlign w:val="bottom"/>
            <w:hideMark/>
          </w:tcPr>
          <w:p w14:paraId="3AD3DA34"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6C66C964"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3E48ECA0"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EAA942A"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1204" w:type="dxa"/>
            <w:tcBorders>
              <w:top w:val="nil"/>
              <w:left w:val="nil"/>
              <w:bottom w:val="nil"/>
              <w:right w:val="nil"/>
            </w:tcBorders>
            <w:shd w:val="clear" w:color="auto" w:fill="auto"/>
            <w:noWrap/>
            <w:vAlign w:val="bottom"/>
            <w:hideMark/>
          </w:tcPr>
          <w:p w14:paraId="4102C129" w14:textId="77777777" w:rsidR="00157E85" w:rsidRPr="00E42D25" w:rsidRDefault="00157E85" w:rsidP="00157E85">
            <w:pPr>
              <w:spacing w:after="0"/>
              <w:ind w:firstLine="0"/>
              <w:jc w:val="left"/>
              <w:rPr>
                <w:rFonts w:eastAsia="Times New Roman" w:cs="Arial"/>
                <w:color w:val="000000"/>
                <w:szCs w:val="24"/>
              </w:rPr>
            </w:pPr>
          </w:p>
        </w:tc>
      </w:tr>
      <w:tr w:rsidR="00157E85" w:rsidRPr="00E42D25" w14:paraId="720750D0" w14:textId="77777777" w:rsidTr="00FC619B">
        <w:trPr>
          <w:trHeight w:val="300"/>
          <w:jc w:val="center"/>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18EC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4F0F5503"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14:paraId="1A3D437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B50D00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single" w:sz="4" w:space="0" w:color="auto"/>
              <w:left w:val="nil"/>
              <w:bottom w:val="single" w:sz="4" w:space="0" w:color="auto"/>
              <w:right w:val="single" w:sz="4" w:space="0" w:color="auto"/>
            </w:tcBorders>
            <w:shd w:val="clear" w:color="auto" w:fill="auto"/>
            <w:noWrap/>
            <w:vAlign w:val="bottom"/>
            <w:hideMark/>
          </w:tcPr>
          <w:p w14:paraId="2649095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5AF8FB71"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5, 14</w:t>
            </w:r>
          </w:p>
        </w:tc>
        <w:tc>
          <w:tcPr>
            <w:tcW w:w="1780" w:type="dxa"/>
            <w:tcBorders>
              <w:top w:val="nil"/>
              <w:left w:val="nil"/>
              <w:bottom w:val="single" w:sz="4" w:space="0" w:color="auto"/>
              <w:right w:val="single" w:sz="4" w:space="0" w:color="auto"/>
            </w:tcBorders>
            <w:shd w:val="clear" w:color="auto" w:fill="auto"/>
            <w:noWrap/>
            <w:vAlign w:val="bottom"/>
            <w:hideMark/>
          </w:tcPr>
          <w:p w14:paraId="1CD302E8"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6623447D"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7F9F996F"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1DB440D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1071" w:type="dxa"/>
            <w:tcBorders>
              <w:top w:val="nil"/>
              <w:left w:val="nil"/>
              <w:bottom w:val="single" w:sz="4" w:space="0" w:color="auto"/>
              <w:right w:val="single" w:sz="4" w:space="0" w:color="auto"/>
            </w:tcBorders>
            <w:shd w:val="clear" w:color="auto" w:fill="auto"/>
            <w:noWrap/>
            <w:vAlign w:val="bottom"/>
            <w:hideMark/>
          </w:tcPr>
          <w:p w14:paraId="27291728"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6E6A2E33"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7A7B3E1B"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650A7B1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5E20B66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15, 25</w:t>
            </w:r>
          </w:p>
        </w:tc>
        <w:tc>
          <w:tcPr>
            <w:tcW w:w="1780" w:type="dxa"/>
            <w:tcBorders>
              <w:top w:val="nil"/>
              <w:left w:val="nil"/>
              <w:bottom w:val="single" w:sz="4" w:space="0" w:color="auto"/>
              <w:right w:val="single" w:sz="4" w:space="0" w:color="auto"/>
            </w:tcBorders>
            <w:shd w:val="clear" w:color="auto" w:fill="auto"/>
            <w:noWrap/>
            <w:vAlign w:val="bottom"/>
            <w:hideMark/>
          </w:tcPr>
          <w:p w14:paraId="2802B58F"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0AFBF982"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34B8AD1F"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28CE33C8"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1071" w:type="dxa"/>
            <w:tcBorders>
              <w:top w:val="nil"/>
              <w:left w:val="nil"/>
              <w:bottom w:val="single" w:sz="4" w:space="0" w:color="auto"/>
              <w:right w:val="single" w:sz="4" w:space="0" w:color="auto"/>
            </w:tcBorders>
            <w:shd w:val="clear" w:color="auto" w:fill="auto"/>
            <w:noWrap/>
            <w:vAlign w:val="bottom"/>
            <w:hideMark/>
          </w:tcPr>
          <w:p w14:paraId="09A54E4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nil"/>
              <w:left w:val="nil"/>
              <w:bottom w:val="single" w:sz="4" w:space="0" w:color="auto"/>
              <w:right w:val="single" w:sz="4" w:space="0" w:color="auto"/>
            </w:tcBorders>
            <w:shd w:val="clear" w:color="auto" w:fill="auto"/>
            <w:noWrap/>
            <w:vAlign w:val="bottom"/>
            <w:hideMark/>
          </w:tcPr>
          <w:p w14:paraId="25B80236"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1F3988FE"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7D4934A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7C76470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16, 27</w:t>
            </w:r>
          </w:p>
        </w:tc>
        <w:tc>
          <w:tcPr>
            <w:tcW w:w="1780" w:type="dxa"/>
            <w:tcBorders>
              <w:top w:val="nil"/>
              <w:left w:val="nil"/>
              <w:bottom w:val="single" w:sz="4" w:space="0" w:color="auto"/>
              <w:right w:val="single" w:sz="4" w:space="0" w:color="auto"/>
            </w:tcBorders>
            <w:shd w:val="clear" w:color="auto" w:fill="auto"/>
            <w:noWrap/>
            <w:vAlign w:val="bottom"/>
            <w:hideMark/>
          </w:tcPr>
          <w:p w14:paraId="608FDFB0"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nil"/>
              <w:left w:val="nil"/>
              <w:bottom w:val="single" w:sz="4" w:space="0" w:color="auto"/>
              <w:right w:val="single" w:sz="4" w:space="0" w:color="auto"/>
            </w:tcBorders>
            <w:shd w:val="clear" w:color="auto" w:fill="auto"/>
            <w:noWrap/>
            <w:vAlign w:val="bottom"/>
            <w:hideMark/>
          </w:tcPr>
          <w:p w14:paraId="0A853E6E"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19FCC007"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2BD649B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1071" w:type="dxa"/>
            <w:tcBorders>
              <w:top w:val="nil"/>
              <w:left w:val="nil"/>
              <w:bottom w:val="single" w:sz="4" w:space="0" w:color="auto"/>
              <w:right w:val="single" w:sz="4" w:space="0" w:color="auto"/>
            </w:tcBorders>
            <w:shd w:val="clear" w:color="auto" w:fill="auto"/>
            <w:noWrap/>
            <w:vAlign w:val="bottom"/>
            <w:hideMark/>
          </w:tcPr>
          <w:p w14:paraId="56D6C7F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08C1804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02631D2E"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2F632B1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0A786F0B"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17, 26</w:t>
            </w:r>
          </w:p>
        </w:tc>
        <w:tc>
          <w:tcPr>
            <w:tcW w:w="1780" w:type="dxa"/>
            <w:tcBorders>
              <w:top w:val="nil"/>
              <w:left w:val="nil"/>
              <w:bottom w:val="single" w:sz="4" w:space="0" w:color="auto"/>
              <w:right w:val="single" w:sz="4" w:space="0" w:color="auto"/>
            </w:tcBorders>
            <w:shd w:val="clear" w:color="auto" w:fill="auto"/>
            <w:noWrap/>
            <w:vAlign w:val="bottom"/>
            <w:hideMark/>
          </w:tcPr>
          <w:p w14:paraId="4948BC22"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0666349B"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6406CF25" w14:textId="77777777" w:rsidTr="00FC619B">
        <w:trPr>
          <w:trHeight w:val="300"/>
          <w:jc w:val="center"/>
        </w:trPr>
        <w:tc>
          <w:tcPr>
            <w:tcW w:w="1887" w:type="dxa"/>
            <w:tcBorders>
              <w:top w:val="nil"/>
              <w:left w:val="nil"/>
              <w:bottom w:val="nil"/>
              <w:right w:val="nil"/>
            </w:tcBorders>
            <w:shd w:val="clear" w:color="auto" w:fill="auto"/>
            <w:noWrap/>
            <w:vAlign w:val="bottom"/>
            <w:hideMark/>
          </w:tcPr>
          <w:p w14:paraId="105F9C58"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Bldg No. 19732</w:t>
            </w:r>
          </w:p>
        </w:tc>
        <w:tc>
          <w:tcPr>
            <w:tcW w:w="1071" w:type="dxa"/>
            <w:tcBorders>
              <w:top w:val="nil"/>
              <w:left w:val="nil"/>
              <w:bottom w:val="nil"/>
              <w:right w:val="nil"/>
            </w:tcBorders>
            <w:shd w:val="clear" w:color="auto" w:fill="auto"/>
            <w:noWrap/>
            <w:vAlign w:val="bottom"/>
            <w:hideMark/>
          </w:tcPr>
          <w:p w14:paraId="3EFDA09A" w14:textId="77777777" w:rsidR="00157E85" w:rsidRPr="00E42D25" w:rsidRDefault="00157E85" w:rsidP="00157E85">
            <w:pPr>
              <w:spacing w:after="0"/>
              <w:ind w:firstLine="0"/>
              <w:jc w:val="center"/>
              <w:rPr>
                <w:rFonts w:eastAsia="Times New Roman" w:cs="Arial"/>
                <w:color w:val="000000"/>
                <w:szCs w:val="24"/>
              </w:rPr>
            </w:pPr>
          </w:p>
        </w:tc>
        <w:tc>
          <w:tcPr>
            <w:tcW w:w="537" w:type="dxa"/>
            <w:tcBorders>
              <w:top w:val="nil"/>
              <w:left w:val="nil"/>
              <w:bottom w:val="nil"/>
              <w:right w:val="nil"/>
            </w:tcBorders>
            <w:shd w:val="clear" w:color="auto" w:fill="auto"/>
            <w:noWrap/>
            <w:vAlign w:val="bottom"/>
            <w:hideMark/>
          </w:tcPr>
          <w:p w14:paraId="23071C79"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550" w:type="dxa"/>
            <w:tcBorders>
              <w:top w:val="nil"/>
              <w:left w:val="nil"/>
              <w:bottom w:val="nil"/>
              <w:right w:val="nil"/>
            </w:tcBorders>
            <w:shd w:val="clear" w:color="auto" w:fill="auto"/>
            <w:noWrap/>
            <w:vAlign w:val="bottom"/>
            <w:hideMark/>
          </w:tcPr>
          <w:p w14:paraId="62DC1057"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2F6BD743"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572DF044"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867531F"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1204" w:type="dxa"/>
            <w:tcBorders>
              <w:top w:val="nil"/>
              <w:left w:val="nil"/>
              <w:bottom w:val="nil"/>
              <w:right w:val="nil"/>
            </w:tcBorders>
            <w:shd w:val="clear" w:color="auto" w:fill="auto"/>
            <w:noWrap/>
            <w:vAlign w:val="bottom"/>
            <w:hideMark/>
          </w:tcPr>
          <w:p w14:paraId="4EEC8DC0" w14:textId="77777777" w:rsidR="00157E85" w:rsidRPr="00E42D25" w:rsidRDefault="00157E85" w:rsidP="00157E85">
            <w:pPr>
              <w:spacing w:after="0"/>
              <w:ind w:firstLine="0"/>
              <w:jc w:val="left"/>
              <w:rPr>
                <w:rFonts w:eastAsia="Times New Roman" w:cs="Arial"/>
                <w:color w:val="000000"/>
                <w:szCs w:val="24"/>
              </w:rPr>
            </w:pPr>
          </w:p>
        </w:tc>
      </w:tr>
      <w:tr w:rsidR="00157E85" w:rsidRPr="00E42D25" w14:paraId="49B2DAA9" w14:textId="77777777" w:rsidTr="00FC619B">
        <w:trPr>
          <w:trHeight w:val="300"/>
          <w:jc w:val="center"/>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5BAD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321CF836"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14:paraId="1C6AF51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E48C25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single" w:sz="4" w:space="0" w:color="auto"/>
              <w:left w:val="nil"/>
              <w:bottom w:val="single" w:sz="4" w:space="0" w:color="auto"/>
              <w:right w:val="single" w:sz="4" w:space="0" w:color="auto"/>
            </w:tcBorders>
            <w:shd w:val="clear" w:color="auto" w:fill="auto"/>
            <w:noWrap/>
            <w:vAlign w:val="bottom"/>
            <w:hideMark/>
          </w:tcPr>
          <w:p w14:paraId="5854D87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4A019BBC"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18, 19</w:t>
            </w:r>
          </w:p>
        </w:tc>
        <w:tc>
          <w:tcPr>
            <w:tcW w:w="1780" w:type="dxa"/>
            <w:tcBorders>
              <w:top w:val="nil"/>
              <w:left w:val="nil"/>
              <w:bottom w:val="single" w:sz="4" w:space="0" w:color="auto"/>
              <w:right w:val="single" w:sz="4" w:space="0" w:color="auto"/>
            </w:tcBorders>
            <w:shd w:val="clear" w:color="auto" w:fill="auto"/>
            <w:noWrap/>
            <w:vAlign w:val="bottom"/>
            <w:hideMark/>
          </w:tcPr>
          <w:p w14:paraId="3AC045DA"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7D448BC4"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07AB523A"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6D7B53FE"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1071" w:type="dxa"/>
            <w:tcBorders>
              <w:top w:val="nil"/>
              <w:left w:val="nil"/>
              <w:bottom w:val="single" w:sz="4" w:space="0" w:color="auto"/>
              <w:right w:val="single" w:sz="4" w:space="0" w:color="auto"/>
            </w:tcBorders>
            <w:shd w:val="clear" w:color="auto" w:fill="auto"/>
            <w:noWrap/>
            <w:vAlign w:val="bottom"/>
            <w:hideMark/>
          </w:tcPr>
          <w:p w14:paraId="2F5225DE"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7D839361"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3BB9F95C"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68A0017B"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5D65BB53"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20, 24</w:t>
            </w:r>
          </w:p>
        </w:tc>
        <w:tc>
          <w:tcPr>
            <w:tcW w:w="1780" w:type="dxa"/>
            <w:tcBorders>
              <w:top w:val="nil"/>
              <w:left w:val="nil"/>
              <w:bottom w:val="single" w:sz="4" w:space="0" w:color="auto"/>
              <w:right w:val="single" w:sz="4" w:space="0" w:color="auto"/>
            </w:tcBorders>
            <w:shd w:val="clear" w:color="auto" w:fill="auto"/>
            <w:noWrap/>
            <w:vAlign w:val="bottom"/>
            <w:hideMark/>
          </w:tcPr>
          <w:p w14:paraId="22D051B8"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2CDBCF45"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0915BCE9"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527E2B7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1071" w:type="dxa"/>
            <w:tcBorders>
              <w:top w:val="nil"/>
              <w:left w:val="nil"/>
              <w:bottom w:val="single" w:sz="4" w:space="0" w:color="auto"/>
              <w:right w:val="single" w:sz="4" w:space="0" w:color="auto"/>
            </w:tcBorders>
            <w:shd w:val="clear" w:color="auto" w:fill="auto"/>
            <w:noWrap/>
            <w:vAlign w:val="bottom"/>
            <w:hideMark/>
          </w:tcPr>
          <w:p w14:paraId="4D56A7D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nil"/>
              <w:left w:val="nil"/>
              <w:bottom w:val="single" w:sz="4" w:space="0" w:color="auto"/>
              <w:right w:val="single" w:sz="4" w:space="0" w:color="auto"/>
            </w:tcBorders>
            <w:shd w:val="clear" w:color="auto" w:fill="auto"/>
            <w:noWrap/>
            <w:vAlign w:val="bottom"/>
            <w:hideMark/>
          </w:tcPr>
          <w:p w14:paraId="10717F48"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6D2CAC0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65D024D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7D23259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21, 28</w:t>
            </w:r>
          </w:p>
        </w:tc>
        <w:tc>
          <w:tcPr>
            <w:tcW w:w="1780" w:type="dxa"/>
            <w:tcBorders>
              <w:top w:val="nil"/>
              <w:left w:val="nil"/>
              <w:bottom w:val="single" w:sz="4" w:space="0" w:color="auto"/>
              <w:right w:val="single" w:sz="4" w:space="0" w:color="auto"/>
            </w:tcBorders>
            <w:shd w:val="clear" w:color="auto" w:fill="auto"/>
            <w:noWrap/>
            <w:vAlign w:val="bottom"/>
            <w:hideMark/>
          </w:tcPr>
          <w:p w14:paraId="48664D53"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nil"/>
              <w:left w:val="nil"/>
              <w:bottom w:val="single" w:sz="4" w:space="0" w:color="auto"/>
              <w:right w:val="single" w:sz="4" w:space="0" w:color="auto"/>
            </w:tcBorders>
            <w:shd w:val="clear" w:color="auto" w:fill="auto"/>
            <w:noWrap/>
            <w:vAlign w:val="bottom"/>
            <w:hideMark/>
          </w:tcPr>
          <w:p w14:paraId="17B154FA"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38489366"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21FCF211"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1071" w:type="dxa"/>
            <w:tcBorders>
              <w:top w:val="nil"/>
              <w:left w:val="nil"/>
              <w:bottom w:val="single" w:sz="4" w:space="0" w:color="auto"/>
              <w:right w:val="single" w:sz="4" w:space="0" w:color="auto"/>
            </w:tcBorders>
            <w:shd w:val="clear" w:color="auto" w:fill="auto"/>
            <w:noWrap/>
            <w:vAlign w:val="bottom"/>
            <w:hideMark/>
          </w:tcPr>
          <w:p w14:paraId="7FDF2B39"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2F8A1AA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602C3BC6"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1BFDF7FE"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791F95A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22, 23</w:t>
            </w:r>
          </w:p>
        </w:tc>
        <w:tc>
          <w:tcPr>
            <w:tcW w:w="1780" w:type="dxa"/>
            <w:tcBorders>
              <w:top w:val="nil"/>
              <w:left w:val="nil"/>
              <w:bottom w:val="single" w:sz="4" w:space="0" w:color="auto"/>
              <w:right w:val="single" w:sz="4" w:space="0" w:color="auto"/>
            </w:tcBorders>
            <w:shd w:val="clear" w:color="auto" w:fill="auto"/>
            <w:noWrap/>
            <w:vAlign w:val="bottom"/>
            <w:hideMark/>
          </w:tcPr>
          <w:p w14:paraId="4BBDF5D9"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518D642A"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7398A8C0" w14:textId="77777777" w:rsidTr="00FC619B">
        <w:trPr>
          <w:trHeight w:val="300"/>
          <w:jc w:val="center"/>
        </w:trPr>
        <w:tc>
          <w:tcPr>
            <w:tcW w:w="1887" w:type="dxa"/>
            <w:tcBorders>
              <w:top w:val="nil"/>
              <w:left w:val="nil"/>
              <w:bottom w:val="nil"/>
              <w:right w:val="nil"/>
            </w:tcBorders>
            <w:shd w:val="clear" w:color="auto" w:fill="auto"/>
            <w:noWrap/>
            <w:vAlign w:val="bottom"/>
            <w:hideMark/>
          </w:tcPr>
          <w:p w14:paraId="534B785C"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Bldg No. 19728</w:t>
            </w:r>
          </w:p>
        </w:tc>
        <w:tc>
          <w:tcPr>
            <w:tcW w:w="1071" w:type="dxa"/>
            <w:tcBorders>
              <w:top w:val="nil"/>
              <w:left w:val="nil"/>
              <w:bottom w:val="nil"/>
              <w:right w:val="nil"/>
            </w:tcBorders>
            <w:shd w:val="clear" w:color="auto" w:fill="auto"/>
            <w:noWrap/>
            <w:vAlign w:val="bottom"/>
            <w:hideMark/>
          </w:tcPr>
          <w:p w14:paraId="11554621" w14:textId="77777777" w:rsidR="00157E85" w:rsidRPr="00E42D25" w:rsidRDefault="00157E85" w:rsidP="00157E85">
            <w:pPr>
              <w:spacing w:after="0"/>
              <w:ind w:firstLine="0"/>
              <w:jc w:val="center"/>
              <w:rPr>
                <w:rFonts w:eastAsia="Times New Roman" w:cs="Arial"/>
                <w:color w:val="000000"/>
                <w:szCs w:val="24"/>
              </w:rPr>
            </w:pPr>
          </w:p>
        </w:tc>
        <w:tc>
          <w:tcPr>
            <w:tcW w:w="537" w:type="dxa"/>
            <w:tcBorders>
              <w:top w:val="nil"/>
              <w:left w:val="nil"/>
              <w:bottom w:val="nil"/>
              <w:right w:val="nil"/>
            </w:tcBorders>
            <w:shd w:val="clear" w:color="auto" w:fill="auto"/>
            <w:noWrap/>
            <w:vAlign w:val="bottom"/>
            <w:hideMark/>
          </w:tcPr>
          <w:p w14:paraId="0F701843"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550" w:type="dxa"/>
            <w:tcBorders>
              <w:top w:val="nil"/>
              <w:left w:val="nil"/>
              <w:bottom w:val="nil"/>
              <w:right w:val="nil"/>
            </w:tcBorders>
            <w:shd w:val="clear" w:color="auto" w:fill="auto"/>
            <w:noWrap/>
            <w:vAlign w:val="bottom"/>
            <w:hideMark/>
          </w:tcPr>
          <w:p w14:paraId="5A5F85A0"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1D962950"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040" w:type="dxa"/>
            <w:tcBorders>
              <w:top w:val="nil"/>
              <w:left w:val="nil"/>
              <w:bottom w:val="nil"/>
              <w:right w:val="nil"/>
            </w:tcBorders>
            <w:shd w:val="clear" w:color="auto" w:fill="auto"/>
            <w:noWrap/>
            <w:vAlign w:val="bottom"/>
            <w:hideMark/>
          </w:tcPr>
          <w:p w14:paraId="24BBA1E7" w14:textId="77777777" w:rsidR="00157E85" w:rsidRPr="00E42D25" w:rsidRDefault="00157E85" w:rsidP="00157E85">
            <w:pPr>
              <w:spacing w:after="0"/>
              <w:ind w:firstLine="0"/>
              <w:jc w:val="center"/>
              <w:rPr>
                <w:rFonts w:ascii="Times New Roman" w:eastAsia="Times New Roman" w:hAnsi="Times New Roman" w:cs="Times New Roman"/>
                <w:sz w:val="20"/>
                <w:szCs w:val="20"/>
              </w:rPr>
            </w:pP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D3EEB77"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1204" w:type="dxa"/>
            <w:tcBorders>
              <w:top w:val="nil"/>
              <w:left w:val="nil"/>
              <w:bottom w:val="nil"/>
              <w:right w:val="nil"/>
            </w:tcBorders>
            <w:shd w:val="clear" w:color="auto" w:fill="auto"/>
            <w:noWrap/>
            <w:vAlign w:val="bottom"/>
            <w:hideMark/>
          </w:tcPr>
          <w:p w14:paraId="01DC1830" w14:textId="77777777" w:rsidR="00157E85" w:rsidRPr="00E42D25" w:rsidRDefault="00157E85" w:rsidP="00157E85">
            <w:pPr>
              <w:spacing w:after="0"/>
              <w:ind w:firstLine="0"/>
              <w:jc w:val="left"/>
              <w:rPr>
                <w:rFonts w:eastAsia="Times New Roman" w:cs="Arial"/>
                <w:color w:val="000000"/>
                <w:szCs w:val="24"/>
              </w:rPr>
            </w:pPr>
          </w:p>
        </w:tc>
      </w:tr>
      <w:tr w:rsidR="00157E85" w:rsidRPr="00E42D25" w14:paraId="45ACA82D" w14:textId="77777777" w:rsidTr="00FC619B">
        <w:trPr>
          <w:trHeight w:val="300"/>
          <w:jc w:val="center"/>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EBA4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788BF466"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14:paraId="2C2BF46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D4AE28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single" w:sz="4" w:space="0" w:color="auto"/>
              <w:left w:val="nil"/>
              <w:bottom w:val="single" w:sz="4" w:space="0" w:color="auto"/>
              <w:right w:val="single" w:sz="4" w:space="0" w:color="auto"/>
            </w:tcBorders>
            <w:shd w:val="clear" w:color="auto" w:fill="auto"/>
            <w:noWrap/>
            <w:vAlign w:val="bottom"/>
            <w:hideMark/>
          </w:tcPr>
          <w:p w14:paraId="2CE09B0D"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FA904EF"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3, 10</w:t>
            </w:r>
          </w:p>
        </w:tc>
        <w:tc>
          <w:tcPr>
            <w:tcW w:w="1780" w:type="dxa"/>
            <w:tcBorders>
              <w:top w:val="nil"/>
              <w:left w:val="nil"/>
              <w:bottom w:val="single" w:sz="4" w:space="0" w:color="auto"/>
              <w:right w:val="single" w:sz="4" w:space="0" w:color="auto"/>
            </w:tcBorders>
            <w:shd w:val="clear" w:color="auto" w:fill="auto"/>
            <w:noWrap/>
            <w:vAlign w:val="bottom"/>
            <w:hideMark/>
          </w:tcPr>
          <w:p w14:paraId="522F1C0A"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745395F4"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56D60132"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0BBCADF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1071" w:type="dxa"/>
            <w:tcBorders>
              <w:top w:val="nil"/>
              <w:left w:val="nil"/>
              <w:bottom w:val="single" w:sz="4" w:space="0" w:color="auto"/>
              <w:right w:val="single" w:sz="4" w:space="0" w:color="auto"/>
            </w:tcBorders>
            <w:shd w:val="clear" w:color="auto" w:fill="auto"/>
            <w:noWrap/>
            <w:vAlign w:val="bottom"/>
            <w:hideMark/>
          </w:tcPr>
          <w:p w14:paraId="606B0B5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059DDE7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146B81D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7B6131C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5ABF983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11, 30</w:t>
            </w:r>
          </w:p>
        </w:tc>
        <w:tc>
          <w:tcPr>
            <w:tcW w:w="1780" w:type="dxa"/>
            <w:tcBorders>
              <w:top w:val="nil"/>
              <w:left w:val="nil"/>
              <w:bottom w:val="single" w:sz="4" w:space="0" w:color="auto"/>
              <w:right w:val="single" w:sz="4" w:space="0" w:color="auto"/>
            </w:tcBorders>
            <w:shd w:val="clear" w:color="auto" w:fill="auto"/>
            <w:noWrap/>
            <w:vAlign w:val="bottom"/>
            <w:hideMark/>
          </w:tcPr>
          <w:p w14:paraId="033FC982"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41222AF0"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3D4B80DF"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6AF8BAFF"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1071" w:type="dxa"/>
            <w:tcBorders>
              <w:top w:val="nil"/>
              <w:left w:val="nil"/>
              <w:bottom w:val="single" w:sz="4" w:space="0" w:color="auto"/>
              <w:right w:val="single" w:sz="4" w:space="0" w:color="auto"/>
            </w:tcBorders>
            <w:shd w:val="clear" w:color="auto" w:fill="auto"/>
            <w:noWrap/>
            <w:vAlign w:val="bottom"/>
            <w:hideMark/>
          </w:tcPr>
          <w:p w14:paraId="632AAEB0"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w:t>
            </w:r>
          </w:p>
        </w:tc>
        <w:tc>
          <w:tcPr>
            <w:tcW w:w="537" w:type="dxa"/>
            <w:tcBorders>
              <w:top w:val="nil"/>
              <w:left w:val="nil"/>
              <w:bottom w:val="single" w:sz="4" w:space="0" w:color="auto"/>
              <w:right w:val="single" w:sz="4" w:space="0" w:color="auto"/>
            </w:tcBorders>
            <w:shd w:val="clear" w:color="auto" w:fill="auto"/>
            <w:noWrap/>
            <w:vAlign w:val="bottom"/>
            <w:hideMark/>
          </w:tcPr>
          <w:p w14:paraId="777C7F0F"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7E235C94"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2DA39CF7"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78C98BA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4, 12</w:t>
            </w:r>
          </w:p>
        </w:tc>
        <w:tc>
          <w:tcPr>
            <w:tcW w:w="1780" w:type="dxa"/>
            <w:tcBorders>
              <w:top w:val="nil"/>
              <w:left w:val="nil"/>
              <w:bottom w:val="single" w:sz="4" w:space="0" w:color="auto"/>
              <w:right w:val="single" w:sz="4" w:space="0" w:color="auto"/>
            </w:tcBorders>
            <w:shd w:val="clear" w:color="auto" w:fill="auto"/>
            <w:noWrap/>
            <w:vAlign w:val="bottom"/>
            <w:hideMark/>
          </w:tcPr>
          <w:p w14:paraId="66FFF416"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$116,000.00 </w:t>
            </w:r>
          </w:p>
        </w:tc>
        <w:tc>
          <w:tcPr>
            <w:tcW w:w="1204" w:type="dxa"/>
            <w:tcBorders>
              <w:top w:val="nil"/>
              <w:left w:val="nil"/>
              <w:bottom w:val="single" w:sz="4" w:space="0" w:color="auto"/>
              <w:right w:val="single" w:sz="4" w:space="0" w:color="auto"/>
            </w:tcBorders>
            <w:shd w:val="clear" w:color="auto" w:fill="auto"/>
            <w:noWrap/>
            <w:vAlign w:val="bottom"/>
            <w:hideMark/>
          </w:tcPr>
          <w:p w14:paraId="0443EF99"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5.80%</w:t>
            </w:r>
          </w:p>
        </w:tc>
      </w:tr>
      <w:tr w:rsidR="00157E85" w:rsidRPr="00E42D25" w14:paraId="3B985D2B" w14:textId="77777777" w:rsidTr="00FC619B">
        <w:trPr>
          <w:trHeight w:val="300"/>
          <w:jc w:val="center"/>
        </w:trPr>
        <w:tc>
          <w:tcPr>
            <w:tcW w:w="1887" w:type="dxa"/>
            <w:tcBorders>
              <w:top w:val="nil"/>
              <w:left w:val="single" w:sz="4" w:space="0" w:color="auto"/>
              <w:bottom w:val="single" w:sz="4" w:space="0" w:color="auto"/>
              <w:right w:val="single" w:sz="4" w:space="0" w:color="auto"/>
            </w:tcBorders>
            <w:shd w:val="clear" w:color="auto" w:fill="auto"/>
            <w:noWrap/>
            <w:vAlign w:val="bottom"/>
            <w:hideMark/>
          </w:tcPr>
          <w:p w14:paraId="149BBF0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1071" w:type="dxa"/>
            <w:tcBorders>
              <w:top w:val="nil"/>
              <w:left w:val="nil"/>
              <w:bottom w:val="single" w:sz="4" w:space="0" w:color="auto"/>
              <w:right w:val="single" w:sz="4" w:space="0" w:color="auto"/>
            </w:tcBorders>
            <w:shd w:val="clear" w:color="auto" w:fill="auto"/>
            <w:noWrap/>
            <w:vAlign w:val="bottom"/>
            <w:hideMark/>
          </w:tcPr>
          <w:p w14:paraId="35FB7AF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37" w:type="dxa"/>
            <w:tcBorders>
              <w:top w:val="nil"/>
              <w:left w:val="nil"/>
              <w:bottom w:val="single" w:sz="4" w:space="0" w:color="auto"/>
              <w:right w:val="single" w:sz="4" w:space="0" w:color="auto"/>
            </w:tcBorders>
            <w:shd w:val="clear" w:color="auto" w:fill="auto"/>
            <w:noWrap/>
            <w:vAlign w:val="bottom"/>
            <w:hideMark/>
          </w:tcPr>
          <w:p w14:paraId="0BA8CA92"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14:paraId="656FF40A"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2</w:t>
            </w:r>
          </w:p>
        </w:tc>
        <w:tc>
          <w:tcPr>
            <w:tcW w:w="1391" w:type="dxa"/>
            <w:tcBorders>
              <w:top w:val="nil"/>
              <w:left w:val="nil"/>
              <w:bottom w:val="single" w:sz="4" w:space="0" w:color="auto"/>
              <w:right w:val="single" w:sz="4" w:space="0" w:color="auto"/>
            </w:tcBorders>
            <w:shd w:val="clear" w:color="auto" w:fill="auto"/>
            <w:noWrap/>
            <w:vAlign w:val="bottom"/>
            <w:hideMark/>
          </w:tcPr>
          <w:p w14:paraId="12F21BE5"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3</w:t>
            </w:r>
          </w:p>
        </w:tc>
        <w:tc>
          <w:tcPr>
            <w:tcW w:w="1040" w:type="dxa"/>
            <w:tcBorders>
              <w:top w:val="nil"/>
              <w:left w:val="nil"/>
              <w:bottom w:val="single" w:sz="4" w:space="0" w:color="auto"/>
              <w:right w:val="single" w:sz="4" w:space="0" w:color="auto"/>
            </w:tcBorders>
            <w:shd w:val="clear" w:color="auto" w:fill="auto"/>
            <w:noWrap/>
            <w:vAlign w:val="bottom"/>
            <w:hideMark/>
          </w:tcPr>
          <w:p w14:paraId="6D24E81F" w14:textId="77777777" w:rsidR="00157E85" w:rsidRPr="00E42D25" w:rsidRDefault="00157E85" w:rsidP="00157E85">
            <w:pPr>
              <w:spacing w:after="0"/>
              <w:ind w:firstLine="0"/>
              <w:jc w:val="center"/>
              <w:rPr>
                <w:rFonts w:eastAsia="Times New Roman" w:cs="Arial"/>
                <w:color w:val="000000"/>
                <w:szCs w:val="24"/>
              </w:rPr>
            </w:pPr>
            <w:r w:rsidRPr="00E42D25">
              <w:rPr>
                <w:rFonts w:eastAsia="Times New Roman" w:cs="Arial"/>
                <w:color w:val="000000"/>
                <w:szCs w:val="24"/>
              </w:rPr>
              <w:t>13, 29</w:t>
            </w:r>
          </w:p>
        </w:tc>
        <w:tc>
          <w:tcPr>
            <w:tcW w:w="1780" w:type="dxa"/>
            <w:tcBorders>
              <w:top w:val="nil"/>
              <w:left w:val="nil"/>
              <w:bottom w:val="single" w:sz="4" w:space="0" w:color="auto"/>
              <w:right w:val="single" w:sz="4" w:space="0" w:color="auto"/>
            </w:tcBorders>
            <w:shd w:val="clear" w:color="auto" w:fill="auto"/>
            <w:noWrap/>
            <w:vAlign w:val="bottom"/>
            <w:hideMark/>
          </w:tcPr>
          <w:p w14:paraId="3BE9D57D"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$134,000.00 </w:t>
            </w:r>
          </w:p>
        </w:tc>
        <w:tc>
          <w:tcPr>
            <w:tcW w:w="1204" w:type="dxa"/>
            <w:tcBorders>
              <w:top w:val="nil"/>
              <w:left w:val="nil"/>
              <w:bottom w:val="single" w:sz="4" w:space="0" w:color="auto"/>
              <w:right w:val="single" w:sz="4" w:space="0" w:color="auto"/>
            </w:tcBorders>
            <w:shd w:val="clear" w:color="auto" w:fill="auto"/>
            <w:noWrap/>
            <w:vAlign w:val="bottom"/>
            <w:hideMark/>
          </w:tcPr>
          <w:p w14:paraId="14AFE95D"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6.70%</w:t>
            </w:r>
          </w:p>
        </w:tc>
      </w:tr>
      <w:tr w:rsidR="00157E85" w:rsidRPr="00E42D25" w14:paraId="477480F0" w14:textId="77777777" w:rsidTr="00FC619B">
        <w:trPr>
          <w:trHeight w:val="300"/>
          <w:jc w:val="center"/>
        </w:trPr>
        <w:tc>
          <w:tcPr>
            <w:tcW w:w="1887" w:type="dxa"/>
            <w:tcBorders>
              <w:top w:val="nil"/>
              <w:left w:val="single" w:sz="4" w:space="0" w:color="auto"/>
              <w:bottom w:val="single" w:sz="4" w:space="0" w:color="auto"/>
              <w:right w:val="nil"/>
            </w:tcBorders>
            <w:shd w:val="clear" w:color="auto" w:fill="auto"/>
            <w:noWrap/>
            <w:vAlign w:val="bottom"/>
            <w:hideMark/>
          </w:tcPr>
          <w:p w14:paraId="5F3AFFEE"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Total:</w:t>
            </w:r>
          </w:p>
        </w:tc>
        <w:tc>
          <w:tcPr>
            <w:tcW w:w="1071" w:type="dxa"/>
            <w:tcBorders>
              <w:top w:val="nil"/>
              <w:left w:val="nil"/>
              <w:bottom w:val="single" w:sz="4" w:space="0" w:color="auto"/>
              <w:right w:val="nil"/>
            </w:tcBorders>
            <w:shd w:val="clear" w:color="auto" w:fill="auto"/>
            <w:noWrap/>
            <w:vAlign w:val="bottom"/>
            <w:hideMark/>
          </w:tcPr>
          <w:p w14:paraId="757927F9"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537" w:type="dxa"/>
            <w:tcBorders>
              <w:top w:val="nil"/>
              <w:left w:val="nil"/>
              <w:bottom w:val="single" w:sz="4" w:space="0" w:color="auto"/>
              <w:right w:val="nil"/>
            </w:tcBorders>
            <w:shd w:val="clear" w:color="auto" w:fill="auto"/>
            <w:noWrap/>
            <w:vAlign w:val="bottom"/>
            <w:hideMark/>
          </w:tcPr>
          <w:p w14:paraId="43FF657B"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550" w:type="dxa"/>
            <w:tcBorders>
              <w:top w:val="nil"/>
              <w:left w:val="nil"/>
              <w:bottom w:val="single" w:sz="4" w:space="0" w:color="auto"/>
              <w:right w:val="nil"/>
            </w:tcBorders>
            <w:shd w:val="clear" w:color="auto" w:fill="auto"/>
            <w:noWrap/>
            <w:vAlign w:val="bottom"/>
            <w:hideMark/>
          </w:tcPr>
          <w:p w14:paraId="37E4FA6C"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1391" w:type="dxa"/>
            <w:tcBorders>
              <w:top w:val="nil"/>
              <w:left w:val="nil"/>
              <w:bottom w:val="single" w:sz="4" w:space="0" w:color="auto"/>
              <w:right w:val="nil"/>
            </w:tcBorders>
            <w:shd w:val="clear" w:color="auto" w:fill="auto"/>
            <w:noWrap/>
            <w:vAlign w:val="bottom"/>
            <w:hideMark/>
          </w:tcPr>
          <w:p w14:paraId="6667D9CC"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1040" w:type="dxa"/>
            <w:tcBorders>
              <w:top w:val="nil"/>
              <w:left w:val="nil"/>
              <w:bottom w:val="single" w:sz="4" w:space="0" w:color="auto"/>
              <w:right w:val="nil"/>
            </w:tcBorders>
            <w:shd w:val="clear" w:color="auto" w:fill="auto"/>
            <w:noWrap/>
            <w:vAlign w:val="bottom"/>
            <w:hideMark/>
          </w:tcPr>
          <w:p w14:paraId="391B5BC6" w14:textId="77777777" w:rsidR="00157E85" w:rsidRPr="00E42D25" w:rsidRDefault="00157E85" w:rsidP="00157E85">
            <w:pPr>
              <w:spacing w:after="0"/>
              <w:ind w:firstLine="0"/>
              <w:jc w:val="left"/>
              <w:rPr>
                <w:rFonts w:eastAsia="Times New Roman" w:cs="Arial"/>
                <w:color w:val="000000"/>
                <w:szCs w:val="24"/>
              </w:rPr>
            </w:pPr>
            <w:r w:rsidRPr="00E42D25">
              <w:rPr>
                <w:rFonts w:eastAsia="Times New Roman" w:cs="Arial"/>
                <w:color w:val="000000"/>
                <w:szCs w:val="24"/>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99C8DA6"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 xml:space="preserve">$2,000,000.00 </w:t>
            </w:r>
          </w:p>
        </w:tc>
        <w:tc>
          <w:tcPr>
            <w:tcW w:w="1204" w:type="dxa"/>
            <w:tcBorders>
              <w:top w:val="nil"/>
              <w:left w:val="nil"/>
              <w:bottom w:val="single" w:sz="4" w:space="0" w:color="auto"/>
              <w:right w:val="single" w:sz="4" w:space="0" w:color="auto"/>
            </w:tcBorders>
            <w:shd w:val="clear" w:color="auto" w:fill="auto"/>
            <w:noWrap/>
            <w:vAlign w:val="bottom"/>
            <w:hideMark/>
          </w:tcPr>
          <w:p w14:paraId="35F30786" w14:textId="77777777" w:rsidR="00157E85" w:rsidRPr="00E42D25" w:rsidRDefault="00157E85" w:rsidP="00157E85">
            <w:pPr>
              <w:spacing w:after="0"/>
              <w:ind w:firstLine="0"/>
              <w:jc w:val="right"/>
              <w:rPr>
                <w:rFonts w:eastAsia="Times New Roman" w:cs="Arial"/>
                <w:color w:val="000000"/>
                <w:szCs w:val="24"/>
              </w:rPr>
            </w:pPr>
            <w:r w:rsidRPr="00E42D25">
              <w:rPr>
                <w:rFonts w:eastAsia="Times New Roman" w:cs="Arial"/>
                <w:color w:val="000000"/>
                <w:szCs w:val="24"/>
              </w:rPr>
              <w:t>100.00%</w:t>
            </w:r>
          </w:p>
        </w:tc>
      </w:tr>
    </w:tbl>
    <w:p w14:paraId="7EBBA7C1" w14:textId="32107C6F" w:rsidR="00FC619B" w:rsidRPr="00E42D25" w:rsidRDefault="00FC619B" w:rsidP="00650724">
      <w:pPr>
        <w:spacing w:before="120"/>
        <w:ind w:firstLine="0"/>
        <w:rPr>
          <w:rFonts w:cs="Arial"/>
          <w:szCs w:val="24"/>
        </w:rPr>
      </w:pPr>
      <w:r w:rsidRPr="00E42D25">
        <w:rPr>
          <w:rFonts w:cs="Arial"/>
          <w:szCs w:val="24"/>
        </w:rPr>
        <w:t>Notes:</w:t>
      </w:r>
    </w:p>
    <w:p w14:paraId="3D826EB0" w14:textId="6EE23EB1" w:rsidR="00FC619B" w:rsidRPr="00E42D25" w:rsidRDefault="00FC619B" w:rsidP="00232766">
      <w:pPr>
        <w:ind w:firstLine="0"/>
        <w:rPr>
          <w:rFonts w:cs="Arial"/>
          <w:szCs w:val="24"/>
        </w:rPr>
      </w:pPr>
      <w:r w:rsidRPr="00E42D25">
        <w:rPr>
          <w:rFonts w:cs="Arial"/>
          <w:szCs w:val="24"/>
        </w:rPr>
        <w:t>BA – Bathroom</w:t>
      </w:r>
    </w:p>
    <w:p w14:paraId="21BA0DB5" w14:textId="5A4FDC90" w:rsidR="00FC619B" w:rsidRPr="00E42D25" w:rsidRDefault="00FC619B" w:rsidP="00232766">
      <w:pPr>
        <w:ind w:firstLine="0"/>
        <w:rPr>
          <w:rFonts w:cs="Arial"/>
          <w:szCs w:val="24"/>
        </w:rPr>
      </w:pPr>
      <w:r w:rsidRPr="00E42D25">
        <w:rPr>
          <w:rFonts w:cs="Arial"/>
          <w:szCs w:val="24"/>
        </w:rPr>
        <w:t>BR – Bedroom</w:t>
      </w:r>
    </w:p>
    <w:p w14:paraId="2B80F196" w14:textId="7357DC20" w:rsidR="00FC619B" w:rsidRPr="00E42D25" w:rsidRDefault="00FC619B" w:rsidP="00232766">
      <w:pPr>
        <w:ind w:firstLine="0"/>
        <w:rPr>
          <w:rFonts w:cs="Arial"/>
          <w:szCs w:val="24"/>
        </w:rPr>
      </w:pPr>
      <w:r w:rsidRPr="00E42D25">
        <w:rPr>
          <w:rFonts w:cs="Arial"/>
          <w:szCs w:val="24"/>
        </w:rPr>
        <w:t>Each Unit uses electric heat and features an electric fireplace.</w:t>
      </w:r>
    </w:p>
    <w:p w14:paraId="0CA4AA0B" w14:textId="01B535A6" w:rsidR="00FC619B" w:rsidRPr="00E42D25" w:rsidRDefault="00FC619B" w:rsidP="00232766">
      <w:pPr>
        <w:ind w:firstLine="0"/>
        <w:rPr>
          <w:rFonts w:cs="Arial"/>
          <w:szCs w:val="24"/>
        </w:rPr>
      </w:pPr>
      <w:r w:rsidRPr="00E42D25">
        <w:rPr>
          <w:rFonts w:cs="Arial"/>
          <w:szCs w:val="24"/>
        </w:rPr>
        <w:t>Each Unit has one (1) vote.</w:t>
      </w:r>
    </w:p>
    <w:p w14:paraId="1FD7D7C8" w14:textId="051F6D23" w:rsidR="00A51B9D" w:rsidRPr="00E42D25" w:rsidRDefault="00A51B9D" w:rsidP="00232766">
      <w:pPr>
        <w:ind w:firstLine="0"/>
        <w:rPr>
          <w:rFonts w:cs="Arial"/>
          <w:szCs w:val="24"/>
        </w:rPr>
      </w:pPr>
      <w:r w:rsidRPr="00E42D25">
        <w:rPr>
          <w:rFonts w:cs="Arial"/>
          <w:szCs w:val="24"/>
        </w:rPr>
        <w:t>Common Expense Liability is equal to Percent Allocated Interest</w:t>
      </w:r>
    </w:p>
    <w:p w14:paraId="11630201" w14:textId="15BCFFD7" w:rsidR="00FC619B" w:rsidRPr="00E42D25" w:rsidRDefault="00FC619B" w:rsidP="00232766">
      <w:pPr>
        <w:ind w:firstLine="0"/>
        <w:rPr>
          <w:rFonts w:cs="Arial"/>
          <w:szCs w:val="24"/>
        </w:rPr>
      </w:pPr>
    </w:p>
    <w:p w14:paraId="03696F20" w14:textId="1E9111FB" w:rsidR="00C30CC3" w:rsidRPr="00E42D25" w:rsidRDefault="00C30CC3">
      <w:pPr>
        <w:spacing w:after="160" w:line="259" w:lineRule="auto"/>
        <w:ind w:firstLine="0"/>
        <w:jc w:val="left"/>
        <w:rPr>
          <w:rFonts w:cs="Arial"/>
          <w:szCs w:val="24"/>
        </w:rPr>
      </w:pPr>
      <w:r w:rsidRPr="00E42D25">
        <w:rPr>
          <w:rFonts w:cs="Arial"/>
          <w:szCs w:val="24"/>
        </w:rPr>
        <w:br w:type="page"/>
      </w:r>
    </w:p>
    <w:p w14:paraId="3E6B8D52" w14:textId="39661DD8" w:rsidR="006B0CFB" w:rsidRPr="00E42D25" w:rsidRDefault="00C30CC3" w:rsidP="00C30CC3">
      <w:pPr>
        <w:pStyle w:val="Heading1"/>
        <w:rPr>
          <w:color w:val="auto"/>
        </w:rPr>
      </w:pPr>
      <w:bookmarkStart w:id="615" w:name="_Toc239442437"/>
      <w:r w:rsidRPr="00E42D25">
        <w:rPr>
          <w:color w:val="auto"/>
        </w:rPr>
        <w:lastRenderedPageBreak/>
        <w:t>EXHIBIT C – MAINTENANCE</w:t>
      </w:r>
      <w:r w:rsidR="008057D7" w:rsidRPr="00E42D25">
        <w:rPr>
          <w:color w:val="auto"/>
        </w:rPr>
        <w:t xml:space="preserve">, REPAIR </w:t>
      </w:r>
      <w:r w:rsidR="00E32AD7">
        <w:rPr>
          <w:color w:val="auto"/>
        </w:rPr>
        <w:t>&amp;</w:t>
      </w:r>
      <w:r w:rsidR="008057D7" w:rsidRPr="00E42D25">
        <w:rPr>
          <w:color w:val="auto"/>
        </w:rPr>
        <w:t xml:space="preserve"> REPLACEMENT</w:t>
      </w:r>
      <w:r w:rsidRPr="00E42D25">
        <w:rPr>
          <w:color w:val="auto"/>
        </w:rPr>
        <w:t xml:space="preserve"> OBLIGATIONS</w:t>
      </w:r>
      <w:bookmarkEnd w:id="615"/>
    </w:p>
    <w:p w14:paraId="34F402C7" w14:textId="77777777" w:rsidR="001C5F8C" w:rsidRPr="00E42D25" w:rsidRDefault="001C5F8C" w:rsidP="001C5F8C">
      <w:r w:rsidRPr="00E42D25">
        <w:rPr>
          <w:b/>
        </w:rPr>
        <w:t xml:space="preserve">Key: </w:t>
      </w:r>
      <w:r w:rsidRPr="00E42D25">
        <w:rPr>
          <w:b/>
        </w:rPr>
        <w:tab/>
      </w:r>
      <w:r w:rsidRPr="00E42D25">
        <w:rPr>
          <w:u w:val="single"/>
        </w:rPr>
        <w:t>Owner</w:t>
      </w:r>
      <w:r w:rsidRPr="00E42D25">
        <w:t xml:space="preserve"> – the responsibility of one individual Unit Owner</w:t>
      </w:r>
    </w:p>
    <w:p w14:paraId="101B640A" w14:textId="77777777" w:rsidR="001C5F8C" w:rsidRPr="00E42D25" w:rsidRDefault="001C5F8C" w:rsidP="001C5F8C">
      <w:pPr>
        <w:ind w:left="720"/>
      </w:pPr>
      <w:r w:rsidRPr="00E42D25">
        <w:rPr>
          <w:u w:val="single"/>
        </w:rPr>
        <w:t>Association</w:t>
      </w:r>
      <w:r w:rsidRPr="00E42D25">
        <w:t xml:space="preserve"> – means that the Board manages and PERFORMS the work, but may permit or require individual Owners to perform work related to individual Units. </w:t>
      </w:r>
    </w:p>
    <w:p w14:paraId="37251F1F" w14:textId="0C02A34C" w:rsidR="00C85BFE" w:rsidRPr="00E42D25" w:rsidRDefault="001C5F8C" w:rsidP="001C5F8C">
      <w:pPr>
        <w:ind w:left="720"/>
      </w:pPr>
      <w:r w:rsidRPr="00E42D25">
        <w:rPr>
          <w:u w:val="single"/>
        </w:rPr>
        <w:t>Common</w:t>
      </w:r>
      <w:r w:rsidRPr="00E42D25">
        <w:t xml:space="preserve"> – the PAYMENT responsibility of all Owners per their percent allocation of Common Expenses.</w:t>
      </w:r>
    </w:p>
    <w:p w14:paraId="5C3F62B0" w14:textId="7AB1BEFB" w:rsidR="00BB2658" w:rsidRPr="00E42D25" w:rsidRDefault="00BB2658" w:rsidP="00582D38">
      <w:pPr>
        <w:ind w:firstLine="0"/>
        <w:rPr>
          <w:rFonts w:cs="Arial"/>
          <w:i/>
          <w:szCs w:val="24"/>
        </w:rPr>
      </w:pPr>
      <w:r w:rsidRPr="00E42D25">
        <w:rPr>
          <w:rFonts w:cs="Arial"/>
          <w:i/>
          <w:szCs w:val="24"/>
        </w:rPr>
        <w:t xml:space="preserve">If there are conflicts between interpretation of the text of the Declaration and this Exhibit, this Exhibit shall control for allocation of repair responsibility. But the text of Articles 13 and 14 control with regard to damage, insurance and restoration. </w:t>
      </w:r>
    </w:p>
    <w:p w14:paraId="0FF8ADE1" w14:textId="4D172C5C" w:rsidR="00AE464D" w:rsidRPr="00E42D25" w:rsidRDefault="00AE464D" w:rsidP="00582D38">
      <w:pPr>
        <w:ind w:firstLine="0"/>
        <w:rPr>
          <w:rFonts w:cs="Arial"/>
          <w:i/>
          <w:szCs w:val="24"/>
        </w:rPr>
      </w:pPr>
      <w:r w:rsidRPr="00E42D25">
        <w:rPr>
          <w:rFonts w:cs="Arial"/>
          <w:i/>
          <w:szCs w:val="24"/>
        </w:rPr>
        <w:t>This applies to all maintenance, repair and replacement of the components.</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2137"/>
        <w:gridCol w:w="9"/>
        <w:gridCol w:w="4489"/>
        <w:gridCol w:w="11"/>
        <w:gridCol w:w="1342"/>
        <w:gridCol w:w="8"/>
        <w:gridCol w:w="1350"/>
      </w:tblGrid>
      <w:tr w:rsidR="00345474" w:rsidRPr="00E42D25" w14:paraId="5D9F3C2A" w14:textId="77777777" w:rsidTr="00345474">
        <w:trPr>
          <w:cantSplit/>
          <w:trHeight w:val="300"/>
          <w:tblHeader/>
          <w:jc w:val="center"/>
        </w:trPr>
        <w:tc>
          <w:tcPr>
            <w:tcW w:w="2146" w:type="dxa"/>
            <w:gridSpan w:val="2"/>
            <w:vMerge w:val="restart"/>
          </w:tcPr>
          <w:p w14:paraId="7E7A9488" w14:textId="77777777" w:rsidR="00345474" w:rsidRPr="00E42D25" w:rsidRDefault="00345474" w:rsidP="00345474">
            <w:pPr>
              <w:widowControl w:val="0"/>
              <w:autoSpaceDE w:val="0"/>
              <w:autoSpaceDN w:val="0"/>
              <w:spacing w:after="0"/>
              <w:ind w:firstLine="0"/>
              <w:jc w:val="center"/>
              <w:rPr>
                <w:rFonts w:eastAsia="Times New Roman" w:cs="Arial"/>
                <w:b/>
                <w:sz w:val="22"/>
              </w:rPr>
            </w:pPr>
            <w:r w:rsidRPr="00E42D25">
              <w:rPr>
                <w:rFonts w:eastAsia="Times New Roman" w:cs="Arial"/>
                <w:b/>
                <w:sz w:val="22"/>
              </w:rPr>
              <w:t xml:space="preserve">ITEM </w:t>
            </w:r>
          </w:p>
        </w:tc>
        <w:tc>
          <w:tcPr>
            <w:tcW w:w="4498" w:type="dxa"/>
            <w:gridSpan w:val="2"/>
            <w:vMerge w:val="restart"/>
          </w:tcPr>
          <w:p w14:paraId="3FA122E9" w14:textId="77777777" w:rsidR="00345474" w:rsidRPr="00E42D25" w:rsidRDefault="00345474" w:rsidP="00345474">
            <w:pPr>
              <w:widowControl w:val="0"/>
              <w:autoSpaceDE w:val="0"/>
              <w:autoSpaceDN w:val="0"/>
              <w:spacing w:after="0"/>
              <w:ind w:firstLine="0"/>
              <w:jc w:val="center"/>
              <w:rPr>
                <w:rFonts w:eastAsia="Times New Roman" w:cs="Arial"/>
                <w:b/>
                <w:sz w:val="22"/>
              </w:rPr>
            </w:pPr>
            <w:r w:rsidRPr="00E42D25">
              <w:rPr>
                <w:rFonts w:eastAsia="Times New Roman" w:cs="Arial"/>
                <w:b/>
                <w:sz w:val="22"/>
              </w:rPr>
              <w:t>DESCRIPTION / BUILDING COMPONENTS</w:t>
            </w:r>
          </w:p>
        </w:tc>
        <w:tc>
          <w:tcPr>
            <w:tcW w:w="2711" w:type="dxa"/>
            <w:gridSpan w:val="4"/>
            <w:tcBorders>
              <w:bottom w:val="nil"/>
            </w:tcBorders>
          </w:tcPr>
          <w:p w14:paraId="23C52814" w14:textId="77777777" w:rsidR="00345474" w:rsidRPr="00E42D25" w:rsidRDefault="00345474" w:rsidP="00345474">
            <w:pPr>
              <w:widowControl w:val="0"/>
              <w:autoSpaceDE w:val="0"/>
              <w:autoSpaceDN w:val="0"/>
              <w:spacing w:after="0"/>
              <w:ind w:firstLine="0"/>
              <w:jc w:val="center"/>
              <w:rPr>
                <w:rFonts w:eastAsia="Times New Roman" w:cs="Arial"/>
                <w:b/>
                <w:sz w:val="22"/>
              </w:rPr>
            </w:pPr>
            <w:r w:rsidRPr="00E42D25">
              <w:rPr>
                <w:rFonts w:eastAsia="Times New Roman" w:cs="Arial"/>
                <w:b/>
                <w:sz w:val="22"/>
              </w:rPr>
              <w:t>RESPONSIBLE PARTY</w:t>
            </w:r>
          </w:p>
        </w:tc>
      </w:tr>
      <w:tr w:rsidR="00345474" w:rsidRPr="00E42D25" w14:paraId="03A3D621" w14:textId="77777777" w:rsidTr="00345474">
        <w:trPr>
          <w:cantSplit/>
          <w:trHeight w:val="300"/>
          <w:tblHeader/>
          <w:jc w:val="center"/>
        </w:trPr>
        <w:tc>
          <w:tcPr>
            <w:tcW w:w="2146" w:type="dxa"/>
            <w:gridSpan w:val="2"/>
            <w:vMerge/>
          </w:tcPr>
          <w:p w14:paraId="40D3FA3D" w14:textId="77777777" w:rsidR="00345474" w:rsidRPr="00E42D25" w:rsidRDefault="00345474" w:rsidP="00345474">
            <w:pPr>
              <w:widowControl w:val="0"/>
              <w:autoSpaceDE w:val="0"/>
              <w:autoSpaceDN w:val="0"/>
              <w:spacing w:after="0"/>
              <w:ind w:firstLine="0"/>
              <w:jc w:val="center"/>
              <w:rPr>
                <w:rFonts w:eastAsia="Times New Roman" w:cs="Arial"/>
                <w:b/>
                <w:sz w:val="22"/>
              </w:rPr>
            </w:pPr>
          </w:p>
        </w:tc>
        <w:tc>
          <w:tcPr>
            <w:tcW w:w="4498" w:type="dxa"/>
            <w:gridSpan w:val="2"/>
            <w:vMerge/>
          </w:tcPr>
          <w:p w14:paraId="1F33CDFA" w14:textId="77777777" w:rsidR="00345474" w:rsidRPr="00E42D25" w:rsidRDefault="00345474" w:rsidP="00345474">
            <w:pPr>
              <w:widowControl w:val="0"/>
              <w:autoSpaceDE w:val="0"/>
              <w:autoSpaceDN w:val="0"/>
              <w:spacing w:after="0"/>
              <w:ind w:firstLine="0"/>
              <w:jc w:val="center"/>
              <w:rPr>
                <w:rFonts w:eastAsia="Times New Roman" w:cs="Arial"/>
                <w:b/>
                <w:sz w:val="22"/>
              </w:rPr>
            </w:pPr>
          </w:p>
        </w:tc>
        <w:tc>
          <w:tcPr>
            <w:tcW w:w="1353" w:type="dxa"/>
            <w:gridSpan w:val="2"/>
            <w:tcBorders>
              <w:top w:val="nil"/>
              <w:right w:val="nil"/>
            </w:tcBorders>
          </w:tcPr>
          <w:p w14:paraId="2171C52A" w14:textId="77777777" w:rsidR="00345474" w:rsidRPr="00E42D25" w:rsidRDefault="00345474" w:rsidP="00345474">
            <w:pPr>
              <w:widowControl w:val="0"/>
              <w:autoSpaceDE w:val="0"/>
              <w:autoSpaceDN w:val="0"/>
              <w:spacing w:after="0"/>
              <w:ind w:firstLine="0"/>
              <w:jc w:val="center"/>
              <w:rPr>
                <w:rFonts w:eastAsia="Times New Roman" w:cs="Arial"/>
                <w:b/>
                <w:sz w:val="22"/>
              </w:rPr>
            </w:pPr>
            <w:r w:rsidRPr="00E42D25">
              <w:rPr>
                <w:rFonts w:eastAsia="Times New Roman" w:cs="Arial"/>
                <w:b/>
                <w:sz w:val="22"/>
              </w:rPr>
              <w:t>Perform</w:t>
            </w:r>
          </w:p>
        </w:tc>
        <w:tc>
          <w:tcPr>
            <w:tcW w:w="1358" w:type="dxa"/>
            <w:gridSpan w:val="2"/>
            <w:tcBorders>
              <w:top w:val="nil"/>
              <w:left w:val="nil"/>
            </w:tcBorders>
          </w:tcPr>
          <w:p w14:paraId="24A5B1D4" w14:textId="77777777" w:rsidR="00345474" w:rsidRPr="00E42D25" w:rsidRDefault="00345474" w:rsidP="00345474">
            <w:pPr>
              <w:widowControl w:val="0"/>
              <w:autoSpaceDE w:val="0"/>
              <w:autoSpaceDN w:val="0"/>
              <w:spacing w:after="0"/>
              <w:ind w:firstLine="0"/>
              <w:jc w:val="center"/>
              <w:rPr>
                <w:rFonts w:eastAsia="Times New Roman" w:cs="Arial"/>
                <w:b/>
                <w:sz w:val="22"/>
              </w:rPr>
            </w:pPr>
            <w:r w:rsidRPr="00E42D25">
              <w:rPr>
                <w:rFonts w:eastAsia="Times New Roman" w:cs="Arial"/>
                <w:b/>
                <w:sz w:val="22"/>
              </w:rPr>
              <w:t>Pay</w:t>
            </w:r>
          </w:p>
        </w:tc>
      </w:tr>
      <w:tr w:rsidR="00345474" w:rsidRPr="00E42D25" w14:paraId="035457E3" w14:textId="77777777" w:rsidTr="00345474">
        <w:trPr>
          <w:cantSplit/>
          <w:trHeight w:val="543"/>
          <w:jc w:val="center"/>
        </w:trPr>
        <w:tc>
          <w:tcPr>
            <w:tcW w:w="2146" w:type="dxa"/>
            <w:gridSpan w:val="2"/>
          </w:tcPr>
          <w:p w14:paraId="3F5A67B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Air Conditioning Systems / Heat Pumps</w:t>
            </w:r>
          </w:p>
        </w:tc>
        <w:tc>
          <w:tcPr>
            <w:tcW w:w="4498" w:type="dxa"/>
            <w:gridSpan w:val="2"/>
          </w:tcPr>
          <w:p w14:paraId="0A4A7689"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Wherever located, serving one Unit. Must be approved by the Board. All costs related to installation, maintenance, repair and operation. </w:t>
            </w:r>
          </w:p>
        </w:tc>
        <w:tc>
          <w:tcPr>
            <w:tcW w:w="1353" w:type="dxa"/>
            <w:gridSpan w:val="2"/>
          </w:tcPr>
          <w:p w14:paraId="65B2141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7BB9007B"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F42789" w:rsidRPr="00E42D25" w14:paraId="0A6844B8" w14:textId="77777777" w:rsidTr="00345474">
        <w:trPr>
          <w:cantSplit/>
          <w:trHeight w:val="543"/>
          <w:jc w:val="center"/>
        </w:trPr>
        <w:tc>
          <w:tcPr>
            <w:tcW w:w="2146" w:type="dxa"/>
            <w:gridSpan w:val="2"/>
          </w:tcPr>
          <w:p w14:paraId="732F1735" w14:textId="3D3A7AB3" w:rsidR="00F42789" w:rsidRPr="00E42D25" w:rsidRDefault="00F42789"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Carport</w:t>
            </w:r>
          </w:p>
        </w:tc>
        <w:tc>
          <w:tcPr>
            <w:tcW w:w="4498" w:type="dxa"/>
            <w:gridSpan w:val="2"/>
          </w:tcPr>
          <w:p w14:paraId="709A3E11" w14:textId="41B09C23" w:rsidR="00F42789" w:rsidRPr="00E42D25" w:rsidRDefault="00F42789"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all parts. Owners responsible to keep their space clean.</w:t>
            </w:r>
          </w:p>
        </w:tc>
        <w:tc>
          <w:tcPr>
            <w:tcW w:w="1353" w:type="dxa"/>
            <w:gridSpan w:val="2"/>
          </w:tcPr>
          <w:p w14:paraId="684C0F14" w14:textId="68D38825" w:rsidR="00F42789" w:rsidRPr="00E42D25" w:rsidRDefault="00F42789"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tcPr>
          <w:p w14:paraId="48EB6AAD" w14:textId="3763E620" w:rsidR="00F42789" w:rsidRPr="00E42D25" w:rsidRDefault="00F42789"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5D45EA20" w14:textId="77777777" w:rsidTr="00345474">
        <w:trPr>
          <w:cantSplit/>
          <w:trHeight w:val="543"/>
          <w:jc w:val="center"/>
        </w:trPr>
        <w:tc>
          <w:tcPr>
            <w:tcW w:w="2146" w:type="dxa"/>
            <w:gridSpan w:val="2"/>
          </w:tcPr>
          <w:p w14:paraId="27977629"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Decks and patios</w:t>
            </w:r>
          </w:p>
        </w:tc>
        <w:tc>
          <w:tcPr>
            <w:tcW w:w="4498" w:type="dxa"/>
            <w:gridSpan w:val="2"/>
          </w:tcPr>
          <w:p w14:paraId="789CC4C1"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Includes all structural components, waterproofing components, and railings. </w:t>
            </w:r>
          </w:p>
        </w:tc>
        <w:tc>
          <w:tcPr>
            <w:tcW w:w="1353" w:type="dxa"/>
            <w:gridSpan w:val="2"/>
          </w:tcPr>
          <w:p w14:paraId="3135135B"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 xml:space="preserve">Association </w:t>
            </w:r>
          </w:p>
        </w:tc>
        <w:tc>
          <w:tcPr>
            <w:tcW w:w="1358" w:type="dxa"/>
            <w:gridSpan w:val="2"/>
          </w:tcPr>
          <w:p w14:paraId="5C344B9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6568EAB" w14:textId="77777777" w:rsidTr="00345474">
        <w:trPr>
          <w:cantSplit/>
          <w:trHeight w:val="543"/>
          <w:jc w:val="center"/>
        </w:trPr>
        <w:tc>
          <w:tcPr>
            <w:tcW w:w="2146" w:type="dxa"/>
            <w:gridSpan w:val="2"/>
          </w:tcPr>
          <w:p w14:paraId="5E33C5E2"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Decks and patios</w:t>
            </w:r>
          </w:p>
        </w:tc>
        <w:tc>
          <w:tcPr>
            <w:tcW w:w="4498" w:type="dxa"/>
            <w:gridSpan w:val="2"/>
          </w:tcPr>
          <w:p w14:paraId="033B5D66"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Cleaning and keeping orderly. Any surfaces on top of the waterproof membrane, and any surfaces installed by an Owner.</w:t>
            </w:r>
          </w:p>
        </w:tc>
        <w:tc>
          <w:tcPr>
            <w:tcW w:w="1353" w:type="dxa"/>
            <w:gridSpan w:val="2"/>
          </w:tcPr>
          <w:p w14:paraId="177AD3EB"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5E20AB4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545B4713" w14:textId="77777777" w:rsidTr="00345474">
        <w:trPr>
          <w:cantSplit/>
          <w:trHeight w:val="543"/>
          <w:jc w:val="center"/>
        </w:trPr>
        <w:tc>
          <w:tcPr>
            <w:tcW w:w="2146" w:type="dxa"/>
            <w:gridSpan w:val="2"/>
          </w:tcPr>
          <w:p w14:paraId="61ABF67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Detectors, smoke and carbon monoxide in Unit</w:t>
            </w:r>
          </w:p>
        </w:tc>
        <w:tc>
          <w:tcPr>
            <w:tcW w:w="4498" w:type="dxa"/>
            <w:gridSpan w:val="2"/>
          </w:tcPr>
          <w:p w14:paraId="1D1BCE03"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maintenance, repair, and replacement for anything that is NOT tied to the building’s central system.</w:t>
            </w:r>
          </w:p>
        </w:tc>
        <w:tc>
          <w:tcPr>
            <w:tcW w:w="1353" w:type="dxa"/>
            <w:gridSpan w:val="2"/>
          </w:tcPr>
          <w:p w14:paraId="4EBB103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7969367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4BA0658E" w14:textId="77777777" w:rsidTr="00345474">
        <w:trPr>
          <w:cantSplit/>
          <w:trHeight w:val="543"/>
          <w:jc w:val="center"/>
        </w:trPr>
        <w:tc>
          <w:tcPr>
            <w:tcW w:w="2146" w:type="dxa"/>
            <w:gridSpan w:val="2"/>
          </w:tcPr>
          <w:p w14:paraId="4CC287A2"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Doors (Unit entry)</w:t>
            </w:r>
          </w:p>
          <w:p w14:paraId="5DDA229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Painting and stain</w:t>
            </w:r>
          </w:p>
        </w:tc>
        <w:tc>
          <w:tcPr>
            <w:tcW w:w="4498" w:type="dxa"/>
            <w:gridSpan w:val="2"/>
          </w:tcPr>
          <w:p w14:paraId="146F26A0"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Exterior finish to preserve uniform </w:t>
            </w:r>
            <w:commentRangeStart w:id="616"/>
            <w:r w:rsidRPr="00E42D25">
              <w:rPr>
                <w:rFonts w:eastAsia="Times New Roman" w:cs="Arial"/>
                <w:sz w:val="22"/>
              </w:rPr>
              <w:t>appearance</w:t>
            </w:r>
            <w:commentRangeEnd w:id="616"/>
            <w:r w:rsidR="000919F6" w:rsidRPr="00E42D25">
              <w:rPr>
                <w:rStyle w:val="CommentReference"/>
              </w:rPr>
              <w:commentReference w:id="616"/>
            </w:r>
            <w:r w:rsidRPr="00E42D25">
              <w:rPr>
                <w:rFonts w:eastAsia="Times New Roman" w:cs="Arial"/>
                <w:sz w:val="22"/>
              </w:rPr>
              <w:t>.</w:t>
            </w:r>
          </w:p>
        </w:tc>
        <w:tc>
          <w:tcPr>
            <w:tcW w:w="1353" w:type="dxa"/>
            <w:gridSpan w:val="2"/>
          </w:tcPr>
          <w:p w14:paraId="07297B14"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 xml:space="preserve">Association </w:t>
            </w:r>
          </w:p>
        </w:tc>
        <w:tc>
          <w:tcPr>
            <w:tcW w:w="1358" w:type="dxa"/>
            <w:gridSpan w:val="2"/>
          </w:tcPr>
          <w:p w14:paraId="5D637585"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70E1C94" w14:textId="77777777" w:rsidTr="00345474">
        <w:trPr>
          <w:cantSplit/>
          <w:trHeight w:val="543"/>
          <w:jc w:val="center"/>
        </w:trPr>
        <w:tc>
          <w:tcPr>
            <w:tcW w:w="2146" w:type="dxa"/>
            <w:gridSpan w:val="2"/>
          </w:tcPr>
          <w:p w14:paraId="6364C430"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Doors, Screen</w:t>
            </w:r>
          </w:p>
        </w:tc>
        <w:tc>
          <w:tcPr>
            <w:tcW w:w="4498" w:type="dxa"/>
            <w:gridSpan w:val="2"/>
          </w:tcPr>
          <w:p w14:paraId="2BC749D8"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Maintenance, repair, and replacement to be handled by the Owner. Appearance is regulated by the Association.</w:t>
            </w:r>
          </w:p>
        </w:tc>
        <w:tc>
          <w:tcPr>
            <w:tcW w:w="1353" w:type="dxa"/>
            <w:gridSpan w:val="2"/>
          </w:tcPr>
          <w:p w14:paraId="1768A63C"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24BDF935"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17970993" w14:textId="77777777" w:rsidTr="00345474">
        <w:trPr>
          <w:cantSplit/>
          <w:trHeight w:val="543"/>
          <w:jc w:val="center"/>
        </w:trPr>
        <w:tc>
          <w:tcPr>
            <w:tcW w:w="2146" w:type="dxa"/>
            <w:gridSpan w:val="2"/>
          </w:tcPr>
          <w:p w14:paraId="636B27B0"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Doors (Unit entry and to deck) Other maintenance, repair, or replacement</w:t>
            </w:r>
          </w:p>
        </w:tc>
        <w:tc>
          <w:tcPr>
            <w:tcW w:w="4498" w:type="dxa"/>
            <w:gridSpan w:val="2"/>
          </w:tcPr>
          <w:p w14:paraId="20DE878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Repair and replacement, glass, locksets, hardware of any kind, damage from any cause. Everything except paint. Board still regulates appearance and can set standards and must approve contractors. </w:t>
            </w:r>
          </w:p>
        </w:tc>
        <w:tc>
          <w:tcPr>
            <w:tcW w:w="1353" w:type="dxa"/>
            <w:gridSpan w:val="2"/>
          </w:tcPr>
          <w:p w14:paraId="1402BBF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tcPr>
          <w:p w14:paraId="47F1856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1AAA62AF" w14:textId="77777777" w:rsidTr="00345474">
        <w:trPr>
          <w:cantSplit/>
          <w:trHeight w:val="543"/>
          <w:jc w:val="center"/>
        </w:trPr>
        <w:tc>
          <w:tcPr>
            <w:tcW w:w="2146" w:type="dxa"/>
            <w:gridSpan w:val="2"/>
          </w:tcPr>
          <w:p w14:paraId="2CF20E28"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Drainage from roofs and decks</w:t>
            </w:r>
          </w:p>
        </w:tc>
        <w:tc>
          <w:tcPr>
            <w:tcW w:w="4498" w:type="dxa"/>
            <w:gridSpan w:val="2"/>
          </w:tcPr>
          <w:p w14:paraId="5D15D96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parts</w:t>
            </w:r>
          </w:p>
        </w:tc>
        <w:tc>
          <w:tcPr>
            <w:tcW w:w="1353" w:type="dxa"/>
            <w:gridSpan w:val="2"/>
          </w:tcPr>
          <w:p w14:paraId="2A41A865"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 xml:space="preserve">Association </w:t>
            </w:r>
          </w:p>
        </w:tc>
        <w:tc>
          <w:tcPr>
            <w:tcW w:w="1358" w:type="dxa"/>
            <w:gridSpan w:val="2"/>
          </w:tcPr>
          <w:p w14:paraId="33E60714"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34617EC8" w14:textId="77777777" w:rsidTr="00345474">
        <w:trPr>
          <w:cantSplit/>
          <w:trHeight w:val="543"/>
          <w:jc w:val="center"/>
        </w:trPr>
        <w:tc>
          <w:tcPr>
            <w:tcW w:w="2146" w:type="dxa"/>
            <w:gridSpan w:val="2"/>
          </w:tcPr>
          <w:p w14:paraId="159893F1"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Drainage (surface water)</w:t>
            </w:r>
          </w:p>
        </w:tc>
        <w:tc>
          <w:tcPr>
            <w:tcW w:w="4498" w:type="dxa"/>
            <w:gridSpan w:val="2"/>
          </w:tcPr>
          <w:p w14:paraId="19703927"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Surface water (rain) and all systems associated with them.</w:t>
            </w:r>
          </w:p>
        </w:tc>
        <w:tc>
          <w:tcPr>
            <w:tcW w:w="1353" w:type="dxa"/>
            <w:gridSpan w:val="2"/>
          </w:tcPr>
          <w:p w14:paraId="014D5447"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 xml:space="preserve">Association </w:t>
            </w:r>
          </w:p>
        </w:tc>
        <w:tc>
          <w:tcPr>
            <w:tcW w:w="1358" w:type="dxa"/>
            <w:gridSpan w:val="2"/>
          </w:tcPr>
          <w:p w14:paraId="0EA6E9BC"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5736F2DF" w14:textId="77777777" w:rsidTr="00345474">
        <w:trPr>
          <w:cantSplit/>
          <w:trHeight w:val="543"/>
          <w:jc w:val="center"/>
        </w:trPr>
        <w:tc>
          <w:tcPr>
            <w:tcW w:w="2146" w:type="dxa"/>
            <w:gridSpan w:val="2"/>
          </w:tcPr>
          <w:p w14:paraId="1B49877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lastRenderedPageBreak/>
              <w:t>Driveway</w:t>
            </w:r>
          </w:p>
        </w:tc>
        <w:tc>
          <w:tcPr>
            <w:tcW w:w="4498" w:type="dxa"/>
            <w:gridSpan w:val="2"/>
          </w:tcPr>
          <w:p w14:paraId="6EDE1F3A" w14:textId="07616172"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Cleaning, finishing, and repairs due to cracks, damage, wear and tear, or settling</w:t>
            </w:r>
            <w:r w:rsidR="00EC5065" w:rsidRPr="00E42D25">
              <w:rPr>
                <w:rFonts w:eastAsia="Times New Roman" w:cs="Arial"/>
                <w:sz w:val="22"/>
              </w:rPr>
              <w:t>. The Easement over tract A may require contribution for the entry road repairs from neighbors that share the road from 50</w:t>
            </w:r>
            <w:r w:rsidR="00EC5065" w:rsidRPr="00E42D25">
              <w:rPr>
                <w:rFonts w:eastAsia="Times New Roman" w:cs="Arial"/>
                <w:sz w:val="22"/>
                <w:vertAlign w:val="superscript"/>
              </w:rPr>
              <w:t>th</w:t>
            </w:r>
            <w:r w:rsidR="00EC5065" w:rsidRPr="00E42D25">
              <w:rPr>
                <w:rFonts w:eastAsia="Times New Roman" w:cs="Arial"/>
                <w:sz w:val="22"/>
              </w:rPr>
              <w:t xml:space="preserve"> Ave West. </w:t>
            </w:r>
          </w:p>
        </w:tc>
        <w:tc>
          <w:tcPr>
            <w:tcW w:w="1353" w:type="dxa"/>
            <w:gridSpan w:val="2"/>
          </w:tcPr>
          <w:p w14:paraId="5A60F17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 xml:space="preserve">Association </w:t>
            </w:r>
          </w:p>
        </w:tc>
        <w:tc>
          <w:tcPr>
            <w:tcW w:w="1358" w:type="dxa"/>
            <w:gridSpan w:val="2"/>
          </w:tcPr>
          <w:p w14:paraId="541C27FD"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784E99FB" w14:textId="77777777" w:rsidTr="00345474">
        <w:trPr>
          <w:cantSplit/>
          <w:trHeight w:val="543"/>
          <w:jc w:val="center"/>
        </w:trPr>
        <w:tc>
          <w:tcPr>
            <w:tcW w:w="2146" w:type="dxa"/>
            <w:gridSpan w:val="2"/>
          </w:tcPr>
          <w:p w14:paraId="3BAAEB41"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Ducts and fans, maintenance, repair or replacement</w:t>
            </w:r>
          </w:p>
        </w:tc>
        <w:tc>
          <w:tcPr>
            <w:tcW w:w="4498" w:type="dxa"/>
            <w:gridSpan w:val="2"/>
          </w:tcPr>
          <w:p w14:paraId="270FE406"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 or serving only one Unit. </w:t>
            </w:r>
          </w:p>
        </w:tc>
        <w:tc>
          <w:tcPr>
            <w:tcW w:w="1353" w:type="dxa"/>
            <w:gridSpan w:val="2"/>
          </w:tcPr>
          <w:p w14:paraId="27AB71A1"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7732F0D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46EA39F1" w14:textId="77777777" w:rsidTr="00345474">
        <w:trPr>
          <w:cantSplit/>
          <w:trHeight w:val="543"/>
          <w:jc w:val="center"/>
        </w:trPr>
        <w:tc>
          <w:tcPr>
            <w:tcW w:w="2146" w:type="dxa"/>
            <w:gridSpan w:val="2"/>
          </w:tcPr>
          <w:p w14:paraId="7A763AC6" w14:textId="77777777" w:rsidR="00345474" w:rsidRPr="00E42D25" w:rsidRDefault="00345474" w:rsidP="00345474">
            <w:pPr>
              <w:widowControl w:val="0"/>
              <w:autoSpaceDE w:val="0"/>
              <w:autoSpaceDN w:val="0"/>
              <w:spacing w:after="0"/>
              <w:ind w:firstLine="0"/>
              <w:jc w:val="left"/>
              <w:rPr>
                <w:rFonts w:eastAsia="Times New Roman" w:cs="Arial"/>
                <w:sz w:val="22"/>
              </w:rPr>
            </w:pPr>
            <w:r w:rsidRPr="00E42D25">
              <w:rPr>
                <w:rFonts w:eastAsia="Times New Roman" w:cs="Arial"/>
                <w:sz w:val="22"/>
              </w:rPr>
              <w:t>Ducts and fans, exterior vents</w:t>
            </w:r>
          </w:p>
        </w:tc>
        <w:tc>
          <w:tcPr>
            <w:tcW w:w="4498" w:type="dxa"/>
            <w:gridSpan w:val="2"/>
          </w:tcPr>
          <w:p w14:paraId="24B9C33B"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the exterior vent to any duct and its interface with the building envelope. Includes ducts for Common Element laundry equipment</w:t>
            </w:r>
          </w:p>
        </w:tc>
        <w:tc>
          <w:tcPr>
            <w:tcW w:w="1353" w:type="dxa"/>
            <w:gridSpan w:val="2"/>
          </w:tcPr>
          <w:p w14:paraId="0583674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tcPr>
          <w:p w14:paraId="1D1EF00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3AD6BEFC" w14:textId="77777777" w:rsidTr="00345474">
        <w:trPr>
          <w:cantSplit/>
          <w:trHeight w:val="543"/>
          <w:jc w:val="center"/>
        </w:trPr>
        <w:tc>
          <w:tcPr>
            <w:tcW w:w="2146" w:type="dxa"/>
            <w:gridSpan w:val="2"/>
          </w:tcPr>
          <w:p w14:paraId="22BDBBC1" w14:textId="77777777" w:rsidR="00345474" w:rsidRPr="00E42D25" w:rsidRDefault="00345474" w:rsidP="00345474">
            <w:pPr>
              <w:widowControl w:val="0"/>
              <w:autoSpaceDE w:val="0"/>
              <w:autoSpaceDN w:val="0"/>
              <w:spacing w:after="0"/>
              <w:ind w:firstLine="0"/>
              <w:jc w:val="left"/>
              <w:rPr>
                <w:rFonts w:eastAsia="Times New Roman" w:cs="Arial"/>
                <w:sz w:val="22"/>
              </w:rPr>
            </w:pPr>
            <w:r w:rsidRPr="00E42D25">
              <w:rPr>
                <w:rFonts w:eastAsia="Times New Roman" w:cs="Arial"/>
                <w:sz w:val="22"/>
              </w:rPr>
              <w:t>Electric Vehicle Chargers</w:t>
            </w:r>
          </w:p>
        </w:tc>
        <w:tc>
          <w:tcPr>
            <w:tcW w:w="4498" w:type="dxa"/>
            <w:gridSpan w:val="2"/>
          </w:tcPr>
          <w:p w14:paraId="63D88F7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Must be approved by the Board. All costs associated with such equipment including insurance, use of electricity and upgrades for infrastructure. </w:t>
            </w:r>
          </w:p>
        </w:tc>
        <w:tc>
          <w:tcPr>
            <w:tcW w:w="1353" w:type="dxa"/>
            <w:gridSpan w:val="2"/>
          </w:tcPr>
          <w:p w14:paraId="060586FB"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1D17F31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71687ED5" w14:textId="77777777" w:rsidTr="00345474">
        <w:trPr>
          <w:cantSplit/>
          <w:trHeight w:val="543"/>
          <w:jc w:val="center"/>
        </w:trPr>
        <w:tc>
          <w:tcPr>
            <w:tcW w:w="2146" w:type="dxa"/>
            <w:gridSpan w:val="2"/>
          </w:tcPr>
          <w:p w14:paraId="5B699167" w14:textId="77777777" w:rsidR="00345474" w:rsidRPr="00E42D25" w:rsidRDefault="00345474" w:rsidP="00345474">
            <w:pPr>
              <w:widowControl w:val="0"/>
              <w:autoSpaceDE w:val="0"/>
              <w:autoSpaceDN w:val="0"/>
              <w:spacing w:after="0"/>
              <w:ind w:firstLine="0"/>
              <w:jc w:val="left"/>
              <w:rPr>
                <w:rFonts w:eastAsia="Times New Roman" w:cs="Arial"/>
                <w:sz w:val="22"/>
              </w:rPr>
            </w:pPr>
            <w:r w:rsidRPr="00E42D25">
              <w:rPr>
                <w:rFonts w:eastAsia="Times New Roman" w:cs="Arial"/>
                <w:sz w:val="22"/>
              </w:rPr>
              <w:t>Electrical wiring in or serving one Unit</w:t>
            </w:r>
          </w:p>
        </w:tc>
        <w:tc>
          <w:tcPr>
            <w:tcW w:w="4498" w:type="dxa"/>
            <w:gridSpan w:val="2"/>
          </w:tcPr>
          <w:p w14:paraId="7BFBFDA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Everything from the meter base for the unit into the Unit, and connected to the Unit Panel. Includes Electric heating wires in ceilings for a Unit</w:t>
            </w:r>
          </w:p>
        </w:tc>
        <w:tc>
          <w:tcPr>
            <w:tcW w:w="1353" w:type="dxa"/>
            <w:gridSpan w:val="2"/>
          </w:tcPr>
          <w:p w14:paraId="0D3FA6D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tcPr>
          <w:p w14:paraId="5DF093F1"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04884247" w14:textId="77777777" w:rsidTr="00345474">
        <w:trPr>
          <w:cantSplit/>
          <w:trHeight w:val="543"/>
          <w:jc w:val="center"/>
        </w:trPr>
        <w:tc>
          <w:tcPr>
            <w:tcW w:w="2146" w:type="dxa"/>
            <w:gridSpan w:val="2"/>
          </w:tcPr>
          <w:p w14:paraId="50D69C00" w14:textId="77777777" w:rsidR="00345474" w:rsidRPr="00E42D25" w:rsidRDefault="00345474" w:rsidP="00345474">
            <w:pPr>
              <w:widowControl w:val="0"/>
              <w:autoSpaceDE w:val="0"/>
              <w:autoSpaceDN w:val="0"/>
              <w:spacing w:after="0"/>
              <w:ind w:firstLine="0"/>
              <w:jc w:val="left"/>
              <w:rPr>
                <w:rFonts w:eastAsia="Times New Roman" w:cs="Arial"/>
                <w:sz w:val="22"/>
              </w:rPr>
            </w:pPr>
            <w:r w:rsidRPr="00E42D25">
              <w:rPr>
                <w:rFonts w:eastAsia="Times New Roman" w:cs="Arial"/>
                <w:sz w:val="22"/>
              </w:rPr>
              <w:t>Electrical wiring serving Common Elements or more than one Unit</w:t>
            </w:r>
          </w:p>
        </w:tc>
        <w:tc>
          <w:tcPr>
            <w:tcW w:w="4498" w:type="dxa"/>
            <w:gridSpan w:val="2"/>
          </w:tcPr>
          <w:p w14:paraId="542B981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Serving Common Elements; more than one Unit; or one Unit and a Common Element. </w:t>
            </w:r>
          </w:p>
        </w:tc>
        <w:tc>
          <w:tcPr>
            <w:tcW w:w="1353" w:type="dxa"/>
            <w:gridSpan w:val="2"/>
            <w:vAlign w:val="center"/>
          </w:tcPr>
          <w:p w14:paraId="2777BB3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7564B01"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D88B414" w14:textId="77777777" w:rsidTr="00345474">
        <w:trPr>
          <w:cantSplit/>
          <w:trHeight w:val="543"/>
          <w:jc w:val="center"/>
        </w:trPr>
        <w:tc>
          <w:tcPr>
            <w:tcW w:w="2146" w:type="dxa"/>
            <w:gridSpan w:val="2"/>
          </w:tcPr>
          <w:p w14:paraId="53709ACD"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Exterior light fixtures</w:t>
            </w:r>
          </w:p>
        </w:tc>
        <w:tc>
          <w:tcPr>
            <w:tcW w:w="4498" w:type="dxa"/>
            <w:gridSpan w:val="2"/>
          </w:tcPr>
          <w:p w14:paraId="21EF9D0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Exterior Fixtures where ever located on the exterior of the building</w:t>
            </w:r>
          </w:p>
        </w:tc>
        <w:tc>
          <w:tcPr>
            <w:tcW w:w="1353" w:type="dxa"/>
            <w:gridSpan w:val="2"/>
            <w:vAlign w:val="center"/>
          </w:tcPr>
          <w:p w14:paraId="0068581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E06FF9B"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6D823B04" w14:textId="77777777" w:rsidTr="00345474">
        <w:trPr>
          <w:cantSplit/>
          <w:trHeight w:val="543"/>
          <w:jc w:val="center"/>
        </w:trPr>
        <w:tc>
          <w:tcPr>
            <w:tcW w:w="2146" w:type="dxa"/>
            <w:gridSpan w:val="2"/>
          </w:tcPr>
          <w:p w14:paraId="7071322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Exterior light fixtures for Unit Decks</w:t>
            </w:r>
          </w:p>
        </w:tc>
        <w:tc>
          <w:tcPr>
            <w:tcW w:w="4498" w:type="dxa"/>
            <w:gridSpan w:val="2"/>
          </w:tcPr>
          <w:p w14:paraId="419E595D"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Light bulbs for fixtures that have light switches inside the Unit or Limited Common Element. Owners replace bulbs. Board may regulate color and brightness.</w:t>
            </w:r>
          </w:p>
        </w:tc>
        <w:tc>
          <w:tcPr>
            <w:tcW w:w="1353" w:type="dxa"/>
            <w:gridSpan w:val="2"/>
            <w:vAlign w:val="center"/>
          </w:tcPr>
          <w:p w14:paraId="72D7120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3FDBC78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6D24BBAA" w14:textId="77777777" w:rsidTr="00345474">
        <w:trPr>
          <w:cantSplit/>
          <w:trHeight w:val="260"/>
          <w:jc w:val="center"/>
        </w:trPr>
        <w:tc>
          <w:tcPr>
            <w:tcW w:w="2146" w:type="dxa"/>
            <w:gridSpan w:val="2"/>
          </w:tcPr>
          <w:p w14:paraId="381EF267"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Exterior Paint</w:t>
            </w:r>
          </w:p>
        </w:tc>
        <w:tc>
          <w:tcPr>
            <w:tcW w:w="4498" w:type="dxa"/>
            <w:gridSpan w:val="2"/>
          </w:tcPr>
          <w:p w14:paraId="16462D4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On all exterior surfaces</w:t>
            </w:r>
          </w:p>
        </w:tc>
        <w:tc>
          <w:tcPr>
            <w:tcW w:w="1353" w:type="dxa"/>
            <w:gridSpan w:val="2"/>
            <w:vAlign w:val="center"/>
          </w:tcPr>
          <w:p w14:paraId="1D4346F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9076E71"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61A7484F" w14:textId="77777777" w:rsidTr="00345474">
        <w:trPr>
          <w:cantSplit/>
          <w:trHeight w:val="543"/>
          <w:jc w:val="center"/>
        </w:trPr>
        <w:tc>
          <w:tcPr>
            <w:tcW w:w="2146" w:type="dxa"/>
            <w:gridSpan w:val="2"/>
          </w:tcPr>
          <w:p w14:paraId="35406810"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Emergency Fire Response, Unit Keys</w:t>
            </w:r>
          </w:p>
        </w:tc>
        <w:tc>
          <w:tcPr>
            <w:tcW w:w="4498" w:type="dxa"/>
            <w:gridSpan w:val="2"/>
          </w:tcPr>
          <w:p w14:paraId="02E4F8AB" w14:textId="5E58C0B0"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Unit Owners must provide a key to their Unit for access. Costs incurred by the Association by failure to do so shall be assessed to the Owner. </w:t>
            </w:r>
          </w:p>
        </w:tc>
        <w:tc>
          <w:tcPr>
            <w:tcW w:w="1353" w:type="dxa"/>
            <w:gridSpan w:val="2"/>
            <w:vAlign w:val="center"/>
          </w:tcPr>
          <w:p w14:paraId="25247D35"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03E41FDE"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2AA7312A" w14:textId="77777777" w:rsidTr="00345474">
        <w:trPr>
          <w:cantSplit/>
          <w:trHeight w:val="543"/>
          <w:jc w:val="center"/>
        </w:trPr>
        <w:tc>
          <w:tcPr>
            <w:tcW w:w="2146" w:type="dxa"/>
            <w:gridSpan w:val="2"/>
          </w:tcPr>
          <w:p w14:paraId="698DF589"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Fence</w:t>
            </w:r>
          </w:p>
        </w:tc>
        <w:tc>
          <w:tcPr>
            <w:tcW w:w="4498" w:type="dxa"/>
            <w:gridSpan w:val="2"/>
          </w:tcPr>
          <w:p w14:paraId="061165C2" w14:textId="25F885D4" w:rsidR="00345474" w:rsidRPr="00E42D25" w:rsidRDefault="00154835" w:rsidP="00345474">
            <w:pPr>
              <w:widowControl w:val="0"/>
              <w:autoSpaceDE w:val="0"/>
              <w:autoSpaceDN w:val="0"/>
              <w:spacing w:after="60"/>
              <w:ind w:firstLine="0"/>
              <w:jc w:val="left"/>
              <w:rPr>
                <w:rFonts w:eastAsia="Times New Roman" w:cs="Arial"/>
                <w:sz w:val="22"/>
              </w:rPr>
            </w:pPr>
            <w:r w:rsidRPr="00E42D25">
              <w:rPr>
                <w:rStyle w:val="CommentReference"/>
              </w:rPr>
              <w:commentReference w:id="617"/>
            </w:r>
          </w:p>
        </w:tc>
        <w:tc>
          <w:tcPr>
            <w:tcW w:w="1353" w:type="dxa"/>
            <w:gridSpan w:val="2"/>
            <w:vAlign w:val="center"/>
          </w:tcPr>
          <w:p w14:paraId="647986E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253984C5"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128654B0" w14:textId="77777777" w:rsidTr="00345474">
        <w:trPr>
          <w:cantSplit/>
          <w:trHeight w:val="543"/>
          <w:jc w:val="center"/>
        </w:trPr>
        <w:tc>
          <w:tcPr>
            <w:tcW w:w="2146" w:type="dxa"/>
            <w:gridSpan w:val="2"/>
          </w:tcPr>
          <w:p w14:paraId="46EBA6D1" w14:textId="4A32CCF0"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Fireplaces</w:t>
            </w:r>
          </w:p>
        </w:tc>
        <w:tc>
          <w:tcPr>
            <w:tcW w:w="4498" w:type="dxa"/>
            <w:gridSpan w:val="2"/>
          </w:tcPr>
          <w:p w14:paraId="596B6B14" w14:textId="1283338B"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Includes cleaning. The Association may inspect all fireplaces as a Common Expense. </w:t>
            </w:r>
          </w:p>
        </w:tc>
        <w:tc>
          <w:tcPr>
            <w:tcW w:w="1353" w:type="dxa"/>
            <w:gridSpan w:val="2"/>
            <w:vAlign w:val="center"/>
          </w:tcPr>
          <w:p w14:paraId="08F7BF3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236FC93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710DC04B" w14:textId="77777777" w:rsidTr="00345474">
        <w:trPr>
          <w:cantSplit/>
          <w:trHeight w:val="233"/>
          <w:jc w:val="center"/>
        </w:trPr>
        <w:tc>
          <w:tcPr>
            <w:tcW w:w="2146" w:type="dxa"/>
            <w:gridSpan w:val="2"/>
          </w:tcPr>
          <w:p w14:paraId="0C9D456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Foundations</w:t>
            </w:r>
          </w:p>
        </w:tc>
        <w:tc>
          <w:tcPr>
            <w:tcW w:w="4498" w:type="dxa"/>
            <w:gridSpan w:val="2"/>
          </w:tcPr>
          <w:p w14:paraId="087D590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parts</w:t>
            </w:r>
          </w:p>
        </w:tc>
        <w:tc>
          <w:tcPr>
            <w:tcW w:w="1353" w:type="dxa"/>
            <w:gridSpan w:val="2"/>
            <w:vAlign w:val="center"/>
          </w:tcPr>
          <w:p w14:paraId="4BCCAFF1"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068680F4"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4863A6" w:rsidRPr="00E42D25" w14:paraId="4C3F49A9" w14:textId="77777777" w:rsidTr="00345474">
        <w:trPr>
          <w:cantSplit/>
          <w:trHeight w:val="543"/>
          <w:jc w:val="center"/>
        </w:trPr>
        <w:tc>
          <w:tcPr>
            <w:tcW w:w="2146" w:type="dxa"/>
            <w:gridSpan w:val="2"/>
          </w:tcPr>
          <w:p w14:paraId="3E49F2FD" w14:textId="7EF37A70" w:rsidR="004863A6" w:rsidRPr="00E42D25" w:rsidRDefault="004863A6" w:rsidP="00345474">
            <w:pPr>
              <w:widowControl w:val="0"/>
              <w:autoSpaceDE w:val="0"/>
              <w:autoSpaceDN w:val="0"/>
              <w:spacing w:after="60"/>
              <w:ind w:firstLine="0"/>
              <w:jc w:val="left"/>
              <w:rPr>
                <w:rFonts w:eastAsia="Times New Roman" w:cs="Arial"/>
                <w:sz w:val="22"/>
              </w:rPr>
            </w:pPr>
            <w:r w:rsidRPr="00E42D25">
              <w:rPr>
                <w:rFonts w:eastAsia="Times New Roman" w:cs="Arial"/>
                <w:sz w:val="22"/>
              </w:rPr>
              <w:lastRenderedPageBreak/>
              <w:t>Garbage Dumpster Area</w:t>
            </w:r>
          </w:p>
        </w:tc>
        <w:tc>
          <w:tcPr>
            <w:tcW w:w="4498" w:type="dxa"/>
            <w:gridSpan w:val="2"/>
          </w:tcPr>
          <w:p w14:paraId="35FBAB47" w14:textId="39C16016" w:rsidR="004863A6" w:rsidRPr="00E42D25" w:rsidRDefault="004863A6"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fence and gate, if any</w:t>
            </w:r>
          </w:p>
        </w:tc>
        <w:tc>
          <w:tcPr>
            <w:tcW w:w="1353" w:type="dxa"/>
            <w:gridSpan w:val="2"/>
            <w:vAlign w:val="center"/>
          </w:tcPr>
          <w:p w14:paraId="12E694B1" w14:textId="03293376" w:rsidR="004863A6" w:rsidRPr="00E42D25" w:rsidRDefault="004863A6"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2E3123C" w14:textId="6E485ECD" w:rsidR="004863A6" w:rsidRPr="00E42D25" w:rsidRDefault="004863A6"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47188C1" w14:textId="77777777" w:rsidTr="00345474">
        <w:trPr>
          <w:cantSplit/>
          <w:trHeight w:val="543"/>
          <w:jc w:val="center"/>
        </w:trPr>
        <w:tc>
          <w:tcPr>
            <w:tcW w:w="2146" w:type="dxa"/>
            <w:gridSpan w:val="2"/>
          </w:tcPr>
          <w:p w14:paraId="3796EB2B"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Gutters and Downspouts</w:t>
            </w:r>
          </w:p>
        </w:tc>
        <w:tc>
          <w:tcPr>
            <w:tcW w:w="4498" w:type="dxa"/>
            <w:gridSpan w:val="2"/>
          </w:tcPr>
          <w:p w14:paraId="33C89615"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Cleaning, repair and replacement. </w:t>
            </w:r>
          </w:p>
        </w:tc>
        <w:tc>
          <w:tcPr>
            <w:tcW w:w="1353" w:type="dxa"/>
            <w:gridSpan w:val="2"/>
            <w:vAlign w:val="center"/>
          </w:tcPr>
          <w:p w14:paraId="313265B8"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7574FF4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79635F9F" w14:textId="77777777" w:rsidTr="00345474">
        <w:trPr>
          <w:cantSplit/>
          <w:trHeight w:val="543"/>
          <w:jc w:val="center"/>
        </w:trPr>
        <w:tc>
          <w:tcPr>
            <w:tcW w:w="2146" w:type="dxa"/>
            <w:gridSpan w:val="2"/>
          </w:tcPr>
          <w:p w14:paraId="32981EAB"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Insurance, Covered Damage</w:t>
            </w:r>
          </w:p>
        </w:tc>
        <w:tc>
          <w:tcPr>
            <w:tcW w:w="4498" w:type="dxa"/>
            <w:gridSpan w:val="2"/>
          </w:tcPr>
          <w:p w14:paraId="10DD55B3"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See Article 13 for specifics; for damage actually covered by insurance proceeds</w:t>
            </w:r>
          </w:p>
        </w:tc>
        <w:tc>
          <w:tcPr>
            <w:tcW w:w="1353" w:type="dxa"/>
            <w:gridSpan w:val="2"/>
            <w:vAlign w:val="center"/>
          </w:tcPr>
          <w:p w14:paraId="162D63C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6658D80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63EC9DFF" w14:textId="77777777" w:rsidTr="00345474">
        <w:trPr>
          <w:cantSplit/>
          <w:trHeight w:val="543"/>
          <w:jc w:val="center"/>
        </w:trPr>
        <w:tc>
          <w:tcPr>
            <w:tcW w:w="2146" w:type="dxa"/>
            <w:gridSpan w:val="2"/>
          </w:tcPr>
          <w:p w14:paraId="74585EF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Insurance Deductible or Uninsured Damage</w:t>
            </w:r>
          </w:p>
        </w:tc>
        <w:tc>
          <w:tcPr>
            <w:tcW w:w="4498" w:type="dxa"/>
            <w:gridSpan w:val="2"/>
          </w:tcPr>
          <w:p w14:paraId="7D40A5B6"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See Article 13 for specifics; damage caused by or exclusively within a Unit. See section 13.7 for specifics.</w:t>
            </w:r>
          </w:p>
        </w:tc>
        <w:tc>
          <w:tcPr>
            <w:tcW w:w="1353" w:type="dxa"/>
            <w:gridSpan w:val="2"/>
            <w:vAlign w:val="center"/>
          </w:tcPr>
          <w:p w14:paraId="342231ED"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1EE21FD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597D22D2" w14:textId="77777777" w:rsidTr="00345474">
        <w:trPr>
          <w:cantSplit/>
          <w:trHeight w:val="543"/>
          <w:jc w:val="center"/>
        </w:trPr>
        <w:tc>
          <w:tcPr>
            <w:tcW w:w="2146" w:type="dxa"/>
            <w:gridSpan w:val="2"/>
          </w:tcPr>
          <w:p w14:paraId="07763B7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Interior building components </w:t>
            </w:r>
          </w:p>
        </w:tc>
        <w:tc>
          <w:tcPr>
            <w:tcW w:w="4498" w:type="dxa"/>
            <w:gridSpan w:val="2"/>
          </w:tcPr>
          <w:p w14:paraId="5DD53447"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Every part of the structure inside the Unit boundary that is not a common element or has been specifically assigned by this Declaration to be maintained, repaired or replaced by the Association. </w:t>
            </w:r>
          </w:p>
        </w:tc>
        <w:tc>
          <w:tcPr>
            <w:tcW w:w="1353" w:type="dxa"/>
            <w:gridSpan w:val="2"/>
            <w:vAlign w:val="center"/>
          </w:tcPr>
          <w:p w14:paraId="57436A0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5047470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6773D515" w14:textId="77777777" w:rsidTr="00345474">
        <w:trPr>
          <w:cantSplit/>
          <w:trHeight w:val="543"/>
          <w:jc w:val="center"/>
        </w:trPr>
        <w:tc>
          <w:tcPr>
            <w:tcW w:w="2146" w:type="dxa"/>
            <w:gridSpan w:val="2"/>
          </w:tcPr>
          <w:p w14:paraId="30ADCA7A" w14:textId="024D7928"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Interior Common corridors</w:t>
            </w:r>
          </w:p>
        </w:tc>
        <w:tc>
          <w:tcPr>
            <w:tcW w:w="4498" w:type="dxa"/>
            <w:gridSpan w:val="2"/>
          </w:tcPr>
          <w:p w14:paraId="163D6B49" w14:textId="12953CE3"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Includes </w:t>
            </w:r>
            <w:commentRangeStart w:id="618"/>
            <w:r w:rsidRPr="00E42D25">
              <w:rPr>
                <w:rFonts w:eastAsia="Times New Roman" w:cs="Arial"/>
                <w:sz w:val="22"/>
              </w:rPr>
              <w:t>hallways</w:t>
            </w:r>
            <w:commentRangeEnd w:id="618"/>
            <w:r w:rsidR="00216A7F" w:rsidRPr="00E42D25">
              <w:rPr>
                <w:rStyle w:val="CommentReference"/>
              </w:rPr>
              <w:commentReference w:id="618"/>
            </w:r>
            <w:r w:rsidR="000919F6" w:rsidRPr="00E42D25">
              <w:rPr>
                <w:rFonts w:eastAsia="Times New Roman" w:cs="Arial"/>
                <w:sz w:val="22"/>
              </w:rPr>
              <w:t xml:space="preserve"> for storage lockers</w:t>
            </w:r>
            <w:r w:rsidRPr="00E42D25">
              <w:rPr>
                <w:rFonts w:eastAsia="Times New Roman" w:cs="Arial"/>
                <w:sz w:val="22"/>
              </w:rPr>
              <w:t>.</w:t>
            </w:r>
          </w:p>
        </w:tc>
        <w:tc>
          <w:tcPr>
            <w:tcW w:w="1353" w:type="dxa"/>
            <w:gridSpan w:val="2"/>
            <w:vAlign w:val="center"/>
          </w:tcPr>
          <w:p w14:paraId="4D499581"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1AF9425E"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3075534" w14:textId="77777777" w:rsidTr="00345474">
        <w:trPr>
          <w:cantSplit/>
          <w:trHeight w:val="543"/>
          <w:jc w:val="center"/>
        </w:trPr>
        <w:tc>
          <w:tcPr>
            <w:tcW w:w="2146" w:type="dxa"/>
            <w:gridSpan w:val="2"/>
          </w:tcPr>
          <w:p w14:paraId="61C264A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rPr>
              <w:t>Owner Improvements or Alterations</w:t>
            </w:r>
          </w:p>
        </w:tc>
        <w:tc>
          <w:tcPr>
            <w:tcW w:w="4498" w:type="dxa"/>
            <w:gridSpan w:val="2"/>
          </w:tcPr>
          <w:p w14:paraId="799CA605" w14:textId="77777777" w:rsidR="00345474" w:rsidRPr="00E42D25" w:rsidRDefault="00345474" w:rsidP="00345474">
            <w:pPr>
              <w:widowControl w:val="0"/>
              <w:tabs>
                <w:tab w:val="left" w:pos="1200"/>
              </w:tabs>
              <w:autoSpaceDE w:val="0"/>
              <w:autoSpaceDN w:val="0"/>
              <w:spacing w:after="60"/>
              <w:ind w:firstLine="0"/>
              <w:jc w:val="left"/>
              <w:rPr>
                <w:rFonts w:eastAsia="Times New Roman" w:cs="Arial"/>
                <w:sz w:val="22"/>
              </w:rPr>
            </w:pPr>
            <w:r w:rsidRPr="00E42D25">
              <w:rPr>
                <w:rFonts w:eastAsia="Times New Roman" w:cs="Arial"/>
              </w:rPr>
              <w:t>Any alteration or improvement to a Unit or Limited Common Element made by any past or present Owner of the Unit, whether approved by the Board or not. </w:t>
            </w:r>
          </w:p>
        </w:tc>
        <w:tc>
          <w:tcPr>
            <w:tcW w:w="1353" w:type="dxa"/>
            <w:gridSpan w:val="2"/>
            <w:vAlign w:val="center"/>
          </w:tcPr>
          <w:p w14:paraId="099A0CF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75F0695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3A2CFDD4" w14:textId="77777777" w:rsidTr="00345474">
        <w:trPr>
          <w:cantSplit/>
          <w:trHeight w:val="543"/>
          <w:jc w:val="center"/>
        </w:trPr>
        <w:tc>
          <w:tcPr>
            <w:tcW w:w="2146" w:type="dxa"/>
            <w:gridSpan w:val="2"/>
          </w:tcPr>
          <w:p w14:paraId="6B5C70BF" w14:textId="4DFE90E2"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Landscaping and maintenance of association owned land</w:t>
            </w:r>
          </w:p>
        </w:tc>
        <w:tc>
          <w:tcPr>
            <w:tcW w:w="4498" w:type="dxa"/>
            <w:gridSpan w:val="2"/>
          </w:tcPr>
          <w:p w14:paraId="5F721B1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work, including to irrigation systems</w:t>
            </w:r>
            <w:r w:rsidR="001918A2" w:rsidRPr="00E42D25">
              <w:rPr>
                <w:rFonts w:eastAsia="Times New Roman" w:cs="Arial"/>
                <w:sz w:val="22"/>
              </w:rPr>
              <w:t xml:space="preserve">. </w:t>
            </w:r>
          </w:p>
          <w:p w14:paraId="545E4CD1" w14:textId="62FA7130" w:rsidR="001918A2" w:rsidRPr="00E42D25" w:rsidRDefault="001918A2"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condominium sign.</w:t>
            </w:r>
          </w:p>
        </w:tc>
        <w:tc>
          <w:tcPr>
            <w:tcW w:w="1353" w:type="dxa"/>
            <w:gridSpan w:val="2"/>
            <w:vAlign w:val="center"/>
          </w:tcPr>
          <w:p w14:paraId="40B5CA7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1924F73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03F9C7C3" w14:textId="77777777" w:rsidTr="00345474">
        <w:trPr>
          <w:cantSplit/>
          <w:trHeight w:val="543"/>
          <w:jc w:val="center"/>
        </w:trPr>
        <w:tc>
          <w:tcPr>
            <w:tcW w:w="2146" w:type="dxa"/>
            <w:gridSpan w:val="2"/>
          </w:tcPr>
          <w:p w14:paraId="6B1289B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Landscaping within decks, patios and entryways</w:t>
            </w:r>
          </w:p>
        </w:tc>
        <w:tc>
          <w:tcPr>
            <w:tcW w:w="4498" w:type="dxa"/>
            <w:gridSpan w:val="2"/>
          </w:tcPr>
          <w:p w14:paraId="413A8AF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Includes landscaping in planters or pots, and includes any special irrigation systems for same. </w:t>
            </w:r>
          </w:p>
        </w:tc>
        <w:tc>
          <w:tcPr>
            <w:tcW w:w="1353" w:type="dxa"/>
            <w:gridSpan w:val="2"/>
            <w:vAlign w:val="center"/>
          </w:tcPr>
          <w:p w14:paraId="7DF33E2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77A4AFD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5771B499" w14:textId="77777777" w:rsidTr="00345474">
        <w:trPr>
          <w:cantSplit/>
          <w:trHeight w:val="543"/>
          <w:jc w:val="center"/>
        </w:trPr>
        <w:tc>
          <w:tcPr>
            <w:tcW w:w="2146" w:type="dxa"/>
            <w:gridSpan w:val="2"/>
          </w:tcPr>
          <w:p w14:paraId="2071276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Load-bearing studs and all structural components. </w:t>
            </w:r>
          </w:p>
        </w:tc>
        <w:tc>
          <w:tcPr>
            <w:tcW w:w="4498" w:type="dxa"/>
            <w:gridSpan w:val="2"/>
          </w:tcPr>
          <w:p w14:paraId="30028B8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parts of the structure inside or outside of the Unit.</w:t>
            </w:r>
          </w:p>
        </w:tc>
        <w:tc>
          <w:tcPr>
            <w:tcW w:w="1353" w:type="dxa"/>
            <w:gridSpan w:val="2"/>
            <w:vAlign w:val="center"/>
          </w:tcPr>
          <w:p w14:paraId="6CAF17A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142B2D3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72741A83" w14:textId="77777777" w:rsidTr="00345474">
        <w:trPr>
          <w:cantSplit/>
          <w:trHeight w:val="543"/>
          <w:jc w:val="center"/>
        </w:trPr>
        <w:tc>
          <w:tcPr>
            <w:tcW w:w="2146" w:type="dxa"/>
            <w:gridSpan w:val="2"/>
          </w:tcPr>
          <w:p w14:paraId="402A3ED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Mailboxes</w:t>
            </w:r>
          </w:p>
        </w:tc>
        <w:tc>
          <w:tcPr>
            <w:tcW w:w="4498" w:type="dxa"/>
            <w:gridSpan w:val="2"/>
          </w:tcPr>
          <w:p w14:paraId="2FB91E6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But Unit owners are responsible for individual locks and keys. </w:t>
            </w:r>
          </w:p>
        </w:tc>
        <w:tc>
          <w:tcPr>
            <w:tcW w:w="1353" w:type="dxa"/>
            <w:gridSpan w:val="2"/>
            <w:vAlign w:val="center"/>
          </w:tcPr>
          <w:p w14:paraId="6BD0825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925993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0BC6D4BF" w14:textId="77777777" w:rsidTr="00345474">
        <w:trPr>
          <w:cantSplit/>
          <w:trHeight w:val="543"/>
          <w:jc w:val="center"/>
        </w:trPr>
        <w:tc>
          <w:tcPr>
            <w:tcW w:w="2146" w:type="dxa"/>
            <w:gridSpan w:val="2"/>
          </w:tcPr>
          <w:p w14:paraId="6B2A08A0" w14:textId="712D98D8"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Exterior walkways stairwells</w:t>
            </w:r>
            <w:r w:rsidR="00216A7F" w:rsidRPr="00E42D25">
              <w:rPr>
                <w:rFonts w:eastAsia="Times New Roman" w:cs="Arial"/>
                <w:sz w:val="22"/>
              </w:rPr>
              <w:t>, and landings</w:t>
            </w:r>
          </w:p>
        </w:tc>
        <w:tc>
          <w:tcPr>
            <w:tcW w:w="4498" w:type="dxa"/>
            <w:gridSpan w:val="2"/>
          </w:tcPr>
          <w:p w14:paraId="4699D7D6"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maintenance, repair, and replacement of structural components, waterproofing membranes, and railings.</w:t>
            </w:r>
          </w:p>
        </w:tc>
        <w:tc>
          <w:tcPr>
            <w:tcW w:w="1353" w:type="dxa"/>
            <w:gridSpan w:val="2"/>
            <w:vAlign w:val="center"/>
          </w:tcPr>
          <w:p w14:paraId="16FA145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12EC3C0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216A7F" w:rsidRPr="00E42D25" w14:paraId="59CF35A9" w14:textId="77777777" w:rsidTr="00345474">
        <w:trPr>
          <w:cantSplit/>
          <w:trHeight w:val="543"/>
          <w:jc w:val="center"/>
        </w:trPr>
        <w:tc>
          <w:tcPr>
            <w:tcW w:w="2146" w:type="dxa"/>
            <w:gridSpan w:val="2"/>
          </w:tcPr>
          <w:p w14:paraId="51506718" w14:textId="48923EBF" w:rsidR="00216A7F" w:rsidRPr="00E42D25" w:rsidRDefault="00216A7F"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Exterior Landings</w:t>
            </w:r>
          </w:p>
        </w:tc>
        <w:tc>
          <w:tcPr>
            <w:tcW w:w="4498" w:type="dxa"/>
            <w:gridSpan w:val="2"/>
          </w:tcPr>
          <w:p w14:paraId="148FE2CE" w14:textId="33E11864" w:rsidR="00216A7F" w:rsidRPr="00E42D25" w:rsidRDefault="00216A7F"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Cleaning and keeping orderly. Any surfaces on top of the</w:t>
            </w:r>
            <w:r w:rsidR="000919F6" w:rsidRPr="00E42D25">
              <w:rPr>
                <w:rFonts w:eastAsia="Times New Roman" w:cs="Arial"/>
                <w:sz w:val="22"/>
              </w:rPr>
              <w:t xml:space="preserve"> structure or concrete</w:t>
            </w:r>
            <w:r w:rsidRPr="00E42D25">
              <w:rPr>
                <w:rFonts w:eastAsia="Times New Roman" w:cs="Arial"/>
                <w:sz w:val="22"/>
              </w:rPr>
              <w:t>, and any surfaces installed by an Owner.</w:t>
            </w:r>
          </w:p>
        </w:tc>
        <w:tc>
          <w:tcPr>
            <w:tcW w:w="1353" w:type="dxa"/>
            <w:gridSpan w:val="2"/>
            <w:vAlign w:val="center"/>
          </w:tcPr>
          <w:p w14:paraId="6EFCBF91" w14:textId="2E576F08" w:rsidR="00216A7F" w:rsidRPr="00E42D25" w:rsidRDefault="00216A7F"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714E097F" w14:textId="1640C345" w:rsidR="00216A7F" w:rsidRPr="00E42D25" w:rsidRDefault="00216A7F" w:rsidP="00345474">
            <w:pPr>
              <w:widowControl w:val="0"/>
              <w:autoSpaceDE w:val="0"/>
              <w:autoSpaceDN w:val="0"/>
              <w:spacing w:after="0"/>
              <w:ind w:firstLine="0"/>
              <w:jc w:val="center"/>
              <w:rPr>
                <w:rFonts w:eastAsia="Times New Roman" w:cs="Arial"/>
                <w:sz w:val="22"/>
              </w:rPr>
            </w:pPr>
            <w:commentRangeStart w:id="619"/>
            <w:r w:rsidRPr="00E42D25">
              <w:rPr>
                <w:rFonts w:eastAsia="Times New Roman" w:cs="Arial"/>
                <w:sz w:val="22"/>
              </w:rPr>
              <w:t>Owner</w:t>
            </w:r>
            <w:commentRangeEnd w:id="619"/>
            <w:r w:rsidRPr="00E42D25">
              <w:rPr>
                <w:rStyle w:val="CommentReference"/>
              </w:rPr>
              <w:commentReference w:id="619"/>
            </w:r>
          </w:p>
        </w:tc>
      </w:tr>
      <w:tr w:rsidR="00345474" w:rsidRPr="00E42D25" w14:paraId="7F3EFC7A" w14:textId="77777777" w:rsidTr="00345474">
        <w:trPr>
          <w:cantSplit/>
          <w:trHeight w:val="543"/>
          <w:jc w:val="center"/>
        </w:trPr>
        <w:tc>
          <w:tcPr>
            <w:tcW w:w="2146" w:type="dxa"/>
            <w:gridSpan w:val="2"/>
          </w:tcPr>
          <w:p w14:paraId="65DC69D1"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Pests within Unit and Limited Common Elements</w:t>
            </w:r>
          </w:p>
        </w:tc>
        <w:tc>
          <w:tcPr>
            <w:tcW w:w="4498" w:type="dxa"/>
            <w:gridSpan w:val="2"/>
          </w:tcPr>
          <w:p w14:paraId="53D46D3D"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Insects, rodents, mold, or any other form of pest within the Unit or contained spaces</w:t>
            </w:r>
          </w:p>
        </w:tc>
        <w:tc>
          <w:tcPr>
            <w:tcW w:w="1353" w:type="dxa"/>
            <w:gridSpan w:val="2"/>
            <w:vAlign w:val="center"/>
          </w:tcPr>
          <w:p w14:paraId="176F8FBC"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2DE9D938"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480C5B11" w14:textId="77777777" w:rsidTr="00345474">
        <w:trPr>
          <w:cantSplit/>
          <w:trHeight w:val="863"/>
          <w:jc w:val="center"/>
        </w:trPr>
        <w:tc>
          <w:tcPr>
            <w:tcW w:w="2146" w:type="dxa"/>
            <w:gridSpan w:val="2"/>
          </w:tcPr>
          <w:p w14:paraId="2E68CAE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lastRenderedPageBreak/>
              <w:t xml:space="preserve">Pests in landscaping, common elements </w:t>
            </w:r>
          </w:p>
        </w:tc>
        <w:tc>
          <w:tcPr>
            <w:tcW w:w="4498" w:type="dxa"/>
            <w:gridSpan w:val="2"/>
          </w:tcPr>
          <w:p w14:paraId="053DFAF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Insects, rodents, mold, or any other form of pest </w:t>
            </w:r>
          </w:p>
        </w:tc>
        <w:tc>
          <w:tcPr>
            <w:tcW w:w="1353" w:type="dxa"/>
            <w:gridSpan w:val="2"/>
            <w:vAlign w:val="center"/>
          </w:tcPr>
          <w:p w14:paraId="35D245F4"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5ED26227"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1C36530E" w14:textId="77777777" w:rsidTr="00345474">
        <w:trPr>
          <w:cantSplit/>
          <w:trHeight w:val="543"/>
          <w:jc w:val="center"/>
        </w:trPr>
        <w:tc>
          <w:tcPr>
            <w:tcW w:w="2146" w:type="dxa"/>
            <w:gridSpan w:val="2"/>
          </w:tcPr>
          <w:p w14:paraId="1D0E8068"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Plumbing and sewer within a Unit</w:t>
            </w:r>
          </w:p>
        </w:tc>
        <w:tc>
          <w:tcPr>
            <w:tcW w:w="4498" w:type="dxa"/>
            <w:gridSpan w:val="2"/>
          </w:tcPr>
          <w:p w14:paraId="5060D877"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fixtures, and appliances of, in, or serving only one Unit. For water supply pipes, including the shutoff valves to all fixtures. Includes tub and shower drains, and pipes from valves to shower head and tub spout.</w:t>
            </w:r>
          </w:p>
        </w:tc>
        <w:tc>
          <w:tcPr>
            <w:tcW w:w="1353" w:type="dxa"/>
            <w:gridSpan w:val="2"/>
            <w:vAlign w:val="center"/>
          </w:tcPr>
          <w:p w14:paraId="2E5D406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4A7C438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5A9BA9C8" w14:textId="77777777" w:rsidTr="00345474">
        <w:trPr>
          <w:cantSplit/>
          <w:trHeight w:val="543"/>
          <w:jc w:val="center"/>
        </w:trPr>
        <w:tc>
          <w:tcPr>
            <w:tcW w:w="2146" w:type="dxa"/>
            <w:gridSpan w:val="2"/>
          </w:tcPr>
          <w:p w14:paraId="6B1CF37C" w14:textId="29D19D61" w:rsidR="00345474" w:rsidRPr="00E42D25" w:rsidDel="000F2223"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Plumbing, </w:t>
            </w:r>
            <w:r w:rsidR="003E125A" w:rsidRPr="00E42D25">
              <w:rPr>
                <w:rFonts w:eastAsia="Times New Roman" w:cs="Arial"/>
                <w:sz w:val="22"/>
              </w:rPr>
              <w:t xml:space="preserve">pipes </w:t>
            </w:r>
            <w:r w:rsidRPr="00E42D25">
              <w:rPr>
                <w:rFonts w:eastAsia="Times New Roman" w:cs="Arial"/>
                <w:sz w:val="22"/>
              </w:rPr>
              <w:t xml:space="preserve">serving one Unit located within walls and floors; </w:t>
            </w:r>
          </w:p>
        </w:tc>
        <w:tc>
          <w:tcPr>
            <w:tcW w:w="4498" w:type="dxa"/>
            <w:gridSpan w:val="2"/>
          </w:tcPr>
          <w:p w14:paraId="50B5CD1D"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All pipes within walls, except those from the shower or tub valve to the shower head or tub spout. </w:t>
            </w:r>
          </w:p>
        </w:tc>
        <w:tc>
          <w:tcPr>
            <w:tcW w:w="1353" w:type="dxa"/>
            <w:gridSpan w:val="2"/>
            <w:vAlign w:val="center"/>
          </w:tcPr>
          <w:p w14:paraId="698AAF1E"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086D0D16" w14:textId="24606030" w:rsidR="00345474" w:rsidRPr="00E42D25" w:rsidRDefault="00D026D0" w:rsidP="00345474">
            <w:pPr>
              <w:widowControl w:val="0"/>
              <w:autoSpaceDE w:val="0"/>
              <w:autoSpaceDN w:val="0"/>
              <w:spacing w:after="0"/>
              <w:ind w:firstLine="0"/>
              <w:jc w:val="center"/>
              <w:rPr>
                <w:rFonts w:eastAsia="Times New Roman" w:cs="Arial"/>
                <w:sz w:val="22"/>
              </w:rPr>
            </w:pPr>
            <w:commentRangeStart w:id="620"/>
            <w:r w:rsidRPr="00E42D25">
              <w:rPr>
                <w:rFonts w:eastAsia="Times New Roman" w:cs="Arial"/>
                <w:sz w:val="22"/>
              </w:rPr>
              <w:t>Owner</w:t>
            </w:r>
            <w:commentRangeEnd w:id="620"/>
            <w:r w:rsidR="000919F6" w:rsidRPr="00E42D25">
              <w:rPr>
                <w:rStyle w:val="CommentReference"/>
              </w:rPr>
              <w:commentReference w:id="620"/>
            </w:r>
          </w:p>
        </w:tc>
      </w:tr>
      <w:tr w:rsidR="00345474" w:rsidRPr="00E42D25" w14:paraId="0642A271" w14:textId="77777777" w:rsidTr="00345474">
        <w:trPr>
          <w:cantSplit/>
          <w:trHeight w:val="543"/>
          <w:jc w:val="center"/>
        </w:trPr>
        <w:tc>
          <w:tcPr>
            <w:tcW w:w="2146" w:type="dxa"/>
            <w:gridSpan w:val="2"/>
          </w:tcPr>
          <w:p w14:paraId="20CD3E9E" w14:textId="72988D99" w:rsidR="00345474" w:rsidRPr="00E42D25" w:rsidDel="000F2223"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Plumbing, serving multiple Units </w:t>
            </w:r>
          </w:p>
        </w:tc>
        <w:tc>
          <w:tcPr>
            <w:tcW w:w="4498" w:type="dxa"/>
            <w:gridSpan w:val="2"/>
          </w:tcPr>
          <w:p w14:paraId="7CE7E885" w14:textId="77777777" w:rsidR="00345474" w:rsidRPr="00E42D25" w:rsidRDefault="00345474" w:rsidP="00345474">
            <w:pPr>
              <w:widowControl w:val="0"/>
              <w:autoSpaceDE w:val="0"/>
              <w:autoSpaceDN w:val="0"/>
              <w:spacing w:after="60"/>
              <w:ind w:firstLine="0"/>
              <w:jc w:val="left"/>
              <w:rPr>
                <w:rFonts w:eastAsia="Times New Roman" w:cs="Arial"/>
                <w:sz w:val="22"/>
              </w:rPr>
            </w:pPr>
          </w:p>
        </w:tc>
        <w:tc>
          <w:tcPr>
            <w:tcW w:w="1353" w:type="dxa"/>
            <w:gridSpan w:val="2"/>
            <w:vAlign w:val="center"/>
          </w:tcPr>
          <w:p w14:paraId="67D02E3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8894C58"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28BB6DB" w14:textId="77777777" w:rsidTr="00345474">
        <w:trPr>
          <w:cantSplit/>
          <w:trHeight w:val="543"/>
          <w:jc w:val="center"/>
        </w:trPr>
        <w:tc>
          <w:tcPr>
            <w:tcW w:w="2146" w:type="dxa"/>
            <w:gridSpan w:val="2"/>
          </w:tcPr>
          <w:p w14:paraId="455E6DB1"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Plumbing - common water and sewer pipes</w:t>
            </w:r>
          </w:p>
        </w:tc>
        <w:tc>
          <w:tcPr>
            <w:tcW w:w="4498" w:type="dxa"/>
            <w:gridSpan w:val="2"/>
          </w:tcPr>
          <w:p w14:paraId="52A2F252" w14:textId="1F5C685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Pipes that serve Common Elements (including irrigation) or more than one Unit.  </w:t>
            </w:r>
          </w:p>
        </w:tc>
        <w:tc>
          <w:tcPr>
            <w:tcW w:w="1353" w:type="dxa"/>
            <w:gridSpan w:val="2"/>
            <w:vAlign w:val="center"/>
          </w:tcPr>
          <w:p w14:paraId="50371785"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6C8E1A1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3FDEFBFB" w14:textId="77777777" w:rsidTr="00345474">
        <w:trPr>
          <w:cantSplit/>
          <w:trHeight w:val="543"/>
          <w:jc w:val="center"/>
        </w:trPr>
        <w:tc>
          <w:tcPr>
            <w:tcW w:w="2146" w:type="dxa"/>
            <w:gridSpan w:val="2"/>
          </w:tcPr>
          <w:p w14:paraId="64F2A295"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Roofing </w:t>
            </w:r>
          </w:p>
        </w:tc>
        <w:tc>
          <w:tcPr>
            <w:tcW w:w="4498" w:type="dxa"/>
            <w:gridSpan w:val="2"/>
          </w:tcPr>
          <w:p w14:paraId="4B5422B8"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Roof membrane, flashing, and other waterproofing elements. Includes structure of the building roof sheathing. Includes cleaning, maintaining, repairing and replacing the roofing material. </w:t>
            </w:r>
          </w:p>
        </w:tc>
        <w:tc>
          <w:tcPr>
            <w:tcW w:w="1353" w:type="dxa"/>
            <w:gridSpan w:val="2"/>
            <w:vAlign w:val="center"/>
          </w:tcPr>
          <w:p w14:paraId="75C4B898"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16EA919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0C2E0309" w14:textId="77777777" w:rsidTr="00345474">
        <w:trPr>
          <w:cantSplit/>
          <w:trHeight w:val="543"/>
          <w:jc w:val="center"/>
        </w:trPr>
        <w:tc>
          <w:tcPr>
            <w:tcW w:w="2146" w:type="dxa"/>
            <w:gridSpan w:val="2"/>
          </w:tcPr>
          <w:p w14:paraId="6875AEA3"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Security Systems for Units</w:t>
            </w:r>
          </w:p>
        </w:tc>
        <w:tc>
          <w:tcPr>
            <w:tcW w:w="4498" w:type="dxa"/>
            <w:gridSpan w:val="2"/>
          </w:tcPr>
          <w:p w14:paraId="05B996F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Includes maintenance, repair and replacement of the Unit’s security system. </w:t>
            </w:r>
          </w:p>
        </w:tc>
        <w:tc>
          <w:tcPr>
            <w:tcW w:w="1353" w:type="dxa"/>
            <w:gridSpan w:val="2"/>
            <w:vAlign w:val="center"/>
          </w:tcPr>
          <w:p w14:paraId="3BE1E70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64683109"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22A2D06E" w14:textId="77777777" w:rsidTr="00345474">
        <w:trPr>
          <w:cantSplit/>
          <w:trHeight w:val="543"/>
          <w:jc w:val="center"/>
        </w:trPr>
        <w:tc>
          <w:tcPr>
            <w:tcW w:w="2146" w:type="dxa"/>
            <w:gridSpan w:val="2"/>
          </w:tcPr>
          <w:p w14:paraId="5C371EC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Sidewalks/ walkways/ paths</w:t>
            </w:r>
          </w:p>
        </w:tc>
        <w:tc>
          <w:tcPr>
            <w:tcW w:w="4498" w:type="dxa"/>
            <w:gridSpan w:val="2"/>
          </w:tcPr>
          <w:p w14:paraId="49A57098"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Wherever located and on public right-of-way. Includes entry. Cleaning and any needed repairs</w:t>
            </w:r>
          </w:p>
        </w:tc>
        <w:tc>
          <w:tcPr>
            <w:tcW w:w="1353" w:type="dxa"/>
            <w:gridSpan w:val="2"/>
            <w:vAlign w:val="center"/>
          </w:tcPr>
          <w:p w14:paraId="6ADD540D"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47EE78F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23DAFF60" w14:textId="77777777" w:rsidTr="00345474">
        <w:trPr>
          <w:cantSplit/>
          <w:trHeight w:val="543"/>
          <w:jc w:val="center"/>
        </w:trPr>
        <w:tc>
          <w:tcPr>
            <w:tcW w:w="2146" w:type="dxa"/>
            <w:gridSpan w:val="2"/>
          </w:tcPr>
          <w:p w14:paraId="5B22D0BE"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Siding; exterior trim</w:t>
            </w:r>
          </w:p>
        </w:tc>
        <w:tc>
          <w:tcPr>
            <w:tcW w:w="4498" w:type="dxa"/>
            <w:gridSpan w:val="2"/>
          </w:tcPr>
          <w:p w14:paraId="61AEFF7C"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siding and exterior trim and flashing</w:t>
            </w:r>
          </w:p>
        </w:tc>
        <w:tc>
          <w:tcPr>
            <w:tcW w:w="1353" w:type="dxa"/>
            <w:gridSpan w:val="2"/>
            <w:vAlign w:val="center"/>
          </w:tcPr>
          <w:p w14:paraId="118C188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4696D7A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345474" w:rsidRPr="00E42D25" w14:paraId="6FA56D4D" w14:textId="77777777" w:rsidTr="00345474">
        <w:trPr>
          <w:cantSplit/>
          <w:trHeight w:val="543"/>
          <w:jc w:val="center"/>
        </w:trPr>
        <w:tc>
          <w:tcPr>
            <w:tcW w:w="2146" w:type="dxa"/>
            <w:gridSpan w:val="2"/>
          </w:tcPr>
          <w:p w14:paraId="53762FEF"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Structural elements of the buildings</w:t>
            </w:r>
          </w:p>
        </w:tc>
        <w:tc>
          <w:tcPr>
            <w:tcW w:w="4498" w:type="dxa"/>
            <w:gridSpan w:val="2"/>
          </w:tcPr>
          <w:p w14:paraId="7819C29B"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All parts of the Unit structures not specifically allocated as Owner responsibility in the Declaration. Structure includes foundations, framing and all load bearing parts of the building within Units. </w:t>
            </w:r>
          </w:p>
        </w:tc>
        <w:tc>
          <w:tcPr>
            <w:tcW w:w="1353" w:type="dxa"/>
            <w:gridSpan w:val="2"/>
            <w:vAlign w:val="center"/>
          </w:tcPr>
          <w:p w14:paraId="0F4BABE6"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650E462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D6655E" w:rsidRPr="00E42D25" w14:paraId="0AB5B19F" w14:textId="77777777" w:rsidTr="00345474">
        <w:trPr>
          <w:cantSplit/>
          <w:trHeight w:val="543"/>
          <w:jc w:val="center"/>
        </w:trPr>
        <w:tc>
          <w:tcPr>
            <w:tcW w:w="2146" w:type="dxa"/>
            <w:gridSpan w:val="2"/>
          </w:tcPr>
          <w:p w14:paraId="7DE8977D" w14:textId="4BD85AB3" w:rsidR="00D6655E" w:rsidRPr="00E42D25" w:rsidRDefault="00D6655E" w:rsidP="00D6655E">
            <w:pPr>
              <w:widowControl w:val="0"/>
              <w:autoSpaceDE w:val="0"/>
              <w:autoSpaceDN w:val="0"/>
              <w:spacing w:after="60"/>
              <w:ind w:firstLine="0"/>
              <w:jc w:val="left"/>
              <w:rPr>
                <w:rFonts w:eastAsia="Times New Roman" w:cs="Arial"/>
                <w:sz w:val="22"/>
              </w:rPr>
            </w:pPr>
            <w:r>
              <w:rPr>
                <w:rFonts w:eastAsia="Times New Roman" w:cs="Arial"/>
                <w:sz w:val="22"/>
              </w:rPr>
              <w:t xml:space="preserve">Sump Pump for basement storage </w:t>
            </w:r>
          </w:p>
        </w:tc>
        <w:tc>
          <w:tcPr>
            <w:tcW w:w="4498" w:type="dxa"/>
            <w:gridSpan w:val="2"/>
          </w:tcPr>
          <w:p w14:paraId="5F089DA7" w14:textId="457E87FF" w:rsidR="00D6655E" w:rsidRPr="00E42D25" w:rsidRDefault="00D6655E" w:rsidP="00D6655E">
            <w:pPr>
              <w:widowControl w:val="0"/>
              <w:autoSpaceDE w:val="0"/>
              <w:autoSpaceDN w:val="0"/>
              <w:spacing w:after="60"/>
              <w:ind w:firstLine="0"/>
              <w:jc w:val="left"/>
              <w:rPr>
                <w:rFonts w:eastAsia="Times New Roman" w:cs="Arial"/>
                <w:sz w:val="22"/>
              </w:rPr>
            </w:pPr>
            <w:r>
              <w:rPr>
                <w:rFonts w:eastAsia="Times New Roman" w:cs="Arial"/>
                <w:sz w:val="22"/>
              </w:rPr>
              <w:t xml:space="preserve">And any other equipment for the storage facilities in the basement of the building. </w:t>
            </w:r>
          </w:p>
        </w:tc>
        <w:tc>
          <w:tcPr>
            <w:tcW w:w="1353" w:type="dxa"/>
            <w:gridSpan w:val="2"/>
            <w:vAlign w:val="center"/>
          </w:tcPr>
          <w:p w14:paraId="68950AA0" w14:textId="4433F7EC" w:rsidR="00D6655E" w:rsidRPr="00E42D25" w:rsidRDefault="00D6655E" w:rsidP="00D6655E">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38C578BD" w14:textId="18BAF31A" w:rsidR="00D6655E" w:rsidRPr="00E42D25" w:rsidRDefault="00D6655E" w:rsidP="00D6655E">
            <w:pPr>
              <w:widowControl w:val="0"/>
              <w:autoSpaceDE w:val="0"/>
              <w:autoSpaceDN w:val="0"/>
              <w:spacing w:after="0"/>
              <w:ind w:firstLine="0"/>
              <w:jc w:val="center"/>
              <w:rPr>
                <w:rFonts w:eastAsia="Times New Roman" w:cs="Arial"/>
                <w:sz w:val="22"/>
              </w:rPr>
            </w:pPr>
            <w:r w:rsidRPr="00E42D25">
              <w:rPr>
                <w:rFonts w:eastAsia="Times New Roman" w:cs="Arial"/>
                <w:sz w:val="22"/>
              </w:rPr>
              <w:t>Common</w:t>
            </w:r>
          </w:p>
        </w:tc>
      </w:tr>
      <w:tr w:rsidR="004863A6" w:rsidRPr="00E42D25" w14:paraId="450D6D42" w14:textId="77777777" w:rsidTr="00345474">
        <w:trPr>
          <w:cantSplit/>
          <w:trHeight w:val="543"/>
          <w:jc w:val="center"/>
        </w:trPr>
        <w:tc>
          <w:tcPr>
            <w:tcW w:w="2146" w:type="dxa"/>
            <w:gridSpan w:val="2"/>
          </w:tcPr>
          <w:p w14:paraId="68CB25A3" w14:textId="19CFC5CC" w:rsidR="004863A6" w:rsidRPr="00E42D25" w:rsidRDefault="004863A6"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Tot Lot</w:t>
            </w:r>
            <w:r w:rsidR="00DC02DA" w:rsidRPr="00E42D25">
              <w:rPr>
                <w:rFonts w:eastAsia="Times New Roman" w:cs="Arial"/>
                <w:sz w:val="22"/>
              </w:rPr>
              <w:t xml:space="preserve"> / picnic area</w:t>
            </w:r>
          </w:p>
        </w:tc>
        <w:tc>
          <w:tcPr>
            <w:tcW w:w="4498" w:type="dxa"/>
            <w:gridSpan w:val="2"/>
          </w:tcPr>
          <w:p w14:paraId="546FCD42" w14:textId="77777777" w:rsidR="004863A6" w:rsidRPr="00E42D25" w:rsidRDefault="004863A6" w:rsidP="00345474">
            <w:pPr>
              <w:widowControl w:val="0"/>
              <w:autoSpaceDE w:val="0"/>
              <w:autoSpaceDN w:val="0"/>
              <w:spacing w:after="60"/>
              <w:ind w:firstLine="0"/>
              <w:jc w:val="left"/>
              <w:rPr>
                <w:rFonts w:eastAsia="Times New Roman" w:cs="Arial"/>
                <w:sz w:val="22"/>
              </w:rPr>
            </w:pPr>
          </w:p>
        </w:tc>
        <w:tc>
          <w:tcPr>
            <w:tcW w:w="1353" w:type="dxa"/>
            <w:gridSpan w:val="2"/>
            <w:vAlign w:val="center"/>
          </w:tcPr>
          <w:p w14:paraId="60223E28" w14:textId="2A0979D6" w:rsidR="004863A6" w:rsidRPr="00E42D25" w:rsidRDefault="004863A6"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1CB774ED" w14:textId="13C0DDCC" w:rsidR="004863A6" w:rsidRPr="00E42D25" w:rsidRDefault="004863A6" w:rsidP="00345474">
            <w:pPr>
              <w:widowControl w:val="0"/>
              <w:autoSpaceDE w:val="0"/>
              <w:autoSpaceDN w:val="0"/>
              <w:spacing w:after="0"/>
              <w:ind w:firstLine="0"/>
              <w:jc w:val="center"/>
              <w:rPr>
                <w:rFonts w:eastAsia="Times New Roman" w:cs="Arial"/>
                <w:sz w:val="22"/>
              </w:rPr>
            </w:pPr>
            <w:commentRangeStart w:id="621"/>
            <w:r w:rsidRPr="00E42D25">
              <w:rPr>
                <w:rFonts w:eastAsia="Times New Roman" w:cs="Arial"/>
                <w:sz w:val="22"/>
              </w:rPr>
              <w:t>Common</w:t>
            </w:r>
            <w:commentRangeEnd w:id="621"/>
            <w:r w:rsidRPr="00E42D25">
              <w:rPr>
                <w:rStyle w:val="CommentReference"/>
              </w:rPr>
              <w:commentReference w:id="621"/>
            </w:r>
          </w:p>
        </w:tc>
      </w:tr>
      <w:tr w:rsidR="00345474" w:rsidRPr="00E42D25" w14:paraId="7F9C0B32" w14:textId="77777777" w:rsidTr="00345474">
        <w:trPr>
          <w:cantSplit/>
          <w:trHeight w:val="543"/>
          <w:jc w:val="center"/>
        </w:trPr>
        <w:tc>
          <w:tcPr>
            <w:tcW w:w="2146" w:type="dxa"/>
            <w:gridSpan w:val="2"/>
          </w:tcPr>
          <w:p w14:paraId="385F12D7"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TV/cable/phone wires and fixtures in Units</w:t>
            </w:r>
          </w:p>
        </w:tc>
        <w:tc>
          <w:tcPr>
            <w:tcW w:w="4498" w:type="dxa"/>
            <w:gridSpan w:val="2"/>
          </w:tcPr>
          <w:p w14:paraId="3262A34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 xml:space="preserve">Wiring and fixtures serving a single Unit, including up to the point at which the service connects to the service provider’s supply system (the meter base). </w:t>
            </w:r>
          </w:p>
        </w:tc>
        <w:tc>
          <w:tcPr>
            <w:tcW w:w="1353" w:type="dxa"/>
            <w:gridSpan w:val="2"/>
            <w:vAlign w:val="center"/>
          </w:tcPr>
          <w:p w14:paraId="0D1F17E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7CE5312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048829C5" w14:textId="77777777" w:rsidTr="00345474">
        <w:trPr>
          <w:cantSplit/>
          <w:trHeight w:val="543"/>
          <w:jc w:val="center"/>
        </w:trPr>
        <w:tc>
          <w:tcPr>
            <w:tcW w:w="2146" w:type="dxa"/>
            <w:gridSpan w:val="2"/>
          </w:tcPr>
          <w:p w14:paraId="3153CD9D"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lastRenderedPageBreak/>
              <w:t>Utility Closets, Meter room.</w:t>
            </w:r>
          </w:p>
        </w:tc>
        <w:tc>
          <w:tcPr>
            <w:tcW w:w="4498" w:type="dxa"/>
            <w:gridSpan w:val="2"/>
          </w:tcPr>
          <w:p w14:paraId="7703CCE9" w14:textId="77777777" w:rsidR="00345474" w:rsidRPr="00E42D25" w:rsidRDefault="00345474" w:rsidP="00345474">
            <w:pPr>
              <w:widowControl w:val="0"/>
              <w:autoSpaceDE w:val="0"/>
              <w:autoSpaceDN w:val="0"/>
              <w:spacing w:after="60"/>
              <w:ind w:firstLine="0"/>
              <w:jc w:val="left"/>
              <w:rPr>
                <w:rFonts w:eastAsia="Times New Roman" w:cs="Arial"/>
                <w:sz w:val="22"/>
              </w:rPr>
            </w:pPr>
          </w:p>
        </w:tc>
        <w:tc>
          <w:tcPr>
            <w:tcW w:w="1353" w:type="dxa"/>
            <w:gridSpan w:val="2"/>
            <w:vAlign w:val="center"/>
          </w:tcPr>
          <w:p w14:paraId="67D8EE6B"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Association</w:t>
            </w:r>
          </w:p>
        </w:tc>
        <w:tc>
          <w:tcPr>
            <w:tcW w:w="1358" w:type="dxa"/>
            <w:gridSpan w:val="2"/>
            <w:vAlign w:val="center"/>
          </w:tcPr>
          <w:p w14:paraId="083F6EBE" w14:textId="77777777" w:rsidR="00345474" w:rsidRPr="00E42D25" w:rsidRDefault="00345474" w:rsidP="00345474">
            <w:pPr>
              <w:widowControl w:val="0"/>
              <w:autoSpaceDE w:val="0"/>
              <w:autoSpaceDN w:val="0"/>
              <w:spacing w:after="0"/>
              <w:ind w:firstLine="0"/>
              <w:jc w:val="center"/>
              <w:rPr>
                <w:rFonts w:eastAsia="Times New Roman" w:cs="Arial"/>
                <w:sz w:val="22"/>
              </w:rPr>
            </w:pPr>
            <w:commentRangeStart w:id="622"/>
            <w:r w:rsidRPr="00E42D25">
              <w:rPr>
                <w:rFonts w:eastAsia="Times New Roman" w:cs="Arial"/>
                <w:sz w:val="22"/>
              </w:rPr>
              <w:t>Common</w:t>
            </w:r>
            <w:commentRangeEnd w:id="622"/>
            <w:r w:rsidR="00AA2809" w:rsidRPr="00E42D25">
              <w:rPr>
                <w:rStyle w:val="CommentReference"/>
              </w:rPr>
              <w:commentReference w:id="622"/>
            </w:r>
          </w:p>
        </w:tc>
      </w:tr>
      <w:tr w:rsidR="00345474" w:rsidRPr="00E42D25" w14:paraId="4708F328" w14:textId="77777777" w:rsidTr="00345474">
        <w:trPr>
          <w:cantSplit/>
          <w:trHeight w:val="543"/>
          <w:jc w:val="center"/>
        </w:trPr>
        <w:tc>
          <w:tcPr>
            <w:tcW w:w="2146" w:type="dxa"/>
            <w:gridSpan w:val="2"/>
          </w:tcPr>
          <w:p w14:paraId="76B72DA0"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Wallboard &amp; Plaster</w:t>
            </w:r>
          </w:p>
        </w:tc>
        <w:tc>
          <w:tcPr>
            <w:tcW w:w="4498" w:type="dxa"/>
            <w:gridSpan w:val="2"/>
          </w:tcPr>
          <w:p w14:paraId="6C5E42C4"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Inside all units, including walls and ceilings.</w:t>
            </w:r>
          </w:p>
        </w:tc>
        <w:tc>
          <w:tcPr>
            <w:tcW w:w="1353" w:type="dxa"/>
            <w:gridSpan w:val="2"/>
            <w:vAlign w:val="center"/>
          </w:tcPr>
          <w:p w14:paraId="77344BEA"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2C5153C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214807EB" w14:textId="77777777" w:rsidTr="00345474">
        <w:trPr>
          <w:cantSplit/>
          <w:trHeight w:val="543"/>
          <w:jc w:val="center"/>
        </w:trPr>
        <w:tc>
          <w:tcPr>
            <w:tcW w:w="2146" w:type="dxa"/>
            <w:gridSpan w:val="2"/>
          </w:tcPr>
          <w:p w14:paraId="3D651FE5"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Water Heaters</w:t>
            </w:r>
          </w:p>
        </w:tc>
        <w:tc>
          <w:tcPr>
            <w:tcW w:w="4498" w:type="dxa"/>
            <w:gridSpan w:val="2"/>
          </w:tcPr>
          <w:p w14:paraId="6B857047"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Includes related plumbing and electrical.</w:t>
            </w:r>
          </w:p>
        </w:tc>
        <w:tc>
          <w:tcPr>
            <w:tcW w:w="1353" w:type="dxa"/>
            <w:gridSpan w:val="2"/>
            <w:vAlign w:val="center"/>
          </w:tcPr>
          <w:p w14:paraId="793136B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700C41DF"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047DBFAB" w14:textId="77777777" w:rsidTr="00345474">
        <w:trPr>
          <w:cantSplit/>
          <w:trHeight w:val="543"/>
          <w:jc w:val="center"/>
        </w:trPr>
        <w:tc>
          <w:tcPr>
            <w:tcW w:w="2146" w:type="dxa"/>
            <w:gridSpan w:val="2"/>
          </w:tcPr>
          <w:p w14:paraId="6364783E"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Window Frames</w:t>
            </w:r>
          </w:p>
        </w:tc>
        <w:tc>
          <w:tcPr>
            <w:tcW w:w="4498" w:type="dxa"/>
            <w:gridSpan w:val="2"/>
          </w:tcPr>
          <w:p w14:paraId="2065D35E"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All parts of the window frame and integration into the building envelope. Must be done to standards and using contractors approved by the Board.</w:t>
            </w:r>
          </w:p>
        </w:tc>
        <w:tc>
          <w:tcPr>
            <w:tcW w:w="1353" w:type="dxa"/>
            <w:gridSpan w:val="2"/>
            <w:vAlign w:val="center"/>
          </w:tcPr>
          <w:p w14:paraId="7D6A85C0"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7A9A1753"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 xml:space="preserve"> Owner</w:t>
            </w:r>
          </w:p>
        </w:tc>
      </w:tr>
      <w:tr w:rsidR="00345474" w:rsidRPr="00E42D25" w14:paraId="22521E38" w14:textId="77777777" w:rsidTr="00345474">
        <w:trPr>
          <w:cantSplit/>
          <w:trHeight w:val="543"/>
          <w:jc w:val="center"/>
        </w:trPr>
        <w:tc>
          <w:tcPr>
            <w:tcW w:w="2146" w:type="dxa"/>
            <w:gridSpan w:val="2"/>
          </w:tcPr>
          <w:p w14:paraId="672EC7FA"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Window Glass, Screens, locks, weather-stripping</w:t>
            </w:r>
          </w:p>
        </w:tc>
        <w:tc>
          <w:tcPr>
            <w:tcW w:w="4498" w:type="dxa"/>
            <w:gridSpan w:val="2"/>
          </w:tcPr>
          <w:p w14:paraId="08BABF41" w14:textId="77777777" w:rsidR="00345474" w:rsidRPr="00E42D25" w:rsidRDefault="00345474" w:rsidP="00345474">
            <w:pPr>
              <w:widowControl w:val="0"/>
              <w:autoSpaceDE w:val="0"/>
              <w:autoSpaceDN w:val="0"/>
              <w:spacing w:after="60"/>
              <w:ind w:firstLine="0"/>
              <w:jc w:val="left"/>
              <w:rPr>
                <w:rFonts w:eastAsia="Times New Roman" w:cs="Arial"/>
                <w:sz w:val="22"/>
              </w:rPr>
            </w:pPr>
            <w:r w:rsidRPr="00E42D25">
              <w:rPr>
                <w:rFonts w:eastAsia="Times New Roman" w:cs="Arial"/>
                <w:sz w:val="22"/>
              </w:rPr>
              <w:t>Maintenance, repair, or replacement are handled by the Owner. Appearance is regulated by the Association.</w:t>
            </w:r>
          </w:p>
        </w:tc>
        <w:tc>
          <w:tcPr>
            <w:tcW w:w="1353" w:type="dxa"/>
            <w:gridSpan w:val="2"/>
            <w:vAlign w:val="center"/>
          </w:tcPr>
          <w:p w14:paraId="7F47D6A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c>
          <w:tcPr>
            <w:tcW w:w="1358" w:type="dxa"/>
            <w:gridSpan w:val="2"/>
            <w:vAlign w:val="center"/>
          </w:tcPr>
          <w:p w14:paraId="020203A2" w14:textId="77777777" w:rsidR="00345474" w:rsidRPr="00E42D25" w:rsidRDefault="00345474" w:rsidP="00345474">
            <w:pPr>
              <w:widowControl w:val="0"/>
              <w:autoSpaceDE w:val="0"/>
              <w:autoSpaceDN w:val="0"/>
              <w:spacing w:after="0"/>
              <w:ind w:firstLine="0"/>
              <w:jc w:val="center"/>
              <w:rPr>
                <w:rFonts w:eastAsia="Times New Roman" w:cs="Arial"/>
                <w:sz w:val="22"/>
              </w:rPr>
            </w:pPr>
            <w:r w:rsidRPr="00E42D25">
              <w:rPr>
                <w:rFonts w:eastAsia="Times New Roman" w:cs="Arial"/>
                <w:sz w:val="22"/>
              </w:rPr>
              <w:t>Owner</w:t>
            </w:r>
          </w:p>
        </w:tc>
      </w:tr>
      <w:tr w:rsidR="00345474" w:rsidRPr="00E42D25" w14:paraId="5D2EF059" w14:textId="77777777" w:rsidTr="003454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cantSplit/>
          <w:trHeight w:val="431"/>
          <w:jc w:val="center"/>
        </w:trPr>
        <w:tc>
          <w:tcPr>
            <w:tcW w:w="9346" w:type="dxa"/>
            <w:gridSpan w:val="7"/>
            <w:tcBorders>
              <w:top w:val="single" w:sz="4" w:space="0" w:color="auto"/>
              <w:left w:val="single" w:sz="4" w:space="0" w:color="auto"/>
              <w:bottom w:val="single" w:sz="4" w:space="0" w:color="auto"/>
              <w:right w:val="single" w:sz="4" w:space="0" w:color="auto"/>
            </w:tcBorders>
            <w:noWrap/>
            <w:vAlign w:val="center"/>
          </w:tcPr>
          <w:p w14:paraId="49625A4C" w14:textId="77777777" w:rsidR="00345474" w:rsidRPr="00E42D25" w:rsidRDefault="00345474" w:rsidP="00345474">
            <w:pPr>
              <w:spacing w:after="0"/>
              <w:ind w:firstLine="0"/>
              <w:jc w:val="center"/>
              <w:rPr>
                <w:rFonts w:eastAsia="Times New Roman" w:cs="Arial"/>
                <w:sz w:val="22"/>
              </w:rPr>
            </w:pPr>
            <w:r w:rsidRPr="00E42D25">
              <w:rPr>
                <w:rFonts w:eastAsia="Times New Roman" w:cs="Arial"/>
                <w:b/>
                <w:sz w:val="22"/>
              </w:rPr>
              <w:t>DAMAGE TO UNITS AND COMMON ELEMENTS – SEE ARTICLES 13 &amp; 14</w:t>
            </w:r>
          </w:p>
        </w:tc>
      </w:tr>
      <w:tr w:rsidR="00345474" w:rsidRPr="00E42D25" w14:paraId="5FE3A33C" w14:textId="77777777" w:rsidTr="003454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cantSplit/>
          <w:trHeight w:val="1250"/>
          <w:jc w:val="center"/>
        </w:trPr>
        <w:tc>
          <w:tcPr>
            <w:tcW w:w="2146" w:type="dxa"/>
            <w:gridSpan w:val="2"/>
            <w:tcBorders>
              <w:top w:val="single" w:sz="4" w:space="0" w:color="auto"/>
              <w:left w:val="single" w:sz="4" w:space="0" w:color="auto"/>
              <w:bottom w:val="single" w:sz="4" w:space="0" w:color="auto"/>
              <w:right w:val="single" w:sz="4" w:space="0" w:color="auto"/>
            </w:tcBorders>
            <w:noWrap/>
            <w:vAlign w:val="center"/>
          </w:tcPr>
          <w:p w14:paraId="6CC75EE5" w14:textId="77777777" w:rsidR="00345474" w:rsidRPr="00E42D25" w:rsidRDefault="00345474" w:rsidP="00345474">
            <w:pPr>
              <w:ind w:firstLine="0"/>
              <w:jc w:val="center"/>
              <w:rPr>
                <w:rFonts w:eastAsia="Times New Roman" w:cs="Arial"/>
                <w:sz w:val="22"/>
              </w:rPr>
            </w:pPr>
            <w:r w:rsidRPr="00E42D25">
              <w:rPr>
                <w:rFonts w:eastAsia="Times New Roman" w:cs="Arial"/>
                <w:sz w:val="22"/>
              </w:rPr>
              <w:t>Costs to Units and Common Elements exceeding the association’s deductible, covered by insurance</w:t>
            </w:r>
          </w:p>
        </w:tc>
        <w:tc>
          <w:tcPr>
            <w:tcW w:w="4500" w:type="dxa"/>
            <w:gridSpan w:val="2"/>
            <w:tcBorders>
              <w:top w:val="single" w:sz="4" w:space="0" w:color="auto"/>
              <w:left w:val="nil"/>
              <w:bottom w:val="single" w:sz="4" w:space="0" w:color="auto"/>
              <w:right w:val="single" w:sz="4" w:space="0" w:color="auto"/>
            </w:tcBorders>
            <w:vAlign w:val="center"/>
          </w:tcPr>
          <w:p w14:paraId="37906BDB" w14:textId="77777777" w:rsidR="00345474" w:rsidRPr="00E42D25" w:rsidRDefault="00345474" w:rsidP="00345474">
            <w:pPr>
              <w:ind w:firstLine="0"/>
              <w:jc w:val="center"/>
              <w:rPr>
                <w:rFonts w:eastAsia="Times New Roman" w:cs="Arial"/>
                <w:sz w:val="22"/>
              </w:rPr>
            </w:pPr>
            <w:r w:rsidRPr="00E42D25">
              <w:rPr>
                <w:rFonts w:eastAsia="Times New Roman" w:cs="Arial"/>
                <w:sz w:val="22"/>
              </w:rPr>
              <w:t>This is damage actually covered by insurance proceeds</w:t>
            </w:r>
          </w:p>
        </w:tc>
        <w:tc>
          <w:tcPr>
            <w:tcW w:w="1350" w:type="dxa"/>
            <w:gridSpan w:val="2"/>
            <w:tcBorders>
              <w:top w:val="single" w:sz="4" w:space="0" w:color="auto"/>
              <w:left w:val="single" w:sz="4" w:space="0" w:color="auto"/>
              <w:bottom w:val="single" w:sz="4" w:space="0" w:color="auto"/>
              <w:right w:val="single" w:sz="4" w:space="0" w:color="auto"/>
            </w:tcBorders>
            <w:noWrap/>
            <w:vAlign w:val="center"/>
          </w:tcPr>
          <w:p w14:paraId="3A86835B" w14:textId="77777777" w:rsidR="00345474" w:rsidRPr="00E42D25" w:rsidRDefault="00345474" w:rsidP="00345474">
            <w:pPr>
              <w:spacing w:after="0"/>
              <w:ind w:firstLine="0"/>
              <w:jc w:val="center"/>
              <w:rPr>
                <w:rFonts w:eastAsia="Times New Roman" w:cs="Arial"/>
                <w:sz w:val="22"/>
              </w:rPr>
            </w:pPr>
            <w:r w:rsidRPr="00E42D25">
              <w:rPr>
                <w:rFonts w:eastAsia="Times New Roman" w:cs="Arial"/>
                <w:sz w:val="22"/>
              </w:rPr>
              <w:t>Association</w:t>
            </w:r>
          </w:p>
        </w:tc>
        <w:tc>
          <w:tcPr>
            <w:tcW w:w="1350" w:type="dxa"/>
            <w:tcBorders>
              <w:top w:val="single" w:sz="4" w:space="0" w:color="auto"/>
              <w:left w:val="nil"/>
              <w:bottom w:val="single" w:sz="4" w:space="0" w:color="auto"/>
              <w:right w:val="single" w:sz="4" w:space="0" w:color="auto"/>
            </w:tcBorders>
            <w:noWrap/>
            <w:vAlign w:val="center"/>
          </w:tcPr>
          <w:p w14:paraId="556A08E2" w14:textId="77777777" w:rsidR="00345474" w:rsidRPr="00E42D25" w:rsidRDefault="00345474" w:rsidP="00345474">
            <w:pPr>
              <w:spacing w:after="0"/>
              <w:ind w:right="-44" w:firstLine="0"/>
              <w:jc w:val="center"/>
              <w:rPr>
                <w:rFonts w:eastAsia="Times New Roman" w:cs="Arial"/>
                <w:sz w:val="22"/>
              </w:rPr>
            </w:pPr>
            <w:r w:rsidRPr="00E42D25">
              <w:rPr>
                <w:rFonts w:eastAsia="Times New Roman" w:cs="Arial"/>
                <w:sz w:val="22"/>
              </w:rPr>
              <w:t>Common</w:t>
            </w:r>
          </w:p>
        </w:tc>
      </w:tr>
      <w:tr w:rsidR="00345474" w:rsidRPr="00E42D25" w14:paraId="24ED8301" w14:textId="77777777" w:rsidTr="003454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cantSplit/>
          <w:trHeight w:val="548"/>
          <w:jc w:val="center"/>
        </w:trPr>
        <w:tc>
          <w:tcPr>
            <w:tcW w:w="2146" w:type="dxa"/>
            <w:gridSpan w:val="2"/>
            <w:tcBorders>
              <w:top w:val="single" w:sz="4" w:space="0" w:color="auto"/>
              <w:left w:val="single" w:sz="4" w:space="0" w:color="auto"/>
              <w:bottom w:val="single" w:sz="4" w:space="0" w:color="auto"/>
              <w:right w:val="single" w:sz="4" w:space="0" w:color="auto"/>
            </w:tcBorders>
            <w:noWrap/>
            <w:vAlign w:val="center"/>
          </w:tcPr>
          <w:p w14:paraId="3AFA2C88" w14:textId="77777777" w:rsidR="00345474" w:rsidRPr="00E42D25" w:rsidRDefault="00345474" w:rsidP="00345474">
            <w:pPr>
              <w:ind w:firstLine="0"/>
              <w:jc w:val="center"/>
              <w:rPr>
                <w:rFonts w:eastAsia="Times New Roman" w:cs="Arial"/>
                <w:sz w:val="22"/>
              </w:rPr>
            </w:pPr>
            <w:r w:rsidRPr="00E42D25">
              <w:rPr>
                <w:rFonts w:eastAsia="Times New Roman" w:cs="Arial"/>
                <w:sz w:val="22"/>
              </w:rPr>
              <w:t>Costs for repair from misconduct or negligence</w:t>
            </w:r>
          </w:p>
        </w:tc>
        <w:tc>
          <w:tcPr>
            <w:tcW w:w="4500" w:type="dxa"/>
            <w:gridSpan w:val="2"/>
            <w:tcBorders>
              <w:top w:val="single" w:sz="4" w:space="0" w:color="auto"/>
              <w:left w:val="nil"/>
              <w:bottom w:val="single" w:sz="4" w:space="0" w:color="auto"/>
              <w:right w:val="single" w:sz="4" w:space="0" w:color="auto"/>
            </w:tcBorders>
            <w:vAlign w:val="center"/>
          </w:tcPr>
          <w:p w14:paraId="2A8B414A" w14:textId="77777777" w:rsidR="00345474" w:rsidRPr="00E42D25" w:rsidRDefault="00345474" w:rsidP="00345474">
            <w:pPr>
              <w:ind w:firstLine="0"/>
              <w:jc w:val="center"/>
              <w:rPr>
                <w:rFonts w:eastAsia="Times New Roman" w:cs="Arial"/>
                <w:sz w:val="22"/>
              </w:rPr>
            </w:pPr>
            <w:r w:rsidRPr="00E42D25">
              <w:rPr>
                <w:rFonts w:eastAsia="Times New Roman" w:cs="Arial"/>
                <w:sz w:val="22"/>
              </w:rPr>
              <w:t xml:space="preserve">As a result of willful misconduct or gross negligence by an Owner, Tenant, etc. after Notice and an Opportunity to be Heard. </w:t>
            </w:r>
          </w:p>
        </w:tc>
        <w:tc>
          <w:tcPr>
            <w:tcW w:w="1350" w:type="dxa"/>
            <w:gridSpan w:val="2"/>
            <w:tcBorders>
              <w:top w:val="single" w:sz="4" w:space="0" w:color="auto"/>
              <w:left w:val="single" w:sz="4" w:space="0" w:color="auto"/>
              <w:bottom w:val="single" w:sz="4" w:space="0" w:color="auto"/>
              <w:right w:val="single" w:sz="4" w:space="0" w:color="auto"/>
            </w:tcBorders>
            <w:noWrap/>
            <w:vAlign w:val="center"/>
          </w:tcPr>
          <w:p w14:paraId="3B546C3B" w14:textId="52E3E053" w:rsidR="00345474" w:rsidRPr="00E42D25" w:rsidRDefault="009138CF" w:rsidP="00345474">
            <w:pPr>
              <w:spacing w:after="0"/>
              <w:ind w:firstLine="0"/>
              <w:jc w:val="center"/>
              <w:rPr>
                <w:rFonts w:eastAsia="Times New Roman" w:cs="Arial"/>
                <w:sz w:val="22"/>
              </w:rPr>
            </w:pPr>
            <w:r w:rsidRPr="00E42D25">
              <w:rPr>
                <w:rFonts w:eastAsia="Times New Roman" w:cs="Arial"/>
                <w:sz w:val="22"/>
              </w:rPr>
              <w:t>Association</w:t>
            </w:r>
          </w:p>
        </w:tc>
        <w:tc>
          <w:tcPr>
            <w:tcW w:w="1350" w:type="dxa"/>
            <w:tcBorders>
              <w:top w:val="single" w:sz="4" w:space="0" w:color="auto"/>
              <w:left w:val="nil"/>
              <w:bottom w:val="single" w:sz="4" w:space="0" w:color="auto"/>
              <w:right w:val="single" w:sz="4" w:space="0" w:color="auto"/>
            </w:tcBorders>
            <w:noWrap/>
            <w:vAlign w:val="center"/>
          </w:tcPr>
          <w:p w14:paraId="30C8DDB0" w14:textId="77777777" w:rsidR="00345474" w:rsidRPr="00E42D25" w:rsidRDefault="00345474" w:rsidP="00345474">
            <w:pPr>
              <w:spacing w:after="0"/>
              <w:ind w:right="-44" w:firstLine="0"/>
              <w:jc w:val="center"/>
              <w:rPr>
                <w:rFonts w:eastAsia="Times New Roman" w:cs="Arial"/>
                <w:sz w:val="22"/>
              </w:rPr>
            </w:pPr>
            <w:r w:rsidRPr="00E42D25">
              <w:rPr>
                <w:rFonts w:eastAsia="Times New Roman" w:cs="Arial"/>
                <w:sz w:val="22"/>
              </w:rPr>
              <w:t>Owner</w:t>
            </w:r>
          </w:p>
        </w:tc>
      </w:tr>
      <w:tr w:rsidR="00345474" w:rsidRPr="00E42D25" w14:paraId="3CBFD3D3" w14:textId="77777777" w:rsidTr="003454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cantSplit/>
          <w:trHeight w:val="980"/>
          <w:jc w:val="center"/>
        </w:trPr>
        <w:tc>
          <w:tcPr>
            <w:tcW w:w="2146" w:type="dxa"/>
            <w:gridSpan w:val="2"/>
            <w:tcBorders>
              <w:top w:val="single" w:sz="4" w:space="0" w:color="auto"/>
              <w:left w:val="single" w:sz="4" w:space="0" w:color="auto"/>
              <w:bottom w:val="single" w:sz="4" w:space="0" w:color="auto"/>
              <w:right w:val="single" w:sz="4" w:space="0" w:color="auto"/>
            </w:tcBorders>
            <w:noWrap/>
            <w:vAlign w:val="center"/>
          </w:tcPr>
          <w:p w14:paraId="46C77D94" w14:textId="77777777" w:rsidR="00345474" w:rsidRPr="00E42D25" w:rsidRDefault="00345474" w:rsidP="00345474">
            <w:pPr>
              <w:ind w:firstLine="0"/>
              <w:jc w:val="center"/>
              <w:rPr>
                <w:rFonts w:eastAsia="Times New Roman" w:cs="Arial"/>
                <w:sz w:val="22"/>
              </w:rPr>
            </w:pPr>
            <w:r w:rsidRPr="00E42D25">
              <w:rPr>
                <w:rFonts w:eastAsia="Times New Roman" w:cs="Arial"/>
                <w:sz w:val="22"/>
              </w:rPr>
              <w:t xml:space="preserve">Costs to repair Common Elements not covered by insurance or within the association’s deductible </w:t>
            </w:r>
          </w:p>
        </w:tc>
        <w:tc>
          <w:tcPr>
            <w:tcW w:w="4500" w:type="dxa"/>
            <w:gridSpan w:val="2"/>
            <w:tcBorders>
              <w:top w:val="single" w:sz="4" w:space="0" w:color="auto"/>
              <w:left w:val="nil"/>
              <w:bottom w:val="single" w:sz="4" w:space="0" w:color="auto"/>
              <w:right w:val="single" w:sz="4" w:space="0" w:color="auto"/>
            </w:tcBorders>
            <w:vAlign w:val="center"/>
          </w:tcPr>
          <w:p w14:paraId="6E2963CA" w14:textId="77777777" w:rsidR="00345474" w:rsidRPr="00E42D25" w:rsidRDefault="00345474" w:rsidP="00345474">
            <w:pPr>
              <w:ind w:firstLine="0"/>
              <w:jc w:val="center"/>
              <w:rPr>
                <w:rFonts w:eastAsia="Times New Roman" w:cs="Arial"/>
                <w:sz w:val="22"/>
              </w:rPr>
            </w:pPr>
            <w:r w:rsidRPr="00E42D25">
              <w:rPr>
                <w:rFonts w:eastAsia="Times New Roman" w:cs="Arial"/>
                <w:bCs/>
                <w:sz w:val="22"/>
              </w:rPr>
              <w:t>Unless the result of misconduct or caused by a Unit or Owner</w:t>
            </w:r>
          </w:p>
        </w:tc>
        <w:tc>
          <w:tcPr>
            <w:tcW w:w="1350" w:type="dxa"/>
            <w:gridSpan w:val="2"/>
            <w:tcBorders>
              <w:top w:val="single" w:sz="4" w:space="0" w:color="auto"/>
              <w:left w:val="single" w:sz="4" w:space="0" w:color="auto"/>
              <w:bottom w:val="single" w:sz="4" w:space="0" w:color="auto"/>
              <w:right w:val="single" w:sz="4" w:space="0" w:color="auto"/>
            </w:tcBorders>
            <w:noWrap/>
            <w:vAlign w:val="center"/>
          </w:tcPr>
          <w:p w14:paraId="44E63218" w14:textId="77777777" w:rsidR="00345474" w:rsidRPr="00E42D25" w:rsidRDefault="00345474" w:rsidP="00345474">
            <w:pPr>
              <w:spacing w:after="0"/>
              <w:ind w:firstLine="0"/>
              <w:jc w:val="center"/>
              <w:rPr>
                <w:rFonts w:eastAsia="Times New Roman" w:cs="Arial"/>
                <w:sz w:val="22"/>
              </w:rPr>
            </w:pPr>
            <w:r w:rsidRPr="00E42D25">
              <w:rPr>
                <w:rFonts w:eastAsia="Times New Roman" w:cs="Arial"/>
                <w:sz w:val="22"/>
              </w:rPr>
              <w:t>Association</w:t>
            </w:r>
          </w:p>
        </w:tc>
        <w:tc>
          <w:tcPr>
            <w:tcW w:w="1350" w:type="dxa"/>
            <w:tcBorders>
              <w:top w:val="single" w:sz="4" w:space="0" w:color="auto"/>
              <w:left w:val="nil"/>
              <w:bottom w:val="single" w:sz="4" w:space="0" w:color="auto"/>
              <w:right w:val="single" w:sz="4" w:space="0" w:color="auto"/>
            </w:tcBorders>
            <w:noWrap/>
            <w:vAlign w:val="center"/>
          </w:tcPr>
          <w:p w14:paraId="4E1CAA58" w14:textId="0B21B95B" w:rsidR="00345474" w:rsidRPr="00E42D25" w:rsidRDefault="00D026D0" w:rsidP="00345474">
            <w:pPr>
              <w:spacing w:after="0"/>
              <w:ind w:right="-44" w:firstLine="0"/>
              <w:jc w:val="center"/>
              <w:rPr>
                <w:rFonts w:eastAsia="Times New Roman" w:cs="Arial"/>
                <w:sz w:val="22"/>
              </w:rPr>
            </w:pPr>
            <w:r w:rsidRPr="00E42D25">
              <w:rPr>
                <w:rFonts w:eastAsia="Times New Roman" w:cs="Arial"/>
                <w:sz w:val="22"/>
              </w:rPr>
              <w:t>Common</w:t>
            </w:r>
          </w:p>
        </w:tc>
      </w:tr>
      <w:tr w:rsidR="00345474" w:rsidRPr="00E42D25" w14:paraId="4D079EC8" w14:textId="77777777" w:rsidTr="003454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cantSplit/>
          <w:trHeight w:val="791"/>
          <w:jc w:val="center"/>
        </w:trPr>
        <w:tc>
          <w:tcPr>
            <w:tcW w:w="2146" w:type="dxa"/>
            <w:gridSpan w:val="2"/>
            <w:tcBorders>
              <w:top w:val="single" w:sz="4" w:space="0" w:color="auto"/>
              <w:left w:val="single" w:sz="4" w:space="0" w:color="auto"/>
              <w:bottom w:val="single" w:sz="4" w:space="0" w:color="auto"/>
              <w:right w:val="single" w:sz="4" w:space="0" w:color="auto"/>
            </w:tcBorders>
            <w:noWrap/>
            <w:vAlign w:val="center"/>
          </w:tcPr>
          <w:p w14:paraId="262E2809" w14:textId="77777777" w:rsidR="00345474" w:rsidRPr="00E42D25" w:rsidRDefault="00345474" w:rsidP="00345474">
            <w:pPr>
              <w:ind w:firstLine="0"/>
              <w:jc w:val="center"/>
              <w:rPr>
                <w:rFonts w:eastAsia="Times New Roman" w:cs="Arial"/>
                <w:sz w:val="22"/>
              </w:rPr>
            </w:pPr>
            <w:r w:rsidRPr="00E42D25">
              <w:rPr>
                <w:rFonts w:eastAsia="Times New Roman" w:cs="Arial"/>
                <w:sz w:val="22"/>
              </w:rPr>
              <w:t>Cost to repair Damage to Unit not covered by insurance or within deductible</w:t>
            </w:r>
          </w:p>
        </w:tc>
        <w:tc>
          <w:tcPr>
            <w:tcW w:w="4500" w:type="dxa"/>
            <w:gridSpan w:val="2"/>
            <w:tcBorders>
              <w:top w:val="single" w:sz="4" w:space="0" w:color="auto"/>
              <w:left w:val="nil"/>
              <w:bottom w:val="single" w:sz="4" w:space="0" w:color="auto"/>
              <w:right w:val="single" w:sz="4" w:space="0" w:color="auto"/>
            </w:tcBorders>
          </w:tcPr>
          <w:p w14:paraId="53C2A7B4" w14:textId="77777777" w:rsidR="00345474" w:rsidRPr="00E42D25" w:rsidRDefault="00345474" w:rsidP="00345474">
            <w:pPr>
              <w:ind w:firstLine="0"/>
              <w:jc w:val="center"/>
              <w:rPr>
                <w:rFonts w:eastAsia="Times New Roman" w:cs="Arial"/>
                <w:sz w:val="22"/>
              </w:rPr>
            </w:pPr>
            <w:r w:rsidRPr="00E42D25">
              <w:rPr>
                <w:rFonts w:eastAsia="Times New Roman" w:cs="Arial"/>
                <w:sz w:val="22"/>
              </w:rPr>
              <w:t xml:space="preserve">Unless the result of misconduct or caused by another Unit or Owner </w:t>
            </w:r>
          </w:p>
        </w:tc>
        <w:tc>
          <w:tcPr>
            <w:tcW w:w="1350" w:type="dxa"/>
            <w:gridSpan w:val="2"/>
            <w:tcBorders>
              <w:top w:val="single" w:sz="4" w:space="0" w:color="auto"/>
              <w:left w:val="single" w:sz="4" w:space="0" w:color="auto"/>
              <w:bottom w:val="single" w:sz="4" w:space="0" w:color="auto"/>
              <w:right w:val="single" w:sz="4" w:space="0" w:color="auto"/>
            </w:tcBorders>
            <w:noWrap/>
            <w:vAlign w:val="center"/>
          </w:tcPr>
          <w:p w14:paraId="6DA87456" w14:textId="77777777" w:rsidR="00345474" w:rsidRPr="00E42D25" w:rsidRDefault="00345474" w:rsidP="00345474">
            <w:pPr>
              <w:spacing w:after="0"/>
              <w:ind w:firstLine="0"/>
              <w:jc w:val="center"/>
              <w:rPr>
                <w:rFonts w:eastAsia="Times New Roman" w:cs="Arial"/>
                <w:sz w:val="22"/>
              </w:rPr>
            </w:pPr>
            <w:r w:rsidRPr="00E42D25">
              <w:rPr>
                <w:rFonts w:eastAsia="Times New Roman" w:cs="Arial"/>
                <w:sz w:val="22"/>
              </w:rPr>
              <w:t>Owner</w:t>
            </w:r>
          </w:p>
        </w:tc>
        <w:tc>
          <w:tcPr>
            <w:tcW w:w="1350" w:type="dxa"/>
            <w:tcBorders>
              <w:top w:val="single" w:sz="4" w:space="0" w:color="auto"/>
              <w:left w:val="nil"/>
              <w:bottom w:val="single" w:sz="4" w:space="0" w:color="auto"/>
              <w:right w:val="single" w:sz="4" w:space="0" w:color="auto"/>
            </w:tcBorders>
            <w:noWrap/>
            <w:vAlign w:val="center"/>
          </w:tcPr>
          <w:p w14:paraId="7284002C" w14:textId="77777777" w:rsidR="00345474" w:rsidRPr="00E42D25" w:rsidRDefault="00345474" w:rsidP="00345474">
            <w:pPr>
              <w:spacing w:after="0"/>
              <w:ind w:right="-44" w:firstLine="0"/>
              <w:jc w:val="center"/>
              <w:rPr>
                <w:rFonts w:eastAsia="Times New Roman" w:cs="Arial"/>
                <w:sz w:val="22"/>
              </w:rPr>
            </w:pPr>
            <w:r w:rsidRPr="00E42D25">
              <w:rPr>
                <w:rFonts w:eastAsia="Times New Roman" w:cs="Arial"/>
                <w:sz w:val="22"/>
              </w:rPr>
              <w:t>Owner</w:t>
            </w:r>
          </w:p>
        </w:tc>
      </w:tr>
      <w:tr w:rsidR="00345474" w:rsidRPr="00E42D25" w14:paraId="45B03582" w14:textId="77777777" w:rsidTr="003454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cantSplit/>
          <w:trHeight w:val="881"/>
          <w:jc w:val="center"/>
        </w:trPr>
        <w:tc>
          <w:tcPr>
            <w:tcW w:w="2146" w:type="dxa"/>
            <w:gridSpan w:val="2"/>
            <w:tcBorders>
              <w:top w:val="single" w:sz="4" w:space="0" w:color="auto"/>
              <w:left w:val="single" w:sz="4" w:space="0" w:color="auto"/>
              <w:bottom w:val="single" w:sz="4" w:space="0" w:color="auto"/>
              <w:right w:val="single" w:sz="4" w:space="0" w:color="auto"/>
            </w:tcBorders>
            <w:noWrap/>
            <w:vAlign w:val="center"/>
          </w:tcPr>
          <w:p w14:paraId="38632FCE" w14:textId="77777777" w:rsidR="00345474" w:rsidRPr="00E42D25" w:rsidRDefault="00345474" w:rsidP="00345474">
            <w:pPr>
              <w:ind w:firstLine="0"/>
              <w:jc w:val="center"/>
              <w:rPr>
                <w:rFonts w:eastAsia="Times New Roman" w:cs="Arial"/>
                <w:sz w:val="22"/>
              </w:rPr>
            </w:pPr>
            <w:r w:rsidRPr="00E42D25">
              <w:rPr>
                <w:rFonts w:eastAsia="Times New Roman" w:cs="Arial"/>
                <w:sz w:val="22"/>
              </w:rPr>
              <w:t>Damage to common elements not covered by insurance or within deductible caused by a Unit or Owner</w:t>
            </w:r>
          </w:p>
        </w:tc>
        <w:tc>
          <w:tcPr>
            <w:tcW w:w="4500" w:type="dxa"/>
            <w:gridSpan w:val="2"/>
            <w:tcBorders>
              <w:top w:val="single" w:sz="4" w:space="0" w:color="auto"/>
              <w:left w:val="nil"/>
              <w:bottom w:val="single" w:sz="4" w:space="0" w:color="auto"/>
              <w:right w:val="single" w:sz="4" w:space="0" w:color="auto"/>
            </w:tcBorders>
            <w:vAlign w:val="center"/>
          </w:tcPr>
          <w:p w14:paraId="502DC0CF" w14:textId="77777777" w:rsidR="00345474" w:rsidRPr="00E42D25" w:rsidRDefault="00345474" w:rsidP="00345474">
            <w:pPr>
              <w:ind w:firstLine="0"/>
              <w:jc w:val="center"/>
              <w:rPr>
                <w:rFonts w:eastAsia="Times New Roman" w:cs="Arial"/>
                <w:sz w:val="22"/>
              </w:rPr>
            </w:pPr>
            <w:r w:rsidRPr="00E42D25">
              <w:rPr>
                <w:rFonts w:eastAsia="Times New Roman" w:cs="Arial"/>
                <w:sz w:val="22"/>
              </w:rPr>
              <w:t>Owners are responsible for damage they cause or from equipment they fail to maintain. Assessed after Notice and an Opportunity to be Heard.</w:t>
            </w:r>
          </w:p>
          <w:p w14:paraId="064AB047" w14:textId="77777777" w:rsidR="00345474" w:rsidRPr="00E42D25" w:rsidRDefault="00345474" w:rsidP="00345474">
            <w:pPr>
              <w:rPr>
                <w:rFonts w:eastAsia="Times New Roman" w:cs="Arial"/>
                <w:sz w:val="22"/>
              </w:rPr>
            </w:pPr>
          </w:p>
        </w:tc>
        <w:tc>
          <w:tcPr>
            <w:tcW w:w="1350" w:type="dxa"/>
            <w:gridSpan w:val="2"/>
            <w:tcBorders>
              <w:top w:val="single" w:sz="4" w:space="0" w:color="auto"/>
              <w:left w:val="single" w:sz="4" w:space="0" w:color="auto"/>
              <w:bottom w:val="single" w:sz="4" w:space="0" w:color="auto"/>
              <w:right w:val="single" w:sz="4" w:space="0" w:color="auto"/>
            </w:tcBorders>
            <w:noWrap/>
            <w:vAlign w:val="center"/>
          </w:tcPr>
          <w:p w14:paraId="7A59368E" w14:textId="27D08C6F" w:rsidR="00345474" w:rsidRPr="00E42D25" w:rsidRDefault="00D026D0" w:rsidP="00345474">
            <w:pPr>
              <w:spacing w:after="0"/>
              <w:ind w:firstLine="0"/>
              <w:jc w:val="center"/>
              <w:rPr>
                <w:rFonts w:eastAsia="Times New Roman" w:cs="Arial"/>
                <w:sz w:val="22"/>
              </w:rPr>
            </w:pPr>
            <w:r w:rsidRPr="00E42D25">
              <w:rPr>
                <w:rFonts w:eastAsia="Times New Roman" w:cs="Arial"/>
                <w:sz w:val="22"/>
              </w:rPr>
              <w:t>Association</w:t>
            </w:r>
          </w:p>
        </w:tc>
        <w:tc>
          <w:tcPr>
            <w:tcW w:w="1350" w:type="dxa"/>
            <w:tcBorders>
              <w:top w:val="single" w:sz="4" w:space="0" w:color="auto"/>
              <w:left w:val="nil"/>
              <w:bottom w:val="single" w:sz="4" w:space="0" w:color="auto"/>
              <w:right w:val="single" w:sz="4" w:space="0" w:color="auto"/>
            </w:tcBorders>
            <w:noWrap/>
            <w:vAlign w:val="center"/>
          </w:tcPr>
          <w:p w14:paraId="4B8EF094" w14:textId="77777777" w:rsidR="00345474" w:rsidRPr="00E42D25" w:rsidRDefault="00345474" w:rsidP="00345474">
            <w:pPr>
              <w:spacing w:after="0"/>
              <w:ind w:right="-44" w:firstLine="0"/>
              <w:jc w:val="center"/>
              <w:rPr>
                <w:rFonts w:eastAsia="Times New Roman" w:cs="Arial"/>
                <w:sz w:val="22"/>
              </w:rPr>
            </w:pPr>
            <w:r w:rsidRPr="00E42D25">
              <w:rPr>
                <w:rFonts w:eastAsia="Times New Roman" w:cs="Arial"/>
                <w:sz w:val="22"/>
              </w:rPr>
              <w:t>Owner</w:t>
            </w:r>
          </w:p>
        </w:tc>
      </w:tr>
    </w:tbl>
    <w:p w14:paraId="1A3748AF" w14:textId="462EB1E8" w:rsidR="00ED6EFF" w:rsidRPr="00E42D25" w:rsidRDefault="00ED6EFF">
      <w:pPr>
        <w:spacing w:after="160" w:line="259" w:lineRule="auto"/>
        <w:ind w:firstLine="0"/>
        <w:jc w:val="left"/>
      </w:pPr>
    </w:p>
    <w:p w14:paraId="56ADE6B3" w14:textId="1671FC72" w:rsidR="00FB0C77" w:rsidRPr="00E42D25" w:rsidRDefault="00FB0C77" w:rsidP="00FB0C77">
      <w:pPr>
        <w:pStyle w:val="Heading1"/>
      </w:pPr>
      <w:bookmarkStart w:id="623" w:name="_Toc239442438"/>
      <w:r w:rsidRPr="00E42D25">
        <w:lastRenderedPageBreak/>
        <w:t>EXHIBIT D – BASEMENT UNITS AND STORAGE SPACES</w:t>
      </w:r>
      <w:bookmarkEnd w:id="623"/>
    </w:p>
    <w:tbl>
      <w:tblPr>
        <w:tblW w:w="8931" w:type="dxa"/>
        <w:jc w:val="center"/>
        <w:tblLook w:val="04A0" w:firstRow="1" w:lastRow="0" w:firstColumn="1" w:lastColumn="0" w:noHBand="0" w:noVBand="1"/>
      </w:tblPr>
      <w:tblGrid>
        <w:gridCol w:w="2008"/>
        <w:gridCol w:w="4760"/>
        <w:gridCol w:w="955"/>
        <w:gridCol w:w="1208"/>
      </w:tblGrid>
      <w:tr w:rsidR="00FB0C77" w:rsidRPr="00E42D25" w14:paraId="5F4BD63B" w14:textId="77777777" w:rsidTr="00DC02DA">
        <w:trPr>
          <w:trHeight w:val="600"/>
          <w:jc w:val="center"/>
        </w:trPr>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23FFC" w14:textId="77777777" w:rsidR="00FB0C77" w:rsidRPr="00E42D25" w:rsidRDefault="00FB0C77" w:rsidP="00FB0C77">
            <w:pPr>
              <w:spacing w:after="0"/>
              <w:ind w:firstLine="0"/>
              <w:jc w:val="center"/>
              <w:rPr>
                <w:rFonts w:eastAsia="Times New Roman" w:cs="Arial"/>
                <w:color w:val="000000"/>
                <w:szCs w:val="24"/>
              </w:rPr>
            </w:pPr>
            <w:r w:rsidRPr="00E42D25">
              <w:rPr>
                <w:rFonts w:eastAsia="Times New Roman" w:cs="Arial"/>
                <w:color w:val="000000"/>
                <w:szCs w:val="24"/>
              </w:rPr>
              <w:t>Storage Space #</w:t>
            </w:r>
          </w:p>
        </w:tc>
        <w:tc>
          <w:tcPr>
            <w:tcW w:w="4760" w:type="dxa"/>
            <w:tcBorders>
              <w:top w:val="single" w:sz="4" w:space="0" w:color="auto"/>
              <w:left w:val="nil"/>
              <w:bottom w:val="single" w:sz="4" w:space="0" w:color="auto"/>
              <w:right w:val="single" w:sz="4" w:space="0" w:color="auto"/>
            </w:tcBorders>
            <w:shd w:val="clear" w:color="auto" w:fill="auto"/>
            <w:noWrap/>
            <w:vAlign w:val="bottom"/>
            <w:hideMark/>
          </w:tcPr>
          <w:p w14:paraId="1DDD5D2C" w14:textId="77777777" w:rsidR="00FB0C77" w:rsidRPr="00E42D25" w:rsidRDefault="00FB0C77" w:rsidP="00FB0C77">
            <w:pPr>
              <w:spacing w:after="0"/>
              <w:ind w:firstLine="0"/>
              <w:jc w:val="center"/>
              <w:rPr>
                <w:rFonts w:eastAsia="Times New Roman" w:cs="Arial"/>
                <w:color w:val="000000"/>
                <w:szCs w:val="24"/>
              </w:rPr>
            </w:pPr>
            <w:r w:rsidRPr="00E42D25">
              <w:rPr>
                <w:rFonts w:eastAsia="Times New Roman" w:cs="Arial"/>
                <w:color w:val="000000"/>
                <w:szCs w:val="24"/>
              </w:rPr>
              <w:t>Street Address of Building</w:t>
            </w:r>
          </w:p>
        </w:tc>
        <w:tc>
          <w:tcPr>
            <w:tcW w:w="955" w:type="dxa"/>
            <w:tcBorders>
              <w:top w:val="single" w:sz="4" w:space="0" w:color="auto"/>
              <w:left w:val="nil"/>
              <w:bottom w:val="single" w:sz="4" w:space="0" w:color="auto"/>
              <w:right w:val="single" w:sz="4" w:space="0" w:color="auto"/>
            </w:tcBorders>
            <w:shd w:val="clear" w:color="auto" w:fill="auto"/>
            <w:vAlign w:val="bottom"/>
            <w:hideMark/>
          </w:tcPr>
          <w:p w14:paraId="504C246B" w14:textId="77777777" w:rsidR="00FB0C77" w:rsidRPr="00E42D25" w:rsidRDefault="00FB0C77" w:rsidP="00FB0C77">
            <w:pPr>
              <w:spacing w:after="0"/>
              <w:ind w:firstLine="0"/>
              <w:jc w:val="center"/>
              <w:rPr>
                <w:rFonts w:eastAsia="Times New Roman" w:cs="Arial"/>
                <w:color w:val="000000"/>
                <w:szCs w:val="24"/>
              </w:rPr>
            </w:pPr>
            <w:r w:rsidRPr="00E42D25">
              <w:rPr>
                <w:rFonts w:eastAsia="Times New Roman" w:cs="Arial"/>
                <w:color w:val="000000"/>
                <w:szCs w:val="24"/>
              </w:rPr>
              <w:t xml:space="preserve">Actual Sq </w:t>
            </w:r>
            <w:commentRangeStart w:id="624"/>
            <w:r w:rsidRPr="00E42D25">
              <w:rPr>
                <w:rFonts w:eastAsia="Times New Roman" w:cs="Arial"/>
                <w:color w:val="000000"/>
                <w:szCs w:val="24"/>
              </w:rPr>
              <w:t>Ft</w:t>
            </w:r>
            <w:commentRangeEnd w:id="624"/>
            <w:r w:rsidR="00DC02DA" w:rsidRPr="00E42D25">
              <w:rPr>
                <w:rStyle w:val="CommentReference"/>
              </w:rPr>
              <w:commentReference w:id="624"/>
            </w:r>
          </w:p>
        </w:tc>
        <w:tc>
          <w:tcPr>
            <w:tcW w:w="1208" w:type="dxa"/>
            <w:tcBorders>
              <w:top w:val="single" w:sz="4" w:space="0" w:color="auto"/>
              <w:left w:val="nil"/>
              <w:bottom w:val="single" w:sz="4" w:space="0" w:color="auto"/>
              <w:right w:val="single" w:sz="4" w:space="0" w:color="auto"/>
            </w:tcBorders>
            <w:shd w:val="clear" w:color="auto" w:fill="auto"/>
            <w:vAlign w:val="bottom"/>
            <w:hideMark/>
          </w:tcPr>
          <w:p w14:paraId="19938F5E" w14:textId="77777777" w:rsidR="00DC02DA" w:rsidRPr="00E42D25" w:rsidRDefault="00FB0C77" w:rsidP="00FB0C77">
            <w:pPr>
              <w:spacing w:after="0"/>
              <w:ind w:firstLine="0"/>
              <w:jc w:val="center"/>
              <w:rPr>
                <w:rFonts w:eastAsia="Times New Roman" w:cs="Arial"/>
                <w:color w:val="000000"/>
                <w:szCs w:val="24"/>
              </w:rPr>
            </w:pPr>
            <w:r w:rsidRPr="00E42D25">
              <w:rPr>
                <w:rFonts w:eastAsia="Times New Roman" w:cs="Arial"/>
                <w:color w:val="000000"/>
                <w:szCs w:val="24"/>
              </w:rPr>
              <w:t xml:space="preserve">Actual </w:t>
            </w:r>
          </w:p>
          <w:p w14:paraId="141E08FF" w14:textId="518FED68" w:rsidR="00FB0C77" w:rsidRPr="00E42D25" w:rsidRDefault="00FB0C77" w:rsidP="00FB0C77">
            <w:pPr>
              <w:spacing w:after="0"/>
              <w:ind w:firstLine="0"/>
              <w:jc w:val="center"/>
              <w:rPr>
                <w:rFonts w:eastAsia="Times New Roman" w:cs="Arial"/>
                <w:color w:val="000000"/>
                <w:szCs w:val="24"/>
              </w:rPr>
            </w:pPr>
            <w:r w:rsidRPr="00E42D25">
              <w:rPr>
                <w:rFonts w:eastAsia="Times New Roman" w:cs="Arial"/>
                <w:color w:val="000000"/>
                <w:szCs w:val="24"/>
              </w:rPr>
              <w:t>Cubic Ft</w:t>
            </w:r>
          </w:p>
        </w:tc>
      </w:tr>
      <w:tr w:rsidR="00FB0C77" w:rsidRPr="00E42D25" w14:paraId="7F8925B4" w14:textId="77777777" w:rsidTr="00DC02DA">
        <w:trPr>
          <w:trHeight w:val="600"/>
          <w:jc w:val="center"/>
        </w:trPr>
        <w:tc>
          <w:tcPr>
            <w:tcW w:w="2008" w:type="dxa"/>
            <w:tcBorders>
              <w:top w:val="nil"/>
              <w:left w:val="nil"/>
              <w:bottom w:val="nil"/>
              <w:right w:val="nil"/>
            </w:tcBorders>
            <w:shd w:val="clear" w:color="auto" w:fill="auto"/>
            <w:vAlign w:val="bottom"/>
            <w:hideMark/>
          </w:tcPr>
          <w:p w14:paraId="7B668D17"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Basement Unit #102, Lot 1</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283FAEA2"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 xml:space="preserve">19732 50th Ave West, Lynnwood, WA </w:t>
            </w:r>
            <w:commentRangeStart w:id="625"/>
            <w:r w:rsidRPr="00E42D25">
              <w:rPr>
                <w:rFonts w:eastAsia="Times New Roman" w:cs="Arial"/>
                <w:color w:val="000000"/>
                <w:sz w:val="22"/>
              </w:rPr>
              <w:t>98036</w:t>
            </w:r>
            <w:commentRangeEnd w:id="625"/>
            <w:r w:rsidR="00DC02DA" w:rsidRPr="00E42D25">
              <w:rPr>
                <w:rStyle w:val="CommentReference"/>
              </w:rPr>
              <w:commentReference w:id="625"/>
            </w:r>
          </w:p>
        </w:tc>
        <w:tc>
          <w:tcPr>
            <w:tcW w:w="955" w:type="dxa"/>
            <w:tcBorders>
              <w:top w:val="nil"/>
              <w:left w:val="nil"/>
              <w:bottom w:val="single" w:sz="4" w:space="0" w:color="auto"/>
              <w:right w:val="single" w:sz="4" w:space="0" w:color="auto"/>
            </w:tcBorders>
            <w:shd w:val="clear" w:color="auto" w:fill="auto"/>
            <w:noWrap/>
            <w:vAlign w:val="bottom"/>
            <w:hideMark/>
          </w:tcPr>
          <w:p w14:paraId="2E1B3952"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960</w:t>
            </w:r>
          </w:p>
        </w:tc>
        <w:tc>
          <w:tcPr>
            <w:tcW w:w="1208" w:type="dxa"/>
            <w:tcBorders>
              <w:top w:val="nil"/>
              <w:left w:val="nil"/>
              <w:bottom w:val="single" w:sz="4" w:space="0" w:color="auto"/>
              <w:right w:val="single" w:sz="4" w:space="0" w:color="auto"/>
            </w:tcBorders>
            <w:shd w:val="clear" w:color="auto" w:fill="auto"/>
            <w:noWrap/>
            <w:vAlign w:val="bottom"/>
            <w:hideMark/>
          </w:tcPr>
          <w:p w14:paraId="6572C8AB"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 </w:t>
            </w:r>
          </w:p>
        </w:tc>
      </w:tr>
      <w:tr w:rsidR="00FB0C77" w:rsidRPr="00E42D25" w14:paraId="536E1F11" w14:textId="77777777" w:rsidTr="00DC02DA">
        <w:trPr>
          <w:trHeight w:val="600"/>
          <w:jc w:val="center"/>
        </w:trPr>
        <w:tc>
          <w:tcPr>
            <w:tcW w:w="20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786593"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Basement Unit #101, Lot 1</w:t>
            </w:r>
          </w:p>
        </w:tc>
        <w:tc>
          <w:tcPr>
            <w:tcW w:w="4760" w:type="dxa"/>
            <w:tcBorders>
              <w:top w:val="nil"/>
              <w:left w:val="nil"/>
              <w:bottom w:val="nil"/>
              <w:right w:val="nil"/>
            </w:tcBorders>
            <w:shd w:val="clear" w:color="auto" w:fill="auto"/>
            <w:noWrap/>
            <w:vAlign w:val="bottom"/>
            <w:hideMark/>
          </w:tcPr>
          <w:p w14:paraId="64DD838E" w14:textId="77777777" w:rsidR="00FB0C77" w:rsidRPr="00E42D25" w:rsidRDefault="00FB0C77" w:rsidP="00FB0C77">
            <w:pPr>
              <w:spacing w:after="0"/>
              <w:ind w:firstLine="0"/>
              <w:jc w:val="center"/>
              <w:rPr>
                <w:rFonts w:eastAsia="Times New Roman" w:cs="Arial"/>
                <w:color w:val="000000"/>
                <w:sz w:val="22"/>
              </w:rPr>
            </w:pPr>
            <w:bookmarkStart w:id="626" w:name="_GoBack"/>
            <w:bookmarkEnd w:id="626"/>
          </w:p>
        </w:tc>
        <w:tc>
          <w:tcPr>
            <w:tcW w:w="955" w:type="dxa"/>
            <w:tcBorders>
              <w:top w:val="nil"/>
              <w:left w:val="nil"/>
              <w:bottom w:val="nil"/>
              <w:right w:val="nil"/>
            </w:tcBorders>
            <w:shd w:val="clear" w:color="auto" w:fill="auto"/>
            <w:noWrap/>
            <w:vAlign w:val="bottom"/>
            <w:hideMark/>
          </w:tcPr>
          <w:p w14:paraId="210CBF8C" w14:textId="77777777" w:rsidR="00FB0C77" w:rsidRPr="00E42D25" w:rsidRDefault="00FB0C77" w:rsidP="00FB0C77">
            <w:pPr>
              <w:spacing w:after="0"/>
              <w:ind w:firstLine="0"/>
              <w:jc w:val="left"/>
              <w:rPr>
                <w:rFonts w:ascii="Times New Roman" w:eastAsia="Times New Roman" w:hAnsi="Times New Roman" w:cs="Times New Roman"/>
                <w:sz w:val="22"/>
              </w:rPr>
            </w:pPr>
          </w:p>
        </w:tc>
        <w:tc>
          <w:tcPr>
            <w:tcW w:w="1208" w:type="dxa"/>
            <w:tcBorders>
              <w:top w:val="nil"/>
              <w:left w:val="nil"/>
              <w:bottom w:val="nil"/>
              <w:right w:val="nil"/>
            </w:tcBorders>
            <w:shd w:val="clear" w:color="auto" w:fill="auto"/>
            <w:noWrap/>
            <w:vAlign w:val="bottom"/>
            <w:hideMark/>
          </w:tcPr>
          <w:p w14:paraId="011D12FD" w14:textId="77777777" w:rsidR="00FB0C77" w:rsidRPr="00E42D25" w:rsidRDefault="00FB0C77" w:rsidP="00FB0C77">
            <w:pPr>
              <w:spacing w:after="0"/>
              <w:ind w:firstLine="0"/>
              <w:jc w:val="left"/>
              <w:rPr>
                <w:rFonts w:ascii="Times New Roman" w:eastAsia="Times New Roman" w:hAnsi="Times New Roman" w:cs="Times New Roman"/>
                <w:sz w:val="22"/>
              </w:rPr>
            </w:pPr>
          </w:p>
        </w:tc>
      </w:tr>
      <w:tr w:rsidR="00FB0C77" w:rsidRPr="00E42D25" w14:paraId="7BD20C10" w14:textId="77777777" w:rsidTr="002938E6">
        <w:trPr>
          <w:trHeight w:val="300"/>
          <w:jc w:val="center"/>
        </w:trPr>
        <w:tc>
          <w:tcPr>
            <w:tcW w:w="2008" w:type="dxa"/>
            <w:tcBorders>
              <w:top w:val="nil"/>
              <w:left w:val="single" w:sz="4" w:space="0" w:color="auto"/>
              <w:bottom w:val="single" w:sz="4" w:space="0" w:color="auto"/>
              <w:right w:val="nil"/>
            </w:tcBorders>
            <w:shd w:val="clear" w:color="auto" w:fill="auto"/>
            <w:noWrap/>
            <w:vAlign w:val="bottom"/>
            <w:hideMark/>
          </w:tcPr>
          <w:p w14:paraId="42AAC0FE"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1</w:t>
            </w:r>
          </w:p>
        </w:tc>
        <w:tc>
          <w:tcPr>
            <w:tcW w:w="4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AB235"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14:paraId="34535E3E"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14:paraId="7D5332D5"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263</w:t>
            </w:r>
          </w:p>
        </w:tc>
      </w:tr>
      <w:tr w:rsidR="00FB0C77" w:rsidRPr="00E42D25" w14:paraId="5F903AC5"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4425B73A"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2</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75F2F7D2"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051A25A2"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nil"/>
              <w:left w:val="nil"/>
              <w:bottom w:val="single" w:sz="4" w:space="0" w:color="auto"/>
              <w:right w:val="single" w:sz="4" w:space="0" w:color="auto"/>
            </w:tcBorders>
            <w:shd w:val="clear" w:color="auto" w:fill="auto"/>
            <w:noWrap/>
            <w:vAlign w:val="bottom"/>
            <w:hideMark/>
          </w:tcPr>
          <w:p w14:paraId="57227285"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261</w:t>
            </w:r>
          </w:p>
        </w:tc>
      </w:tr>
      <w:tr w:rsidR="00FB0C77" w:rsidRPr="00E42D25" w14:paraId="7FCFD246"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3B2B8B55"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3</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108D07B6"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0D6D7DB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nil"/>
              <w:left w:val="nil"/>
              <w:bottom w:val="single" w:sz="4" w:space="0" w:color="auto"/>
              <w:right w:val="single" w:sz="4" w:space="0" w:color="auto"/>
            </w:tcBorders>
            <w:shd w:val="clear" w:color="auto" w:fill="auto"/>
            <w:noWrap/>
            <w:vAlign w:val="bottom"/>
            <w:hideMark/>
          </w:tcPr>
          <w:p w14:paraId="3C7C18CA"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262</w:t>
            </w:r>
          </w:p>
        </w:tc>
      </w:tr>
      <w:tr w:rsidR="00FB0C77" w:rsidRPr="00E42D25" w14:paraId="6A34D106"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62C2BFEA"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4</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644950D8"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6BAF4A5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nil"/>
              <w:left w:val="nil"/>
              <w:bottom w:val="single" w:sz="4" w:space="0" w:color="auto"/>
              <w:right w:val="single" w:sz="4" w:space="0" w:color="auto"/>
            </w:tcBorders>
            <w:shd w:val="clear" w:color="auto" w:fill="auto"/>
            <w:noWrap/>
            <w:vAlign w:val="bottom"/>
            <w:hideMark/>
          </w:tcPr>
          <w:p w14:paraId="3EC36CE1"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259</w:t>
            </w:r>
          </w:p>
        </w:tc>
      </w:tr>
      <w:tr w:rsidR="00FB0C77" w:rsidRPr="00E42D25" w14:paraId="482EFCB7" w14:textId="77777777" w:rsidTr="00DC02DA">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0743B27E"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5</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4B23410C"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228348D2"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nil"/>
              <w:left w:val="nil"/>
              <w:bottom w:val="single" w:sz="4" w:space="0" w:color="auto"/>
              <w:right w:val="single" w:sz="4" w:space="0" w:color="auto"/>
            </w:tcBorders>
            <w:shd w:val="clear" w:color="auto" w:fill="auto"/>
            <w:noWrap/>
            <w:vAlign w:val="bottom"/>
            <w:hideMark/>
          </w:tcPr>
          <w:p w14:paraId="218D6380"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267</w:t>
            </w:r>
          </w:p>
        </w:tc>
      </w:tr>
      <w:tr w:rsidR="00FB0C77" w:rsidRPr="00E42D25" w14:paraId="728916D2"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4DA1E2CE"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6</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5686C902"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0BDA3935"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32</w:t>
            </w:r>
          </w:p>
        </w:tc>
        <w:tc>
          <w:tcPr>
            <w:tcW w:w="1208" w:type="dxa"/>
            <w:tcBorders>
              <w:top w:val="nil"/>
              <w:left w:val="nil"/>
              <w:bottom w:val="single" w:sz="4" w:space="0" w:color="auto"/>
              <w:right w:val="single" w:sz="4" w:space="0" w:color="auto"/>
            </w:tcBorders>
            <w:shd w:val="clear" w:color="auto" w:fill="auto"/>
            <w:noWrap/>
            <w:vAlign w:val="bottom"/>
            <w:hideMark/>
          </w:tcPr>
          <w:p w14:paraId="4DD153CF"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261</w:t>
            </w:r>
          </w:p>
        </w:tc>
      </w:tr>
      <w:tr w:rsidR="00FB0C77" w:rsidRPr="00E42D25" w14:paraId="0B850FCA"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103D6257"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7</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1DF25463"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749C16F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nil"/>
              <w:left w:val="nil"/>
              <w:bottom w:val="single" w:sz="4" w:space="0" w:color="auto"/>
              <w:right w:val="single" w:sz="4" w:space="0" w:color="auto"/>
            </w:tcBorders>
            <w:shd w:val="clear" w:color="auto" w:fill="auto"/>
            <w:noWrap/>
            <w:vAlign w:val="bottom"/>
            <w:hideMark/>
          </w:tcPr>
          <w:p w14:paraId="2329894D"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267</w:t>
            </w:r>
          </w:p>
        </w:tc>
      </w:tr>
      <w:tr w:rsidR="00FB0C77" w:rsidRPr="00E42D25" w14:paraId="699032D0"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0ABB706F"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8</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53D500B4"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2D88E3F1"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w:t>
            </w:r>
          </w:p>
        </w:tc>
        <w:tc>
          <w:tcPr>
            <w:tcW w:w="1208" w:type="dxa"/>
            <w:tcBorders>
              <w:top w:val="nil"/>
              <w:left w:val="nil"/>
              <w:bottom w:val="single" w:sz="4" w:space="0" w:color="auto"/>
              <w:right w:val="single" w:sz="4" w:space="0" w:color="auto"/>
            </w:tcBorders>
            <w:shd w:val="clear" w:color="auto" w:fill="auto"/>
            <w:noWrap/>
            <w:vAlign w:val="bottom"/>
            <w:hideMark/>
          </w:tcPr>
          <w:p w14:paraId="779D5343"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267</w:t>
            </w:r>
          </w:p>
        </w:tc>
      </w:tr>
      <w:tr w:rsidR="00FB0C77" w:rsidRPr="00E42D25" w14:paraId="42805819"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5BFA50F8"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9</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2D011A27"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1E551EC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43</w:t>
            </w:r>
          </w:p>
        </w:tc>
        <w:tc>
          <w:tcPr>
            <w:tcW w:w="1208" w:type="dxa"/>
            <w:tcBorders>
              <w:top w:val="nil"/>
              <w:left w:val="nil"/>
              <w:bottom w:val="single" w:sz="4" w:space="0" w:color="auto"/>
              <w:right w:val="single" w:sz="4" w:space="0" w:color="auto"/>
            </w:tcBorders>
            <w:shd w:val="clear" w:color="auto" w:fill="auto"/>
            <w:noWrap/>
            <w:vAlign w:val="bottom"/>
            <w:hideMark/>
          </w:tcPr>
          <w:p w14:paraId="4289FB7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343</w:t>
            </w:r>
          </w:p>
        </w:tc>
      </w:tr>
      <w:tr w:rsidR="00FB0C77" w:rsidRPr="00E42D25" w14:paraId="69BF76F3" w14:textId="77777777" w:rsidTr="00DC02DA">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50C09172"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10</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06989E81"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28057768"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42</w:t>
            </w:r>
          </w:p>
        </w:tc>
        <w:tc>
          <w:tcPr>
            <w:tcW w:w="1208" w:type="dxa"/>
            <w:tcBorders>
              <w:top w:val="nil"/>
              <w:left w:val="nil"/>
              <w:bottom w:val="single" w:sz="4" w:space="0" w:color="auto"/>
              <w:right w:val="single" w:sz="4" w:space="0" w:color="auto"/>
            </w:tcBorders>
            <w:shd w:val="clear" w:color="auto" w:fill="auto"/>
            <w:noWrap/>
            <w:vAlign w:val="bottom"/>
            <w:hideMark/>
          </w:tcPr>
          <w:p w14:paraId="74C2A1A0"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333</w:t>
            </w:r>
          </w:p>
        </w:tc>
      </w:tr>
      <w:tr w:rsidR="00FB0C77" w:rsidRPr="00E42D25" w14:paraId="4E2651C2"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714343FB"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11</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3C93F01E"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126F7329"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40</w:t>
            </w:r>
          </w:p>
        </w:tc>
        <w:tc>
          <w:tcPr>
            <w:tcW w:w="1208" w:type="dxa"/>
            <w:tcBorders>
              <w:top w:val="nil"/>
              <w:left w:val="nil"/>
              <w:bottom w:val="single" w:sz="4" w:space="0" w:color="auto"/>
              <w:right w:val="single" w:sz="4" w:space="0" w:color="auto"/>
            </w:tcBorders>
            <w:shd w:val="clear" w:color="auto" w:fill="auto"/>
            <w:noWrap/>
            <w:vAlign w:val="bottom"/>
            <w:hideMark/>
          </w:tcPr>
          <w:p w14:paraId="58A1B19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323</w:t>
            </w:r>
          </w:p>
        </w:tc>
      </w:tr>
      <w:tr w:rsidR="00FB0C77" w:rsidRPr="00E42D25" w14:paraId="7A262E0E"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2F1B54E5"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12</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4694B1BA"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517312EC"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40</w:t>
            </w:r>
          </w:p>
        </w:tc>
        <w:tc>
          <w:tcPr>
            <w:tcW w:w="1208" w:type="dxa"/>
            <w:tcBorders>
              <w:top w:val="nil"/>
              <w:left w:val="nil"/>
              <w:bottom w:val="single" w:sz="4" w:space="0" w:color="auto"/>
              <w:right w:val="single" w:sz="4" w:space="0" w:color="auto"/>
            </w:tcBorders>
            <w:shd w:val="clear" w:color="auto" w:fill="auto"/>
            <w:noWrap/>
            <w:vAlign w:val="bottom"/>
            <w:hideMark/>
          </w:tcPr>
          <w:p w14:paraId="46A9C638"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322</w:t>
            </w:r>
          </w:p>
        </w:tc>
      </w:tr>
      <w:tr w:rsidR="00FB0C77" w:rsidRPr="00E42D25" w14:paraId="07603975"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25C1B584"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13</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135D481F"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7CA48574"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39</w:t>
            </w:r>
          </w:p>
        </w:tc>
        <w:tc>
          <w:tcPr>
            <w:tcW w:w="1208" w:type="dxa"/>
            <w:tcBorders>
              <w:top w:val="nil"/>
              <w:left w:val="nil"/>
              <w:bottom w:val="single" w:sz="4" w:space="0" w:color="auto"/>
              <w:right w:val="single" w:sz="4" w:space="0" w:color="auto"/>
            </w:tcBorders>
            <w:shd w:val="clear" w:color="auto" w:fill="auto"/>
            <w:noWrap/>
            <w:vAlign w:val="bottom"/>
            <w:hideMark/>
          </w:tcPr>
          <w:p w14:paraId="4EA0BC2F"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313</w:t>
            </w:r>
          </w:p>
        </w:tc>
      </w:tr>
      <w:tr w:rsidR="00FB0C77" w:rsidRPr="00E42D25" w14:paraId="3BEAE0F9" w14:textId="77777777" w:rsidTr="002938E6">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118903F1"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N0. 14</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5068DE23"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621EB749"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39</w:t>
            </w:r>
          </w:p>
        </w:tc>
        <w:tc>
          <w:tcPr>
            <w:tcW w:w="1208" w:type="dxa"/>
            <w:tcBorders>
              <w:top w:val="nil"/>
              <w:left w:val="nil"/>
              <w:bottom w:val="single" w:sz="4" w:space="0" w:color="auto"/>
              <w:right w:val="single" w:sz="4" w:space="0" w:color="auto"/>
            </w:tcBorders>
            <w:shd w:val="clear" w:color="auto" w:fill="auto"/>
            <w:noWrap/>
            <w:vAlign w:val="bottom"/>
            <w:hideMark/>
          </w:tcPr>
          <w:p w14:paraId="4F6A4BCD"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312</w:t>
            </w:r>
          </w:p>
        </w:tc>
      </w:tr>
      <w:tr w:rsidR="00FB0C77" w:rsidRPr="00E42D25" w14:paraId="7755FB75" w14:textId="77777777" w:rsidTr="00DC02DA">
        <w:trPr>
          <w:trHeight w:val="300"/>
          <w:jc w:val="center"/>
        </w:trPr>
        <w:tc>
          <w:tcPr>
            <w:tcW w:w="2008" w:type="dxa"/>
            <w:tcBorders>
              <w:top w:val="single" w:sz="4" w:space="0" w:color="auto"/>
              <w:left w:val="single" w:sz="4" w:space="0" w:color="auto"/>
              <w:bottom w:val="single" w:sz="4" w:space="0" w:color="auto"/>
              <w:right w:val="nil"/>
            </w:tcBorders>
            <w:shd w:val="clear" w:color="auto" w:fill="auto"/>
            <w:noWrap/>
            <w:vAlign w:val="bottom"/>
            <w:hideMark/>
          </w:tcPr>
          <w:p w14:paraId="3CC580B5" w14:textId="77777777" w:rsidR="00FB0C77" w:rsidRPr="00E42D25" w:rsidRDefault="00FB0C77" w:rsidP="00FB0C77">
            <w:pPr>
              <w:spacing w:after="0"/>
              <w:ind w:firstLine="0"/>
              <w:jc w:val="center"/>
              <w:rPr>
                <w:rFonts w:eastAsia="Times New Roman" w:cs="Arial"/>
                <w:color w:val="000000"/>
                <w:sz w:val="22"/>
              </w:rPr>
            </w:pPr>
            <w:r w:rsidRPr="00E42D25">
              <w:rPr>
                <w:rFonts w:eastAsia="Times New Roman" w:cs="Arial"/>
                <w:color w:val="000000"/>
                <w:sz w:val="22"/>
              </w:rPr>
              <w:t>Space No. 15</w:t>
            </w:r>
          </w:p>
        </w:tc>
        <w:tc>
          <w:tcPr>
            <w:tcW w:w="4760" w:type="dxa"/>
            <w:tcBorders>
              <w:top w:val="nil"/>
              <w:left w:val="single" w:sz="4" w:space="0" w:color="auto"/>
              <w:bottom w:val="single" w:sz="4" w:space="0" w:color="auto"/>
              <w:right w:val="single" w:sz="4" w:space="0" w:color="auto"/>
            </w:tcBorders>
            <w:shd w:val="clear" w:color="auto" w:fill="auto"/>
            <w:noWrap/>
            <w:vAlign w:val="bottom"/>
            <w:hideMark/>
          </w:tcPr>
          <w:p w14:paraId="7FE767D5" w14:textId="77777777" w:rsidR="00FB0C77" w:rsidRPr="00E42D25" w:rsidRDefault="00FB0C77" w:rsidP="00FB0C77">
            <w:pPr>
              <w:spacing w:after="0"/>
              <w:ind w:firstLine="0"/>
              <w:jc w:val="left"/>
              <w:rPr>
                <w:rFonts w:eastAsia="Times New Roman" w:cs="Arial"/>
                <w:color w:val="000000"/>
                <w:sz w:val="22"/>
              </w:rPr>
            </w:pPr>
            <w:r w:rsidRPr="00E42D25">
              <w:rPr>
                <w:rFonts w:eastAsia="Times New Roman" w:cs="Arial"/>
                <w:color w:val="000000"/>
                <w:sz w:val="22"/>
              </w:rPr>
              <w:t>19732 50th Ave West, Lynnwood, WA 98036</w:t>
            </w:r>
          </w:p>
        </w:tc>
        <w:tc>
          <w:tcPr>
            <w:tcW w:w="955" w:type="dxa"/>
            <w:tcBorders>
              <w:top w:val="nil"/>
              <w:left w:val="nil"/>
              <w:bottom w:val="single" w:sz="4" w:space="0" w:color="auto"/>
              <w:right w:val="single" w:sz="4" w:space="0" w:color="auto"/>
            </w:tcBorders>
            <w:shd w:val="clear" w:color="auto" w:fill="auto"/>
            <w:noWrap/>
            <w:vAlign w:val="bottom"/>
            <w:hideMark/>
          </w:tcPr>
          <w:p w14:paraId="6B874C8A"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64</w:t>
            </w:r>
          </w:p>
        </w:tc>
        <w:tc>
          <w:tcPr>
            <w:tcW w:w="1208" w:type="dxa"/>
            <w:tcBorders>
              <w:top w:val="nil"/>
              <w:left w:val="nil"/>
              <w:bottom w:val="single" w:sz="4" w:space="0" w:color="auto"/>
              <w:right w:val="single" w:sz="4" w:space="0" w:color="auto"/>
            </w:tcBorders>
            <w:shd w:val="clear" w:color="auto" w:fill="auto"/>
            <w:noWrap/>
            <w:vAlign w:val="bottom"/>
            <w:hideMark/>
          </w:tcPr>
          <w:p w14:paraId="40903535" w14:textId="77777777" w:rsidR="00FB0C77" w:rsidRPr="00E42D25" w:rsidRDefault="00FB0C77" w:rsidP="00FB0C77">
            <w:pPr>
              <w:spacing w:after="0"/>
              <w:ind w:firstLine="0"/>
              <w:jc w:val="right"/>
              <w:rPr>
                <w:rFonts w:eastAsia="Times New Roman" w:cs="Arial"/>
                <w:color w:val="000000"/>
                <w:sz w:val="22"/>
              </w:rPr>
            </w:pPr>
            <w:r w:rsidRPr="00E42D25">
              <w:rPr>
                <w:rFonts w:eastAsia="Times New Roman" w:cs="Arial"/>
                <w:color w:val="000000"/>
                <w:sz w:val="22"/>
              </w:rPr>
              <w:t>474</w:t>
            </w:r>
          </w:p>
        </w:tc>
      </w:tr>
    </w:tbl>
    <w:p w14:paraId="2FE8F16A" w14:textId="77777777" w:rsidR="00FB0C77" w:rsidRPr="00E42D25" w:rsidRDefault="00FB0C77" w:rsidP="00FB0C77">
      <w:pPr>
        <w:pStyle w:val="Heading1"/>
        <w:jc w:val="left"/>
        <w:rPr>
          <w:sz w:val="22"/>
          <w:szCs w:val="22"/>
        </w:rPr>
      </w:pPr>
    </w:p>
    <w:p w14:paraId="7189B0AA" w14:textId="77777777" w:rsidR="00FB0C77" w:rsidRPr="00E42D25" w:rsidRDefault="00FB0C77">
      <w:pPr>
        <w:spacing w:after="160" w:line="259" w:lineRule="auto"/>
        <w:ind w:firstLine="0"/>
        <w:jc w:val="left"/>
        <w:rPr>
          <w:rFonts w:eastAsiaTheme="majorEastAsia" w:cstheme="majorBidi"/>
          <w:b/>
          <w:bCs/>
          <w:color w:val="4472C4" w:themeColor="accent1"/>
          <w:szCs w:val="28"/>
        </w:rPr>
      </w:pPr>
      <w:r w:rsidRPr="00E42D25">
        <w:rPr>
          <w:sz w:val="22"/>
        </w:rPr>
        <w:br w:type="page"/>
      </w:r>
    </w:p>
    <w:p w14:paraId="12405AF8" w14:textId="1E670724" w:rsidR="00C85BFE" w:rsidRPr="00E42D25" w:rsidRDefault="00ED6EFF" w:rsidP="00ED6EFF">
      <w:pPr>
        <w:pStyle w:val="Heading1"/>
      </w:pPr>
      <w:bookmarkStart w:id="627" w:name="_Toc239442439"/>
      <w:r w:rsidRPr="00E42D25">
        <w:lastRenderedPageBreak/>
        <w:t xml:space="preserve">EXHIBIT </w:t>
      </w:r>
      <w:r w:rsidR="00FB0C77" w:rsidRPr="00E42D25">
        <w:t xml:space="preserve">E </w:t>
      </w:r>
      <w:r w:rsidRPr="00E42D25">
        <w:t>– UNIT ADDRESS AND SQUARE FOOTAGE</w:t>
      </w:r>
      <w:bookmarkEnd w:id="627"/>
    </w:p>
    <w:tbl>
      <w:tblPr>
        <w:tblW w:w="8810" w:type="dxa"/>
        <w:jc w:val="center"/>
        <w:tblLook w:val="04A0" w:firstRow="1" w:lastRow="0" w:firstColumn="1" w:lastColumn="0" w:noHBand="0" w:noVBand="1"/>
      </w:tblPr>
      <w:tblGrid>
        <w:gridCol w:w="2245"/>
        <w:gridCol w:w="5035"/>
        <w:gridCol w:w="1530"/>
      </w:tblGrid>
      <w:tr w:rsidR="00337657" w:rsidRPr="00E42D25" w14:paraId="7A273CF9" w14:textId="77777777" w:rsidTr="00337657">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D68C0"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Unit No.</w:t>
            </w:r>
          </w:p>
        </w:tc>
        <w:tc>
          <w:tcPr>
            <w:tcW w:w="5035" w:type="dxa"/>
            <w:tcBorders>
              <w:top w:val="single" w:sz="4" w:space="0" w:color="auto"/>
              <w:left w:val="nil"/>
              <w:bottom w:val="single" w:sz="4" w:space="0" w:color="auto"/>
              <w:right w:val="single" w:sz="4" w:space="0" w:color="auto"/>
            </w:tcBorders>
            <w:shd w:val="clear" w:color="auto" w:fill="auto"/>
            <w:noWrap/>
            <w:vAlign w:val="bottom"/>
            <w:hideMark/>
          </w:tcPr>
          <w:p w14:paraId="65D84186"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Street Address of Building</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34569F3A"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Actual Sq Ft</w:t>
            </w:r>
          </w:p>
        </w:tc>
      </w:tr>
      <w:tr w:rsidR="00337657" w:rsidRPr="00E42D25" w14:paraId="5A658787" w14:textId="77777777" w:rsidTr="00337657">
        <w:trPr>
          <w:trHeight w:val="300"/>
          <w:jc w:val="center"/>
        </w:trPr>
        <w:tc>
          <w:tcPr>
            <w:tcW w:w="2245" w:type="dxa"/>
            <w:tcBorders>
              <w:top w:val="nil"/>
              <w:left w:val="nil"/>
              <w:bottom w:val="nil"/>
              <w:right w:val="nil"/>
            </w:tcBorders>
            <w:shd w:val="clear" w:color="auto" w:fill="auto"/>
            <w:noWrap/>
            <w:vAlign w:val="bottom"/>
            <w:hideMark/>
          </w:tcPr>
          <w:p w14:paraId="4E5B128B"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Building No. 19726</w:t>
            </w:r>
          </w:p>
        </w:tc>
        <w:tc>
          <w:tcPr>
            <w:tcW w:w="5035" w:type="dxa"/>
            <w:tcBorders>
              <w:top w:val="nil"/>
              <w:left w:val="nil"/>
              <w:bottom w:val="nil"/>
              <w:right w:val="nil"/>
            </w:tcBorders>
            <w:shd w:val="clear" w:color="auto" w:fill="auto"/>
            <w:noWrap/>
            <w:vAlign w:val="bottom"/>
            <w:hideMark/>
          </w:tcPr>
          <w:p w14:paraId="16E34287" w14:textId="77777777" w:rsidR="00337657" w:rsidRPr="00E42D25" w:rsidRDefault="00337657" w:rsidP="00337657">
            <w:pPr>
              <w:spacing w:after="0"/>
              <w:ind w:firstLine="0"/>
              <w:jc w:val="center"/>
              <w:rPr>
                <w:rFonts w:eastAsia="Times New Roman" w:cs="Arial"/>
                <w:color w:val="000000"/>
                <w:szCs w:val="24"/>
              </w:rPr>
            </w:pPr>
          </w:p>
        </w:tc>
        <w:tc>
          <w:tcPr>
            <w:tcW w:w="1530" w:type="dxa"/>
            <w:tcBorders>
              <w:top w:val="nil"/>
              <w:left w:val="nil"/>
              <w:bottom w:val="nil"/>
              <w:right w:val="nil"/>
            </w:tcBorders>
            <w:shd w:val="clear" w:color="auto" w:fill="auto"/>
            <w:noWrap/>
            <w:vAlign w:val="bottom"/>
            <w:hideMark/>
          </w:tcPr>
          <w:p w14:paraId="277BFB54" w14:textId="77777777" w:rsidR="00337657" w:rsidRPr="00E42D25" w:rsidRDefault="00337657" w:rsidP="00337657">
            <w:pPr>
              <w:spacing w:after="0"/>
              <w:ind w:firstLine="0"/>
              <w:jc w:val="left"/>
              <w:rPr>
                <w:rFonts w:ascii="Times New Roman" w:eastAsia="Times New Roman" w:hAnsi="Times New Roman" w:cs="Times New Roman"/>
                <w:sz w:val="20"/>
                <w:szCs w:val="20"/>
              </w:rPr>
            </w:pPr>
          </w:p>
        </w:tc>
      </w:tr>
      <w:tr w:rsidR="00337657" w:rsidRPr="00E42D25" w14:paraId="357D7DA7" w14:textId="77777777" w:rsidTr="00337657">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D20DC"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5035" w:type="dxa"/>
            <w:tcBorders>
              <w:top w:val="single" w:sz="4" w:space="0" w:color="auto"/>
              <w:left w:val="nil"/>
              <w:bottom w:val="single" w:sz="4" w:space="0" w:color="auto"/>
              <w:right w:val="single" w:sz="4" w:space="0" w:color="auto"/>
            </w:tcBorders>
            <w:shd w:val="clear" w:color="auto" w:fill="auto"/>
            <w:noWrap/>
            <w:vAlign w:val="bottom"/>
            <w:hideMark/>
          </w:tcPr>
          <w:p w14:paraId="06B25119"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19726 50th Ave West, Lynnwood, WA 98036</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01DDCFE7" w14:textId="77777777" w:rsidR="00337657" w:rsidRPr="00E42D25" w:rsidRDefault="00337657" w:rsidP="00337657">
            <w:pPr>
              <w:spacing w:after="0"/>
              <w:ind w:firstLine="0"/>
              <w:jc w:val="right"/>
              <w:rPr>
                <w:rFonts w:eastAsia="Times New Roman" w:cs="Arial"/>
                <w:color w:val="000000"/>
                <w:szCs w:val="24"/>
              </w:rPr>
            </w:pPr>
            <w:commentRangeStart w:id="628"/>
            <w:r w:rsidRPr="00E42D25">
              <w:rPr>
                <w:rFonts w:eastAsia="Times New Roman" w:cs="Arial"/>
                <w:color w:val="000000"/>
                <w:szCs w:val="24"/>
              </w:rPr>
              <w:t>865</w:t>
            </w:r>
            <w:commentRangeEnd w:id="628"/>
            <w:r w:rsidRPr="00E42D25">
              <w:rPr>
                <w:rStyle w:val="CommentReference"/>
              </w:rPr>
              <w:commentReference w:id="628"/>
            </w:r>
          </w:p>
        </w:tc>
      </w:tr>
      <w:tr w:rsidR="00337657" w:rsidRPr="00E42D25" w14:paraId="6D174D74"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A4A3402"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5035" w:type="dxa"/>
            <w:tcBorders>
              <w:top w:val="nil"/>
              <w:left w:val="nil"/>
              <w:bottom w:val="single" w:sz="4" w:space="0" w:color="auto"/>
              <w:right w:val="single" w:sz="4" w:space="0" w:color="auto"/>
            </w:tcBorders>
            <w:shd w:val="clear" w:color="auto" w:fill="auto"/>
            <w:noWrap/>
            <w:vAlign w:val="bottom"/>
            <w:hideMark/>
          </w:tcPr>
          <w:p w14:paraId="7BB9EE04"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19726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26ECFF9F"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1059</w:t>
            </w:r>
          </w:p>
        </w:tc>
      </w:tr>
      <w:tr w:rsidR="00337657" w:rsidRPr="00E42D25" w14:paraId="4BA7BCED"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32033B0D"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5035" w:type="dxa"/>
            <w:tcBorders>
              <w:top w:val="nil"/>
              <w:left w:val="nil"/>
              <w:bottom w:val="single" w:sz="4" w:space="0" w:color="auto"/>
              <w:right w:val="single" w:sz="4" w:space="0" w:color="auto"/>
            </w:tcBorders>
            <w:shd w:val="clear" w:color="auto" w:fill="auto"/>
            <w:noWrap/>
            <w:vAlign w:val="bottom"/>
            <w:hideMark/>
          </w:tcPr>
          <w:p w14:paraId="40FD2861"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19726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4B02F617"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865</w:t>
            </w:r>
          </w:p>
        </w:tc>
      </w:tr>
      <w:tr w:rsidR="00337657" w:rsidRPr="00E42D25" w14:paraId="620591A3"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D07B180"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5035" w:type="dxa"/>
            <w:tcBorders>
              <w:top w:val="nil"/>
              <w:left w:val="nil"/>
              <w:bottom w:val="single" w:sz="4" w:space="0" w:color="auto"/>
              <w:right w:val="single" w:sz="4" w:space="0" w:color="auto"/>
            </w:tcBorders>
            <w:shd w:val="clear" w:color="auto" w:fill="auto"/>
            <w:noWrap/>
            <w:vAlign w:val="bottom"/>
            <w:hideMark/>
          </w:tcPr>
          <w:p w14:paraId="2B3180CD"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19726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2526F158"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1059</w:t>
            </w:r>
          </w:p>
        </w:tc>
      </w:tr>
      <w:tr w:rsidR="00337657" w:rsidRPr="00E42D25" w14:paraId="4697AA3C" w14:textId="77777777" w:rsidTr="00337657">
        <w:trPr>
          <w:trHeight w:val="300"/>
          <w:jc w:val="center"/>
        </w:trPr>
        <w:tc>
          <w:tcPr>
            <w:tcW w:w="2245" w:type="dxa"/>
            <w:tcBorders>
              <w:top w:val="nil"/>
              <w:left w:val="nil"/>
              <w:bottom w:val="nil"/>
              <w:right w:val="nil"/>
            </w:tcBorders>
            <w:shd w:val="clear" w:color="auto" w:fill="auto"/>
            <w:noWrap/>
            <w:vAlign w:val="bottom"/>
            <w:hideMark/>
          </w:tcPr>
          <w:p w14:paraId="0AB0FDCC"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Building No. 19730</w:t>
            </w:r>
          </w:p>
        </w:tc>
        <w:tc>
          <w:tcPr>
            <w:tcW w:w="5035" w:type="dxa"/>
            <w:tcBorders>
              <w:top w:val="nil"/>
              <w:left w:val="nil"/>
              <w:bottom w:val="nil"/>
              <w:right w:val="nil"/>
            </w:tcBorders>
            <w:shd w:val="clear" w:color="auto" w:fill="auto"/>
            <w:noWrap/>
            <w:vAlign w:val="bottom"/>
            <w:hideMark/>
          </w:tcPr>
          <w:p w14:paraId="43053DF2" w14:textId="77777777" w:rsidR="00337657" w:rsidRPr="00E42D25" w:rsidRDefault="00337657" w:rsidP="00337657">
            <w:pPr>
              <w:spacing w:after="0"/>
              <w:ind w:firstLine="0"/>
              <w:jc w:val="center"/>
              <w:rPr>
                <w:rFonts w:eastAsia="Times New Roman" w:cs="Arial"/>
                <w:color w:val="000000"/>
                <w:szCs w:val="24"/>
              </w:rPr>
            </w:pPr>
          </w:p>
        </w:tc>
        <w:tc>
          <w:tcPr>
            <w:tcW w:w="1530" w:type="dxa"/>
            <w:tcBorders>
              <w:top w:val="nil"/>
              <w:left w:val="nil"/>
              <w:bottom w:val="nil"/>
              <w:right w:val="nil"/>
            </w:tcBorders>
            <w:shd w:val="clear" w:color="auto" w:fill="auto"/>
            <w:noWrap/>
            <w:vAlign w:val="bottom"/>
            <w:hideMark/>
          </w:tcPr>
          <w:p w14:paraId="3B2647A7" w14:textId="77777777" w:rsidR="00337657" w:rsidRPr="00E42D25" w:rsidRDefault="00337657" w:rsidP="00337657">
            <w:pPr>
              <w:spacing w:after="0"/>
              <w:ind w:firstLine="0"/>
              <w:jc w:val="left"/>
              <w:rPr>
                <w:rFonts w:ascii="Times New Roman" w:eastAsia="Times New Roman" w:hAnsi="Times New Roman" w:cs="Times New Roman"/>
                <w:sz w:val="20"/>
                <w:szCs w:val="20"/>
              </w:rPr>
            </w:pPr>
          </w:p>
        </w:tc>
      </w:tr>
      <w:tr w:rsidR="00337657" w:rsidRPr="00E42D25" w14:paraId="38BA548F" w14:textId="77777777" w:rsidTr="00337657">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A8E19"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5035" w:type="dxa"/>
            <w:tcBorders>
              <w:top w:val="single" w:sz="4" w:space="0" w:color="auto"/>
              <w:left w:val="nil"/>
              <w:bottom w:val="single" w:sz="4" w:space="0" w:color="auto"/>
              <w:right w:val="single" w:sz="4" w:space="0" w:color="auto"/>
            </w:tcBorders>
            <w:shd w:val="clear" w:color="auto" w:fill="auto"/>
            <w:noWrap/>
            <w:vAlign w:val="bottom"/>
            <w:hideMark/>
          </w:tcPr>
          <w:p w14:paraId="69DA27CD"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19730 50th Ave West, Lynnwood, WA 98036</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7135D1B1"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856</w:t>
            </w:r>
          </w:p>
        </w:tc>
      </w:tr>
      <w:tr w:rsidR="00337657" w:rsidRPr="00E42D25" w14:paraId="12C2AF07"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5F4AC318"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5035" w:type="dxa"/>
            <w:tcBorders>
              <w:top w:val="nil"/>
              <w:left w:val="nil"/>
              <w:bottom w:val="single" w:sz="4" w:space="0" w:color="auto"/>
              <w:right w:val="single" w:sz="4" w:space="0" w:color="auto"/>
            </w:tcBorders>
            <w:shd w:val="clear" w:color="auto" w:fill="auto"/>
            <w:noWrap/>
            <w:vAlign w:val="bottom"/>
            <w:hideMark/>
          </w:tcPr>
          <w:p w14:paraId="522B650E"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19730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65D0B528"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1050</w:t>
            </w:r>
          </w:p>
        </w:tc>
      </w:tr>
      <w:tr w:rsidR="00337657" w:rsidRPr="00E42D25" w14:paraId="7BDBDFE5"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51C15DCF"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5035" w:type="dxa"/>
            <w:tcBorders>
              <w:top w:val="nil"/>
              <w:left w:val="nil"/>
              <w:bottom w:val="single" w:sz="4" w:space="0" w:color="auto"/>
              <w:right w:val="single" w:sz="4" w:space="0" w:color="auto"/>
            </w:tcBorders>
            <w:shd w:val="clear" w:color="auto" w:fill="auto"/>
            <w:noWrap/>
            <w:vAlign w:val="bottom"/>
            <w:hideMark/>
          </w:tcPr>
          <w:p w14:paraId="0238A5DF"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19730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523FFD0E"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856</w:t>
            </w:r>
          </w:p>
        </w:tc>
      </w:tr>
      <w:tr w:rsidR="00337657" w:rsidRPr="00E42D25" w14:paraId="10CCCEED"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3D2954EB"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5035" w:type="dxa"/>
            <w:tcBorders>
              <w:top w:val="nil"/>
              <w:left w:val="nil"/>
              <w:bottom w:val="single" w:sz="4" w:space="0" w:color="auto"/>
              <w:right w:val="single" w:sz="4" w:space="0" w:color="auto"/>
            </w:tcBorders>
            <w:shd w:val="clear" w:color="auto" w:fill="auto"/>
            <w:noWrap/>
            <w:vAlign w:val="bottom"/>
            <w:hideMark/>
          </w:tcPr>
          <w:p w14:paraId="75AB979B"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19730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52E40626"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1050</w:t>
            </w:r>
          </w:p>
        </w:tc>
      </w:tr>
      <w:tr w:rsidR="00337657" w:rsidRPr="00E42D25" w14:paraId="0FB82E34" w14:textId="77777777" w:rsidTr="00337657">
        <w:trPr>
          <w:trHeight w:val="300"/>
          <w:jc w:val="center"/>
        </w:trPr>
        <w:tc>
          <w:tcPr>
            <w:tcW w:w="2245" w:type="dxa"/>
            <w:tcBorders>
              <w:top w:val="nil"/>
              <w:left w:val="nil"/>
              <w:bottom w:val="nil"/>
              <w:right w:val="nil"/>
            </w:tcBorders>
            <w:shd w:val="clear" w:color="auto" w:fill="auto"/>
            <w:noWrap/>
            <w:vAlign w:val="bottom"/>
            <w:hideMark/>
          </w:tcPr>
          <w:p w14:paraId="1C2B1BE3"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Building No. 19732</w:t>
            </w:r>
          </w:p>
        </w:tc>
        <w:tc>
          <w:tcPr>
            <w:tcW w:w="5035" w:type="dxa"/>
            <w:tcBorders>
              <w:top w:val="nil"/>
              <w:left w:val="nil"/>
              <w:bottom w:val="nil"/>
              <w:right w:val="nil"/>
            </w:tcBorders>
            <w:shd w:val="clear" w:color="auto" w:fill="auto"/>
            <w:noWrap/>
            <w:vAlign w:val="bottom"/>
            <w:hideMark/>
          </w:tcPr>
          <w:p w14:paraId="3CD99960" w14:textId="77777777" w:rsidR="00337657" w:rsidRPr="00E42D25" w:rsidRDefault="00337657" w:rsidP="00337657">
            <w:pPr>
              <w:spacing w:after="0"/>
              <w:ind w:firstLine="0"/>
              <w:jc w:val="center"/>
              <w:rPr>
                <w:rFonts w:eastAsia="Times New Roman" w:cs="Arial"/>
                <w:color w:val="000000"/>
                <w:szCs w:val="24"/>
              </w:rPr>
            </w:pPr>
          </w:p>
        </w:tc>
        <w:tc>
          <w:tcPr>
            <w:tcW w:w="1530" w:type="dxa"/>
            <w:tcBorders>
              <w:top w:val="nil"/>
              <w:left w:val="nil"/>
              <w:bottom w:val="nil"/>
              <w:right w:val="nil"/>
            </w:tcBorders>
            <w:shd w:val="clear" w:color="auto" w:fill="auto"/>
            <w:noWrap/>
            <w:vAlign w:val="bottom"/>
            <w:hideMark/>
          </w:tcPr>
          <w:p w14:paraId="02DDBD6A" w14:textId="77777777" w:rsidR="00337657" w:rsidRPr="00E42D25" w:rsidRDefault="00337657" w:rsidP="00337657">
            <w:pPr>
              <w:spacing w:after="0"/>
              <w:ind w:firstLine="0"/>
              <w:jc w:val="left"/>
              <w:rPr>
                <w:rFonts w:ascii="Times New Roman" w:eastAsia="Times New Roman" w:hAnsi="Times New Roman" w:cs="Times New Roman"/>
                <w:sz w:val="20"/>
                <w:szCs w:val="20"/>
              </w:rPr>
            </w:pPr>
          </w:p>
        </w:tc>
      </w:tr>
      <w:tr w:rsidR="00337657" w:rsidRPr="00E42D25" w14:paraId="064BA837" w14:textId="77777777" w:rsidTr="00337657">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13831"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5035" w:type="dxa"/>
            <w:tcBorders>
              <w:top w:val="single" w:sz="4" w:space="0" w:color="auto"/>
              <w:left w:val="nil"/>
              <w:bottom w:val="single" w:sz="4" w:space="0" w:color="auto"/>
              <w:right w:val="single" w:sz="4" w:space="0" w:color="auto"/>
            </w:tcBorders>
            <w:shd w:val="clear" w:color="auto" w:fill="auto"/>
            <w:noWrap/>
            <w:vAlign w:val="bottom"/>
            <w:hideMark/>
          </w:tcPr>
          <w:p w14:paraId="20657C3B"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19732 50th Ave West, Lynnwood, WA 98036</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705BA166"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858</w:t>
            </w:r>
          </w:p>
        </w:tc>
      </w:tr>
      <w:tr w:rsidR="00337657" w:rsidRPr="00E42D25" w14:paraId="7EDCFE04"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F80F7A9"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5035" w:type="dxa"/>
            <w:tcBorders>
              <w:top w:val="nil"/>
              <w:left w:val="nil"/>
              <w:bottom w:val="single" w:sz="4" w:space="0" w:color="auto"/>
              <w:right w:val="single" w:sz="4" w:space="0" w:color="auto"/>
            </w:tcBorders>
            <w:shd w:val="clear" w:color="auto" w:fill="auto"/>
            <w:noWrap/>
            <w:vAlign w:val="bottom"/>
            <w:hideMark/>
          </w:tcPr>
          <w:p w14:paraId="31A9D248"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19732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5AF4DD5C"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1043</w:t>
            </w:r>
          </w:p>
        </w:tc>
      </w:tr>
      <w:tr w:rsidR="00337657" w:rsidRPr="00E42D25" w14:paraId="18D0D29D"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F09D95C"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5035" w:type="dxa"/>
            <w:tcBorders>
              <w:top w:val="nil"/>
              <w:left w:val="nil"/>
              <w:bottom w:val="single" w:sz="4" w:space="0" w:color="auto"/>
              <w:right w:val="single" w:sz="4" w:space="0" w:color="auto"/>
            </w:tcBorders>
            <w:shd w:val="clear" w:color="auto" w:fill="auto"/>
            <w:noWrap/>
            <w:vAlign w:val="bottom"/>
            <w:hideMark/>
          </w:tcPr>
          <w:p w14:paraId="37E48CA4"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19732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55F450E9"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858</w:t>
            </w:r>
          </w:p>
        </w:tc>
      </w:tr>
      <w:tr w:rsidR="00337657" w:rsidRPr="00E42D25" w14:paraId="301AA3B5"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E2C8DF4"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5035" w:type="dxa"/>
            <w:tcBorders>
              <w:top w:val="nil"/>
              <w:left w:val="nil"/>
              <w:bottom w:val="single" w:sz="4" w:space="0" w:color="auto"/>
              <w:right w:val="single" w:sz="4" w:space="0" w:color="auto"/>
            </w:tcBorders>
            <w:shd w:val="clear" w:color="auto" w:fill="auto"/>
            <w:noWrap/>
            <w:vAlign w:val="bottom"/>
            <w:hideMark/>
          </w:tcPr>
          <w:p w14:paraId="2E4E96F8"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19732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18026CF5"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1043</w:t>
            </w:r>
          </w:p>
        </w:tc>
      </w:tr>
      <w:tr w:rsidR="00337657" w:rsidRPr="00E42D25" w14:paraId="3EB2958A" w14:textId="77777777" w:rsidTr="00337657">
        <w:trPr>
          <w:trHeight w:val="300"/>
          <w:jc w:val="center"/>
        </w:trPr>
        <w:tc>
          <w:tcPr>
            <w:tcW w:w="2245" w:type="dxa"/>
            <w:tcBorders>
              <w:top w:val="nil"/>
              <w:left w:val="nil"/>
              <w:bottom w:val="nil"/>
              <w:right w:val="nil"/>
            </w:tcBorders>
            <w:shd w:val="clear" w:color="auto" w:fill="auto"/>
            <w:noWrap/>
            <w:vAlign w:val="bottom"/>
            <w:hideMark/>
          </w:tcPr>
          <w:p w14:paraId="09073325"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Building No. 19728</w:t>
            </w:r>
          </w:p>
        </w:tc>
        <w:tc>
          <w:tcPr>
            <w:tcW w:w="5035" w:type="dxa"/>
            <w:tcBorders>
              <w:top w:val="nil"/>
              <w:left w:val="nil"/>
              <w:bottom w:val="nil"/>
              <w:right w:val="nil"/>
            </w:tcBorders>
            <w:shd w:val="clear" w:color="auto" w:fill="auto"/>
            <w:noWrap/>
            <w:vAlign w:val="bottom"/>
            <w:hideMark/>
          </w:tcPr>
          <w:p w14:paraId="7441C47E" w14:textId="77777777" w:rsidR="00337657" w:rsidRPr="00E42D25" w:rsidRDefault="00337657" w:rsidP="00337657">
            <w:pPr>
              <w:spacing w:after="0"/>
              <w:ind w:firstLine="0"/>
              <w:jc w:val="center"/>
              <w:rPr>
                <w:rFonts w:eastAsia="Times New Roman" w:cs="Arial"/>
                <w:color w:val="000000"/>
                <w:szCs w:val="24"/>
              </w:rPr>
            </w:pPr>
          </w:p>
        </w:tc>
        <w:tc>
          <w:tcPr>
            <w:tcW w:w="1530" w:type="dxa"/>
            <w:tcBorders>
              <w:top w:val="nil"/>
              <w:left w:val="nil"/>
              <w:bottom w:val="nil"/>
              <w:right w:val="nil"/>
            </w:tcBorders>
            <w:shd w:val="clear" w:color="auto" w:fill="auto"/>
            <w:noWrap/>
            <w:vAlign w:val="bottom"/>
            <w:hideMark/>
          </w:tcPr>
          <w:p w14:paraId="1A1BFC81" w14:textId="77777777" w:rsidR="00337657" w:rsidRPr="00E42D25" w:rsidRDefault="00337657" w:rsidP="00337657">
            <w:pPr>
              <w:spacing w:after="0"/>
              <w:ind w:firstLine="0"/>
              <w:jc w:val="left"/>
              <w:rPr>
                <w:rFonts w:ascii="Times New Roman" w:eastAsia="Times New Roman" w:hAnsi="Times New Roman" w:cs="Times New Roman"/>
                <w:sz w:val="20"/>
                <w:szCs w:val="20"/>
              </w:rPr>
            </w:pPr>
          </w:p>
        </w:tc>
      </w:tr>
      <w:tr w:rsidR="00337657" w:rsidRPr="00E42D25" w14:paraId="723BE0A0" w14:textId="77777777" w:rsidTr="00337657">
        <w:trPr>
          <w:trHeight w:val="300"/>
          <w:jc w:val="center"/>
        </w:trPr>
        <w:tc>
          <w:tcPr>
            <w:tcW w:w="2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F9D35"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101</w:t>
            </w:r>
          </w:p>
        </w:tc>
        <w:tc>
          <w:tcPr>
            <w:tcW w:w="5035" w:type="dxa"/>
            <w:tcBorders>
              <w:top w:val="single" w:sz="4" w:space="0" w:color="auto"/>
              <w:left w:val="nil"/>
              <w:bottom w:val="single" w:sz="4" w:space="0" w:color="auto"/>
              <w:right w:val="single" w:sz="4" w:space="0" w:color="auto"/>
            </w:tcBorders>
            <w:shd w:val="clear" w:color="auto" w:fill="auto"/>
            <w:noWrap/>
            <w:vAlign w:val="bottom"/>
            <w:hideMark/>
          </w:tcPr>
          <w:p w14:paraId="2BDEDE6F"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19728 50th Ave West, Lynnwood, WA 98036</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20081C8C"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866</w:t>
            </w:r>
          </w:p>
        </w:tc>
      </w:tr>
      <w:tr w:rsidR="00337657" w:rsidRPr="00E42D25" w14:paraId="072087A3"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E255C0C"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102</w:t>
            </w:r>
          </w:p>
        </w:tc>
        <w:tc>
          <w:tcPr>
            <w:tcW w:w="5035" w:type="dxa"/>
            <w:tcBorders>
              <w:top w:val="nil"/>
              <w:left w:val="nil"/>
              <w:bottom w:val="single" w:sz="4" w:space="0" w:color="auto"/>
              <w:right w:val="single" w:sz="4" w:space="0" w:color="auto"/>
            </w:tcBorders>
            <w:shd w:val="clear" w:color="auto" w:fill="auto"/>
            <w:noWrap/>
            <w:vAlign w:val="bottom"/>
            <w:hideMark/>
          </w:tcPr>
          <w:p w14:paraId="7A49375C"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19728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65DDC020"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1053</w:t>
            </w:r>
          </w:p>
        </w:tc>
      </w:tr>
      <w:tr w:rsidR="00337657" w:rsidRPr="00E42D25" w14:paraId="5B79A61C"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06001CEF"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201</w:t>
            </w:r>
          </w:p>
        </w:tc>
        <w:tc>
          <w:tcPr>
            <w:tcW w:w="5035" w:type="dxa"/>
            <w:tcBorders>
              <w:top w:val="nil"/>
              <w:left w:val="nil"/>
              <w:bottom w:val="single" w:sz="4" w:space="0" w:color="auto"/>
              <w:right w:val="single" w:sz="4" w:space="0" w:color="auto"/>
            </w:tcBorders>
            <w:shd w:val="clear" w:color="auto" w:fill="auto"/>
            <w:noWrap/>
            <w:vAlign w:val="bottom"/>
            <w:hideMark/>
          </w:tcPr>
          <w:p w14:paraId="4D62B073"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19728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5E180B62" w14:textId="77777777" w:rsidR="00337657" w:rsidRPr="00E42D25"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866</w:t>
            </w:r>
          </w:p>
        </w:tc>
      </w:tr>
      <w:tr w:rsidR="00337657" w:rsidRPr="00337657" w14:paraId="53DF5013" w14:textId="77777777" w:rsidTr="00337657">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64E67582" w14:textId="77777777" w:rsidR="00337657" w:rsidRPr="00E42D25" w:rsidRDefault="00337657" w:rsidP="00337657">
            <w:pPr>
              <w:spacing w:after="0"/>
              <w:ind w:firstLine="0"/>
              <w:jc w:val="center"/>
              <w:rPr>
                <w:rFonts w:eastAsia="Times New Roman" w:cs="Arial"/>
                <w:color w:val="000000"/>
                <w:szCs w:val="24"/>
              </w:rPr>
            </w:pPr>
            <w:r w:rsidRPr="00E42D25">
              <w:rPr>
                <w:rFonts w:eastAsia="Times New Roman" w:cs="Arial"/>
                <w:color w:val="000000"/>
                <w:szCs w:val="24"/>
              </w:rPr>
              <w:t>202</w:t>
            </w:r>
          </w:p>
        </w:tc>
        <w:tc>
          <w:tcPr>
            <w:tcW w:w="5035" w:type="dxa"/>
            <w:tcBorders>
              <w:top w:val="nil"/>
              <w:left w:val="nil"/>
              <w:bottom w:val="single" w:sz="4" w:space="0" w:color="auto"/>
              <w:right w:val="single" w:sz="4" w:space="0" w:color="auto"/>
            </w:tcBorders>
            <w:shd w:val="clear" w:color="auto" w:fill="auto"/>
            <w:noWrap/>
            <w:vAlign w:val="bottom"/>
            <w:hideMark/>
          </w:tcPr>
          <w:p w14:paraId="7836E74C" w14:textId="77777777" w:rsidR="00337657" w:rsidRPr="00E42D25" w:rsidRDefault="00337657" w:rsidP="00337657">
            <w:pPr>
              <w:spacing w:after="0"/>
              <w:ind w:firstLine="0"/>
              <w:jc w:val="left"/>
              <w:rPr>
                <w:rFonts w:eastAsia="Times New Roman" w:cs="Arial"/>
                <w:color w:val="000000"/>
                <w:szCs w:val="24"/>
              </w:rPr>
            </w:pPr>
            <w:r w:rsidRPr="00E42D25">
              <w:rPr>
                <w:rFonts w:eastAsia="Times New Roman" w:cs="Arial"/>
                <w:color w:val="000000"/>
                <w:szCs w:val="24"/>
              </w:rPr>
              <w:t>19728 50th Ave West, Lynnwood, WA 98036</w:t>
            </w:r>
          </w:p>
        </w:tc>
        <w:tc>
          <w:tcPr>
            <w:tcW w:w="1530" w:type="dxa"/>
            <w:tcBorders>
              <w:top w:val="nil"/>
              <w:left w:val="nil"/>
              <w:bottom w:val="single" w:sz="4" w:space="0" w:color="auto"/>
              <w:right w:val="single" w:sz="4" w:space="0" w:color="auto"/>
            </w:tcBorders>
            <w:shd w:val="clear" w:color="auto" w:fill="auto"/>
            <w:noWrap/>
            <w:vAlign w:val="bottom"/>
            <w:hideMark/>
          </w:tcPr>
          <w:p w14:paraId="6D543E1A" w14:textId="77777777" w:rsidR="00337657" w:rsidRPr="00337657" w:rsidRDefault="00337657" w:rsidP="00337657">
            <w:pPr>
              <w:spacing w:after="0"/>
              <w:ind w:firstLine="0"/>
              <w:jc w:val="right"/>
              <w:rPr>
                <w:rFonts w:eastAsia="Times New Roman" w:cs="Arial"/>
                <w:color w:val="000000"/>
                <w:szCs w:val="24"/>
              </w:rPr>
            </w:pPr>
            <w:r w:rsidRPr="00E42D25">
              <w:rPr>
                <w:rFonts w:eastAsia="Times New Roman" w:cs="Arial"/>
                <w:color w:val="000000"/>
                <w:szCs w:val="24"/>
              </w:rPr>
              <w:t>1053</w:t>
            </w:r>
          </w:p>
        </w:tc>
      </w:tr>
    </w:tbl>
    <w:p w14:paraId="72BB3EDE" w14:textId="1467C323" w:rsidR="00ED6EFF" w:rsidRDefault="00ED6EFF" w:rsidP="00AA0D84">
      <w:pPr>
        <w:ind w:firstLine="0"/>
      </w:pPr>
    </w:p>
    <w:p w14:paraId="00385731" w14:textId="6886BE73" w:rsidR="00FB0C77" w:rsidRPr="00FB0C77" w:rsidRDefault="00FB0C77" w:rsidP="00650724">
      <w:pPr>
        <w:ind w:firstLine="0"/>
      </w:pPr>
    </w:p>
    <w:sectPr w:rsidR="00FB0C77" w:rsidRPr="00FB0C77" w:rsidSect="00B611F8">
      <w:headerReference w:type="even" r:id="rId20"/>
      <w:headerReference w:type="default" r:id="rId21"/>
      <w:footerReference w:type="even" r:id="rId22"/>
      <w:footerReference w:type="default" r:id="rId23"/>
      <w:footerReference w:type="first" r:id="rId24"/>
      <w:pgSz w:w="12240" w:h="15840"/>
      <w:pgMar w:top="1440" w:right="1440" w:bottom="1440" w:left="1440" w:header="720" w:footer="115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Ian Leonard" w:date="2024-04-25T03:57:00Z" w:initials="IL">
    <w:p w14:paraId="4A6CB534" w14:textId="77777777" w:rsidR="00887090" w:rsidRDefault="00887090" w:rsidP="00887626">
      <w:pPr>
        <w:pStyle w:val="CommentText"/>
        <w:ind w:firstLine="0"/>
        <w:jc w:val="left"/>
      </w:pPr>
      <w:r>
        <w:rPr>
          <w:rStyle w:val="CommentReference"/>
        </w:rPr>
        <w:annotationRef/>
      </w:r>
      <w:r>
        <w:t>DO NOT EDIT WITH GOOGLE DOCS. Doing so will corrupt the formatting.</w:t>
      </w:r>
    </w:p>
  </w:comment>
  <w:comment w:id="1" w:author="Ian Leonard [2]" w:date="2026-08-15T01:45:00Z" w:initials="IL">
    <w:p w14:paraId="5F1A6D88" w14:textId="055F631B" w:rsidR="00887090" w:rsidRDefault="00887090">
      <w:pPr>
        <w:pStyle w:val="CommentText"/>
      </w:pPr>
      <w:r>
        <w:rPr>
          <w:rStyle w:val="CommentReference"/>
        </w:rPr>
        <w:annotationRef/>
      </w:r>
      <w:r>
        <w:t>Tract A + C are “shared interest parcel” without a parcel number. It lists the units in the condo.</w:t>
      </w:r>
    </w:p>
    <w:p w14:paraId="67933601" w14:textId="77777777" w:rsidR="00887090" w:rsidRDefault="00887090">
      <w:pPr>
        <w:pStyle w:val="CommentText"/>
      </w:pPr>
    </w:p>
    <w:p w14:paraId="75C090C9" w14:textId="77777777" w:rsidR="00887090" w:rsidRDefault="00887090">
      <w:pPr>
        <w:pStyle w:val="CommentText"/>
      </w:pPr>
      <w:r>
        <w:t>Tract B belongs to City</w:t>
      </w:r>
    </w:p>
    <w:p w14:paraId="6C794ADE" w14:textId="77777777" w:rsidR="00887090" w:rsidRDefault="00887090">
      <w:pPr>
        <w:pStyle w:val="CommentText"/>
      </w:pPr>
    </w:p>
    <w:p w14:paraId="0C769893" w14:textId="54975F28" w:rsidR="00887090" w:rsidRDefault="00887090">
      <w:pPr>
        <w:pStyle w:val="CommentText"/>
      </w:pPr>
      <w:r>
        <w:t>Tract D doesn’t appear on County parcel viewer. It would be their parking lot.</w:t>
      </w:r>
    </w:p>
  </w:comment>
  <w:comment w:id="4" w:author="Ian Leonard" w:date="2024-04-25T04:06:00Z" w:initials="IL">
    <w:p w14:paraId="74D76F9F" w14:textId="77777777" w:rsidR="00887090" w:rsidRDefault="00887090" w:rsidP="006D53E6">
      <w:pPr>
        <w:pStyle w:val="CommentText"/>
        <w:ind w:firstLine="0"/>
        <w:jc w:val="left"/>
      </w:pPr>
      <w:r>
        <w:rPr>
          <w:rStyle w:val="CommentReference"/>
        </w:rPr>
        <w:annotationRef/>
      </w:r>
      <w:r>
        <w:t>Community adopts WUCIOA as the governing act. This will happen by law January 1, 2028. This is done now so that the documents don’t need to be amended in the near future.</w:t>
      </w:r>
    </w:p>
  </w:comment>
  <w:comment w:id="5" w:author="Ken condolaw " w:date="2026-09-04T17:53:00Z" w:initials="KH">
    <w:p w14:paraId="45F7016E" w14:textId="6F8AA0C7" w:rsidR="00887090" w:rsidRDefault="00887090">
      <w:pPr>
        <w:pStyle w:val="CommentText"/>
      </w:pPr>
      <w:r>
        <w:rPr>
          <w:rStyle w:val="CommentReference"/>
        </w:rPr>
        <w:annotationRef/>
      </w:r>
      <w:r w:rsidRPr="00504D3A">
        <w:rPr>
          <w:highlight w:val="yellow"/>
        </w:rPr>
        <w:t>CLIENT TO CONFIRM THERE ARE NO BANKS THAT HAVE ASKED TO BE NOTIFIED OF ANY AMENDMENTS.</w:t>
      </w:r>
      <w:r>
        <w:t xml:space="preserve"> </w:t>
      </w:r>
    </w:p>
  </w:comment>
  <w:comment w:id="6" w:author="Ian Leonard [2]" w:date="2026-08-06T06:08:00Z" w:initials="IL">
    <w:p w14:paraId="1020264B" w14:textId="77777777" w:rsidR="00887090" w:rsidRDefault="00887090">
      <w:pPr>
        <w:pStyle w:val="CommentText"/>
      </w:pPr>
      <w:r>
        <w:rPr>
          <w:rStyle w:val="CommentReference"/>
        </w:rPr>
        <w:annotationRef/>
      </w:r>
    </w:p>
    <w:p w14:paraId="3F50B62E" w14:textId="41A7305C" w:rsidR="00887090" w:rsidRDefault="00887090">
      <w:pPr>
        <w:pStyle w:val="CommentText"/>
      </w:pPr>
      <w:r>
        <w:t xml:space="preserve">Material amendments include: </w:t>
      </w:r>
    </w:p>
    <w:p w14:paraId="3C80D4D0" w14:textId="3C69BBA6" w:rsidR="00887090" w:rsidRDefault="00887090">
      <w:pPr>
        <w:pStyle w:val="CommentText"/>
      </w:pPr>
      <w:r>
        <w:t>Voting</w:t>
      </w:r>
    </w:p>
    <w:p w14:paraId="48A7F799" w14:textId="77777777" w:rsidR="00887090" w:rsidRDefault="00887090">
      <w:pPr>
        <w:pStyle w:val="CommentText"/>
      </w:pPr>
      <w:r>
        <w:t>Assessments</w:t>
      </w:r>
    </w:p>
    <w:p w14:paraId="675501AA" w14:textId="77777777" w:rsidR="00887090" w:rsidRDefault="00887090">
      <w:pPr>
        <w:pStyle w:val="CommentText"/>
      </w:pPr>
      <w:r>
        <w:t>Reserves</w:t>
      </w:r>
    </w:p>
    <w:p w14:paraId="4F8E25D9" w14:textId="77777777" w:rsidR="00887090" w:rsidRDefault="00887090">
      <w:pPr>
        <w:pStyle w:val="CommentText"/>
      </w:pPr>
      <w:r>
        <w:t>Maintenance responsibility</w:t>
      </w:r>
    </w:p>
    <w:p w14:paraId="5E63A6E8" w14:textId="7F141300" w:rsidR="00887090" w:rsidRDefault="00887090" w:rsidP="00A35F1F">
      <w:pPr>
        <w:pStyle w:val="CommentText"/>
      </w:pPr>
      <w:r>
        <w:t>Reallocation of CE/LCE or rights to use</w:t>
      </w:r>
    </w:p>
    <w:p w14:paraId="33D3672F" w14:textId="77777777" w:rsidR="00887090" w:rsidRDefault="00887090" w:rsidP="00A35F1F">
      <w:pPr>
        <w:pStyle w:val="CommentText"/>
      </w:pPr>
      <w:r>
        <w:t>Unit boundaries</w:t>
      </w:r>
    </w:p>
    <w:p w14:paraId="5672135D" w14:textId="77777777" w:rsidR="00887090" w:rsidRDefault="00887090" w:rsidP="00A35F1F">
      <w:pPr>
        <w:pStyle w:val="CommentText"/>
      </w:pPr>
      <w:r>
        <w:t>Units to CEs or CEs to Units</w:t>
      </w:r>
    </w:p>
    <w:p w14:paraId="60240F98" w14:textId="77777777" w:rsidR="00887090" w:rsidRDefault="00887090" w:rsidP="00A35F1F">
      <w:pPr>
        <w:pStyle w:val="CommentText"/>
      </w:pPr>
      <w:r>
        <w:t>Expansion or contraction</w:t>
      </w:r>
    </w:p>
    <w:p w14:paraId="0296CE89" w14:textId="775F78ED" w:rsidR="00887090" w:rsidRDefault="00887090" w:rsidP="00A35F1F">
      <w:pPr>
        <w:pStyle w:val="CommentText"/>
      </w:pPr>
      <w:r>
        <w:t>Insurance</w:t>
      </w:r>
    </w:p>
    <w:p w14:paraId="0383C4D5" w14:textId="77777777" w:rsidR="00887090" w:rsidRDefault="00887090" w:rsidP="00A35F1F">
      <w:pPr>
        <w:pStyle w:val="CommentText"/>
      </w:pPr>
      <w:r>
        <w:t>Leasing of units</w:t>
      </w:r>
    </w:p>
    <w:p w14:paraId="00C4E1E2" w14:textId="77777777" w:rsidR="00887090" w:rsidRDefault="00887090" w:rsidP="00A35F1F">
      <w:pPr>
        <w:pStyle w:val="CommentText"/>
      </w:pPr>
      <w:r>
        <w:t>Restrictions on sales</w:t>
      </w:r>
    </w:p>
    <w:p w14:paraId="4E1E1AC6" w14:textId="77777777" w:rsidR="00887090" w:rsidRDefault="00887090" w:rsidP="00A35F1F">
      <w:pPr>
        <w:pStyle w:val="CommentText"/>
      </w:pPr>
      <w:r>
        <w:t>Self-management</w:t>
      </w:r>
    </w:p>
    <w:p w14:paraId="2B153438" w14:textId="77777777" w:rsidR="00887090" w:rsidRDefault="00887090" w:rsidP="00A35F1F">
      <w:pPr>
        <w:pStyle w:val="CommentText"/>
      </w:pPr>
      <w:r>
        <w:t>Restoration against plans</w:t>
      </w:r>
    </w:p>
    <w:p w14:paraId="68892EE9" w14:textId="77777777" w:rsidR="00887090" w:rsidRDefault="00887090" w:rsidP="00A35F1F">
      <w:pPr>
        <w:pStyle w:val="CommentText"/>
      </w:pPr>
      <w:r>
        <w:t>Termination</w:t>
      </w:r>
    </w:p>
    <w:p w14:paraId="6BFFC385" w14:textId="40FE798D" w:rsidR="00887090" w:rsidRDefault="00887090" w:rsidP="00A35F1F">
      <w:pPr>
        <w:pStyle w:val="CommentText"/>
      </w:pPr>
      <w:r>
        <w:t>Any provision to mortgagee benefit</w:t>
      </w:r>
    </w:p>
  </w:comment>
  <w:comment w:id="12" w:author="Ian Leonard" w:date="2024-04-25T04:11:00Z" w:initials="IL">
    <w:p w14:paraId="0E0F1036" w14:textId="77777777" w:rsidR="00887090" w:rsidRDefault="00887090" w:rsidP="00563974">
      <w:pPr>
        <w:pStyle w:val="CommentText"/>
        <w:ind w:firstLine="0"/>
        <w:jc w:val="left"/>
      </w:pPr>
      <w:r>
        <w:rPr>
          <w:rStyle w:val="CommentReference"/>
        </w:rPr>
        <w:annotationRef/>
      </w:r>
      <w:r>
        <w:t>Colored text is used to aid in formatting. All text will be black when the document is finalized.</w:t>
      </w:r>
    </w:p>
  </w:comment>
  <w:comment w:id="15" w:author="Ken condolaw " w:date="2025-11-29T12:08:00Z" w:initials="KH">
    <w:p w14:paraId="3737C246" w14:textId="77777777" w:rsidR="00887090" w:rsidRPr="007962DC" w:rsidRDefault="00887090">
      <w:pPr>
        <w:pStyle w:val="CommentText"/>
        <w:rPr>
          <w:b/>
        </w:rPr>
      </w:pPr>
      <w:r>
        <w:rPr>
          <w:rStyle w:val="CommentReference"/>
        </w:rPr>
        <w:annotationRef/>
      </w:r>
      <w:r w:rsidRPr="007962DC">
        <w:rPr>
          <w:b/>
        </w:rPr>
        <w:t xml:space="preserve">RCW IN BOLD INDICATES A MANDATORY OR REQUIRED SECTION OF WUCIOA, THOUGH IT MAY BE SHORTENED IN THE DOCUMENT. </w:t>
      </w:r>
    </w:p>
    <w:p w14:paraId="28A601F8" w14:textId="77777777" w:rsidR="00887090" w:rsidRDefault="00887090">
      <w:pPr>
        <w:pStyle w:val="CommentText"/>
      </w:pPr>
    </w:p>
    <w:p w14:paraId="50264F51" w14:textId="2F51CA37" w:rsidR="00887090" w:rsidRDefault="00887090">
      <w:pPr>
        <w:pStyle w:val="CommentText"/>
      </w:pPr>
      <w:r>
        <w:t xml:space="preserve">NOT BOLD RCW INDICATE WHERE THE AUTHORITY IS FOUND. THESE ARE SUBJECT TO EDIT BY THE ASSOCIATION. </w:t>
      </w:r>
    </w:p>
  </w:comment>
  <w:comment w:id="38" w:author="Ian Leonard [2]" w:date="2025-06-04T23:51:00Z" w:initials="IL">
    <w:p w14:paraId="6EE49572" w14:textId="77777777" w:rsidR="00887090" w:rsidRDefault="00887090">
      <w:pPr>
        <w:pStyle w:val="CommentText"/>
      </w:pPr>
      <w:r>
        <w:rPr>
          <w:rStyle w:val="CommentReference"/>
        </w:rPr>
        <w:annotationRef/>
      </w:r>
      <w:r>
        <w:t>If a ‘grace period’ is desired before penalties are assessed, that should be in the association’s collection policy. WUCIOA considers assessments not paid on their due date to be delinquent, so the declaration should match.</w:t>
      </w:r>
    </w:p>
    <w:p w14:paraId="66DBA8E9" w14:textId="77777777" w:rsidR="00887090" w:rsidRDefault="00887090">
      <w:pPr>
        <w:pStyle w:val="CommentText"/>
      </w:pPr>
    </w:p>
    <w:p w14:paraId="1BD19959" w14:textId="3F9F818C" w:rsidR="00887090" w:rsidRDefault="00887090">
      <w:pPr>
        <w:pStyle w:val="CommentText"/>
      </w:pPr>
      <w:r>
        <w:t>Note that the Association should be sending delinquency notices within 30 days of the assessment becoming past due, regardless of any grace period.</w:t>
      </w:r>
    </w:p>
  </w:comment>
  <w:comment w:id="47" w:author="Ian Leonard [2]" w:date="2026-08-15T01:40:00Z" w:initials="IL">
    <w:p w14:paraId="53AB889C" w14:textId="71AB776C" w:rsidR="00887090" w:rsidRDefault="00887090">
      <w:pPr>
        <w:pStyle w:val="CommentText"/>
      </w:pPr>
      <w:r>
        <w:rPr>
          <w:rStyle w:val="CommentReference"/>
        </w:rPr>
        <w:annotationRef/>
      </w:r>
      <w:r>
        <w:t>No description in original docs</w:t>
      </w:r>
    </w:p>
  </w:comment>
  <w:comment w:id="54" w:author="Ian Leonard [2]" w:date="2026-08-15T01:39:00Z" w:initials="IL">
    <w:p w14:paraId="53B4892A" w14:textId="4A10878A" w:rsidR="00887090" w:rsidRDefault="00887090">
      <w:pPr>
        <w:pStyle w:val="CommentText"/>
      </w:pPr>
      <w:r>
        <w:rPr>
          <w:rStyle w:val="CommentReference"/>
        </w:rPr>
        <w:annotationRef/>
      </w:r>
      <w:r>
        <w:t>Dec 4.1.1 – interior surfaces of perimeter</w:t>
      </w:r>
    </w:p>
  </w:comment>
  <w:comment w:id="55" w:author="Ian" w:date="2018-10-15T23:39:00Z" w:initials="I">
    <w:p w14:paraId="67D245E2" w14:textId="50F0D9C4" w:rsidR="00887090" w:rsidRDefault="00887090" w:rsidP="00641228">
      <w:pPr>
        <w:pStyle w:val="CommentText"/>
      </w:pPr>
      <w:r>
        <w:rPr>
          <w:rStyle w:val="CommentReference"/>
        </w:rPr>
        <w:annotationRef/>
      </w:r>
      <w:r>
        <w:t xml:space="preserve">Statement required by RCW 64.90.225(1)d. </w:t>
      </w:r>
    </w:p>
  </w:comment>
  <w:comment w:id="64" w:author="Ian Leonard [2]" w:date="2026-08-15T01:54:00Z" w:initials="IL">
    <w:p w14:paraId="418305B5" w14:textId="61759661" w:rsidR="00887090" w:rsidRDefault="00887090">
      <w:pPr>
        <w:pStyle w:val="CommentText"/>
      </w:pPr>
      <w:r>
        <w:rPr>
          <w:rStyle w:val="CommentReference"/>
        </w:rPr>
        <w:annotationRef/>
      </w:r>
      <w:r>
        <w:t>Dec 6.2</w:t>
      </w:r>
    </w:p>
  </w:comment>
  <w:comment w:id="65" w:author="Ian Leonard [2]" w:date="2026-08-15T01:55:00Z" w:initials="IL">
    <w:p w14:paraId="7446F31A" w14:textId="77777777" w:rsidR="00887090" w:rsidRDefault="00887090">
      <w:pPr>
        <w:pStyle w:val="CommentText"/>
      </w:pPr>
      <w:r>
        <w:rPr>
          <w:rStyle w:val="CommentReference"/>
        </w:rPr>
        <w:annotationRef/>
      </w:r>
      <w:r>
        <w:t>Dec 6.3 mentions heating, refrigeration, air conditioning and incinerating. Only one of these I suspect may exist is heating for the basement with the storage units</w:t>
      </w:r>
    </w:p>
    <w:p w14:paraId="696EAFFD" w14:textId="77777777" w:rsidR="00887090" w:rsidRDefault="00887090">
      <w:pPr>
        <w:pStyle w:val="CommentText"/>
      </w:pPr>
    </w:p>
    <w:p w14:paraId="7654DD31" w14:textId="2F22EE20" w:rsidR="00887090" w:rsidRDefault="00887090">
      <w:pPr>
        <w:pStyle w:val="CommentText"/>
      </w:pPr>
      <w:r>
        <w:t>Retention pond in tract C so there may be equipment</w:t>
      </w:r>
    </w:p>
  </w:comment>
  <w:comment w:id="66" w:author="Ken condolaw " w:date="2026-07-15T10:10:00Z" w:initials="KH">
    <w:p w14:paraId="22491215" w14:textId="10501AA6" w:rsidR="00887090" w:rsidRDefault="00887090">
      <w:pPr>
        <w:pStyle w:val="CommentText"/>
      </w:pPr>
      <w:r>
        <w:rPr>
          <w:rStyle w:val="CommentReference"/>
        </w:rPr>
        <w:annotationRef/>
      </w:r>
      <w:r>
        <w:t xml:space="preserve"> client to confirm. </w:t>
      </w:r>
    </w:p>
  </w:comment>
  <w:comment w:id="67" w:author="Ian Leonard [2]" w:date="2026-08-15T01:51:00Z" w:initials="IL">
    <w:p w14:paraId="1F7FCFA1" w14:textId="05B5DB83" w:rsidR="00887090" w:rsidRDefault="00887090">
      <w:pPr>
        <w:pStyle w:val="CommentText"/>
      </w:pPr>
      <w:r>
        <w:rPr>
          <w:rStyle w:val="CommentReference"/>
        </w:rPr>
        <w:annotationRef/>
      </w:r>
      <w:r>
        <w:t xml:space="preserve">Dec 6.6, 6.8, and 6.9 </w:t>
      </w:r>
    </w:p>
  </w:comment>
  <w:comment w:id="68" w:author="Ian Leonard [2]" w:date="2026-08-15T01:49:00Z" w:initials="IL">
    <w:p w14:paraId="6433B1FB" w14:textId="38DAAB2C" w:rsidR="00887090" w:rsidRDefault="00887090">
      <w:pPr>
        <w:pStyle w:val="CommentText"/>
      </w:pPr>
      <w:r>
        <w:rPr>
          <w:rStyle w:val="CommentReference"/>
        </w:rPr>
        <w:annotationRef/>
      </w:r>
      <w:r>
        <w:t>Dec 4.1.4 is their language for this. Makes them LCEs.</w:t>
      </w:r>
    </w:p>
  </w:comment>
  <w:comment w:id="84" w:author="Ian Leonard [2]" w:date="2026-08-15T04:21:00Z" w:initials="IL">
    <w:p w14:paraId="62799B23" w14:textId="0207D815" w:rsidR="00887090" w:rsidRDefault="00887090" w:rsidP="00980317">
      <w:pPr>
        <w:pStyle w:val="CommentText"/>
        <w:ind w:firstLine="0"/>
      </w:pPr>
      <w:r>
        <w:rPr>
          <w:rStyle w:val="CommentReference"/>
        </w:rPr>
        <w:annotationRef/>
      </w:r>
      <w:r>
        <w:t>4</w:t>
      </w:r>
      <w:r w:rsidRPr="00980317">
        <w:rPr>
          <w:vertAlign w:val="superscript"/>
        </w:rPr>
        <w:t>th</w:t>
      </w:r>
      <w:r>
        <w:t xml:space="preserve"> Amend. There are 15 storage lockers and 1 separate storage room. All are owned by deed per Section 8, whether part of the deed for the unit, or a separate deed for just the storage space.</w:t>
      </w:r>
    </w:p>
    <w:p w14:paraId="01F944AC" w14:textId="52CC1FF3" w:rsidR="00D6655E" w:rsidRDefault="00D6655E" w:rsidP="00980317">
      <w:pPr>
        <w:pStyle w:val="CommentText"/>
        <w:ind w:firstLine="0"/>
      </w:pPr>
    </w:p>
    <w:p w14:paraId="7BF29738" w14:textId="113E2EFC" w:rsidR="00D6655E" w:rsidRPr="00D6655E" w:rsidRDefault="00D6655E" w:rsidP="00980317">
      <w:pPr>
        <w:pStyle w:val="CommentText"/>
        <w:ind w:firstLine="0"/>
        <w:rPr>
          <w:highlight w:val="yellow"/>
        </w:rPr>
      </w:pPr>
      <w:r w:rsidRPr="00D6655E">
        <w:rPr>
          <w:highlight w:val="yellow"/>
        </w:rPr>
        <w:t xml:space="preserve">We understand that the developer may not have sold any, and they are all common elements. I see emails earlier this year talking about selling them to owners. If they are “sold” then they are LCE. If they are not, then they are Common elements, and we would delete from here. </w:t>
      </w:r>
    </w:p>
    <w:p w14:paraId="199D4501" w14:textId="416CE778" w:rsidR="00D6655E" w:rsidRPr="00D6655E" w:rsidRDefault="00D6655E" w:rsidP="00980317">
      <w:pPr>
        <w:pStyle w:val="CommentText"/>
        <w:ind w:firstLine="0"/>
        <w:rPr>
          <w:highlight w:val="yellow"/>
        </w:rPr>
      </w:pPr>
    </w:p>
    <w:p w14:paraId="09F8B19A" w14:textId="554E59D1" w:rsidR="00D6655E" w:rsidRDefault="00D6655E" w:rsidP="00980317">
      <w:pPr>
        <w:pStyle w:val="CommentText"/>
        <w:ind w:firstLine="0"/>
      </w:pPr>
      <w:r w:rsidRPr="00D6655E">
        <w:rPr>
          <w:highlight w:val="yellow"/>
        </w:rPr>
        <w:t>If you want to sell as part of this process, then we can list them for the units that purchase.</w:t>
      </w:r>
      <w:r>
        <w:t xml:space="preserve"> </w:t>
      </w:r>
    </w:p>
    <w:p w14:paraId="611422E4" w14:textId="77777777" w:rsidR="00887090" w:rsidRDefault="00887090" w:rsidP="00980317">
      <w:pPr>
        <w:pStyle w:val="CommentText"/>
        <w:ind w:firstLine="0"/>
      </w:pPr>
    </w:p>
    <w:p w14:paraId="36150ED9" w14:textId="0737DC97" w:rsidR="00887090" w:rsidRDefault="00887090" w:rsidP="00980317">
      <w:pPr>
        <w:pStyle w:val="CommentText"/>
        <w:ind w:firstLine="0"/>
      </w:pPr>
    </w:p>
  </w:comment>
  <w:comment w:id="85" w:author="Ian Leonard [2]" w:date="2026-08-15T02:19:00Z" w:initials="IL">
    <w:p w14:paraId="00CCEDF0" w14:textId="5F18EFC2" w:rsidR="00887090" w:rsidRDefault="00887090">
      <w:pPr>
        <w:pStyle w:val="CommentText"/>
      </w:pPr>
      <w:r>
        <w:rPr>
          <w:rStyle w:val="CommentReference"/>
        </w:rPr>
        <w:annotationRef/>
      </w:r>
      <w:r>
        <w:t>Dec 7.2.1 limits renting to only between owners.</w:t>
      </w:r>
    </w:p>
  </w:comment>
  <w:comment w:id="86" w:author="Ian Leonard [2]" w:date="2026-08-14T05:35:00Z" w:initials="IL">
    <w:p w14:paraId="19377EA7" w14:textId="4D9B42F6" w:rsidR="00887090" w:rsidRDefault="00887090">
      <w:pPr>
        <w:pStyle w:val="CommentText"/>
      </w:pPr>
      <w:r>
        <w:rPr>
          <w:rStyle w:val="CommentReference"/>
        </w:rPr>
        <w:annotationRef/>
      </w:r>
      <w:r>
        <w:t>I think this is what 4</w:t>
      </w:r>
      <w:r w:rsidRPr="00F90216">
        <w:rPr>
          <w:vertAlign w:val="superscript"/>
        </w:rPr>
        <w:t>th</w:t>
      </w:r>
      <w:r>
        <w:t xml:space="preserve"> amend #9 is getting at.</w:t>
      </w:r>
    </w:p>
  </w:comment>
  <w:comment w:id="87" w:author="Ian Leonard [2]" w:date="2026-08-14T05:32:00Z" w:initials="IL">
    <w:p w14:paraId="6335A849" w14:textId="077A4170" w:rsidR="00887090" w:rsidRDefault="00887090">
      <w:pPr>
        <w:pStyle w:val="CommentText"/>
      </w:pPr>
      <w:r>
        <w:rPr>
          <w:rStyle w:val="CommentReference"/>
        </w:rPr>
        <w:annotationRef/>
      </w:r>
      <w:r>
        <w:t>Pulled from 4</w:t>
      </w:r>
      <w:r w:rsidRPr="00F90216">
        <w:rPr>
          <w:vertAlign w:val="superscript"/>
        </w:rPr>
        <w:t>th</w:t>
      </w:r>
      <w:r>
        <w:t xml:space="preserve"> amend #8. Details that Declarant will sell the storage spaces to owners..</w:t>
      </w:r>
    </w:p>
  </w:comment>
  <w:comment w:id="89" w:author="Ian Leonard [2]" w:date="2026-08-15T02:14:00Z" w:initials="IL">
    <w:p w14:paraId="6E10DC15" w14:textId="55C832A3" w:rsidR="00887090" w:rsidRDefault="00887090">
      <w:pPr>
        <w:pStyle w:val="CommentText"/>
      </w:pPr>
      <w:r>
        <w:rPr>
          <w:rStyle w:val="CommentReference"/>
        </w:rPr>
        <w:annotationRef/>
      </w:r>
      <w:r>
        <w:t>Dec 7.1.1 Removed declarant.</w:t>
      </w:r>
    </w:p>
  </w:comment>
  <w:comment w:id="150" w:author="Ian Leonard [2]" w:date="2025-04-21T12:41:00Z" w:initials="IL">
    <w:p w14:paraId="3CFDFEF3" w14:textId="545F0EF3" w:rsidR="00887090" w:rsidRDefault="00887090">
      <w:pPr>
        <w:pStyle w:val="CommentText"/>
      </w:pPr>
      <w:r>
        <w:rPr>
          <w:rStyle w:val="CommentReference"/>
        </w:rPr>
        <w:annotationRef/>
      </w:r>
      <w:r>
        <w:t>RCW 64.90.500</w:t>
      </w:r>
    </w:p>
  </w:comment>
  <w:comment w:id="164" w:author="Ian Leonard" w:date="2024-07-16T18:47:00Z" w:initials="IL">
    <w:p w14:paraId="17A96594" w14:textId="77777777" w:rsidR="00887090" w:rsidRDefault="00887090" w:rsidP="00A54B74">
      <w:pPr>
        <w:pStyle w:val="CommentText"/>
        <w:ind w:firstLine="0"/>
        <w:jc w:val="left"/>
      </w:pPr>
      <w:r>
        <w:rPr>
          <w:rStyle w:val="CommentReference"/>
        </w:rPr>
        <w:annotationRef/>
      </w:r>
      <w:r>
        <w:t>Client may select this number.</w:t>
      </w:r>
    </w:p>
    <w:p w14:paraId="23E6F89E" w14:textId="77777777" w:rsidR="00887090" w:rsidRDefault="00887090" w:rsidP="00A54B74">
      <w:pPr>
        <w:pStyle w:val="CommentText"/>
        <w:ind w:firstLine="0"/>
        <w:jc w:val="left"/>
      </w:pPr>
    </w:p>
    <w:p w14:paraId="25C562C5" w14:textId="77777777" w:rsidR="00887090" w:rsidRDefault="00887090" w:rsidP="00A54B74">
      <w:pPr>
        <w:pStyle w:val="CommentText"/>
        <w:ind w:firstLine="0"/>
        <w:jc w:val="left"/>
      </w:pPr>
      <w:r>
        <w:t>Dec 10.4.2 is $5,000 for majority approval.</w:t>
      </w:r>
    </w:p>
    <w:p w14:paraId="41428FB9" w14:textId="77777777" w:rsidR="00887090" w:rsidRDefault="00887090" w:rsidP="00A54B74">
      <w:pPr>
        <w:pStyle w:val="CommentText"/>
        <w:ind w:firstLine="0"/>
        <w:jc w:val="left"/>
      </w:pPr>
    </w:p>
    <w:p w14:paraId="522359E5" w14:textId="76F1A051" w:rsidR="00887090" w:rsidRDefault="00887090" w:rsidP="00A54B74">
      <w:pPr>
        <w:pStyle w:val="CommentText"/>
        <w:ind w:firstLine="0"/>
        <w:jc w:val="left"/>
      </w:pPr>
      <w:r>
        <w:t>$25,000 for 67% approval</w:t>
      </w:r>
    </w:p>
  </w:comment>
  <w:comment w:id="173" w:author="Ian Leonard" w:date="2024-05-03T04:09:00Z" w:initials="IL">
    <w:p w14:paraId="51E45741" w14:textId="6B2396AD" w:rsidR="00887090" w:rsidRDefault="00887090" w:rsidP="0056638A">
      <w:pPr>
        <w:pStyle w:val="CommentText"/>
        <w:ind w:firstLine="0"/>
        <w:jc w:val="left"/>
      </w:pPr>
      <w:r>
        <w:rPr>
          <w:rStyle w:val="CommentReference"/>
        </w:rPr>
        <w:annotationRef/>
      </w:r>
      <w:r>
        <w:t>Documents may be maintained electronically whenever possible, to facilitate ease of access and use, decrease waste, and keep storage costs down. RCW 1.80.110 provides that if a law requires that a record be retained, an electronic record of that information is acceptable if the electronic record (a) accurately reflects the information set forth in the record after it was first generated in its final form as an electronic record or otherwise; and (b) remains accessible for later reference.</w:t>
      </w:r>
    </w:p>
  </w:comment>
  <w:comment w:id="211" w:author="Ian Leonard [2]" w:date="2026-08-14T05:50:00Z" w:initials="IL">
    <w:p w14:paraId="6C786F95" w14:textId="7633B77B" w:rsidR="00887090" w:rsidRDefault="00887090">
      <w:pPr>
        <w:pStyle w:val="CommentText"/>
      </w:pPr>
      <w:r>
        <w:rPr>
          <w:rStyle w:val="CommentReference"/>
        </w:rPr>
        <w:annotationRef/>
      </w:r>
      <w:r>
        <w:t>Extends from Dec 11.14.1’s 30 day minimum</w:t>
      </w:r>
    </w:p>
  </w:comment>
  <w:comment w:id="218" w:author="Ian" w:date="2018-10-17T23:35:00Z" w:initials="I">
    <w:p w14:paraId="7F3F0082" w14:textId="082A3D4D" w:rsidR="00887090" w:rsidRDefault="00887090" w:rsidP="00B40B23">
      <w:pPr>
        <w:pStyle w:val="CommentText"/>
      </w:pPr>
      <w:r>
        <w:rPr>
          <w:rStyle w:val="CommentReference"/>
        </w:rPr>
        <w:annotationRef/>
      </w:r>
      <w:r>
        <w:t>25% = 4 units per 1</w:t>
      </w:r>
      <w:r w:rsidRPr="009E345A">
        <w:rPr>
          <w:vertAlign w:val="superscript"/>
        </w:rPr>
        <w:t>st</w:t>
      </w:r>
      <w:r>
        <w:t xml:space="preserve"> amend 11.14.5</w:t>
      </w:r>
    </w:p>
  </w:comment>
  <w:comment w:id="228" w:author="Ian Leonard" w:date="2023-06-15T04:08:00Z" w:initials="IL">
    <w:p w14:paraId="35A2A5B0" w14:textId="01972F73" w:rsidR="00887090" w:rsidRDefault="00887090" w:rsidP="004A5812">
      <w:pPr>
        <w:pStyle w:val="CommentText"/>
        <w:ind w:firstLine="0"/>
        <w:jc w:val="left"/>
      </w:pPr>
      <w:r>
        <w:rPr>
          <w:rStyle w:val="CommentReference"/>
        </w:rPr>
        <w:annotationRef/>
      </w:r>
      <w:r>
        <w:t>64.90.565 specifically prohibits boards requiring a copy of the report for themselves.</w:t>
      </w:r>
    </w:p>
  </w:comment>
  <w:comment w:id="262" w:author="Ken condolaw " w:date="2026-09-04T18:40:00Z" w:initials="KH">
    <w:p w14:paraId="30984E1C" w14:textId="73556B63" w:rsidR="00887090" w:rsidRDefault="00887090">
      <w:pPr>
        <w:pStyle w:val="CommentText"/>
      </w:pPr>
      <w:r>
        <w:rPr>
          <w:rStyle w:val="CommentReference"/>
        </w:rPr>
        <w:annotationRef/>
      </w:r>
      <w:r>
        <w:t xml:space="preserve">Client to confirm. This means smoking only inside the units. </w:t>
      </w:r>
    </w:p>
  </w:comment>
  <w:comment w:id="263" w:author="Ian Leonard [2]" w:date="2026-07-06T23:41:00Z" w:initials="IL">
    <w:p w14:paraId="785ED01C" w14:textId="651DF912" w:rsidR="00887090" w:rsidRDefault="00887090">
      <w:pPr>
        <w:pStyle w:val="CommentText"/>
      </w:pPr>
      <w:r>
        <w:rPr>
          <w:rStyle w:val="CommentReference"/>
        </w:rPr>
        <w:annotationRef/>
      </w:r>
      <w:r>
        <w:t>Client to confirm barbecues are prohibited or explain exceptions</w:t>
      </w:r>
    </w:p>
  </w:comment>
  <w:comment w:id="266" w:author="Ian Leonard [2]" w:date="2026-08-14T06:00:00Z" w:initials="IL">
    <w:p w14:paraId="2E16BF6D" w14:textId="4F577658" w:rsidR="00887090" w:rsidRDefault="00887090">
      <w:pPr>
        <w:pStyle w:val="CommentText"/>
      </w:pPr>
      <w:r>
        <w:rPr>
          <w:rStyle w:val="CommentReference"/>
        </w:rPr>
        <w:annotationRef/>
      </w:r>
      <w:r>
        <w:t>Replaces Dec 11.10</w:t>
      </w:r>
    </w:p>
  </w:comment>
  <w:comment w:id="269" w:author="Ian Leonard [2]" w:date="2026-08-14T05:55:00Z" w:initials="IL">
    <w:p w14:paraId="7050CF3C" w14:textId="19955F98" w:rsidR="00887090" w:rsidRDefault="00887090">
      <w:pPr>
        <w:pStyle w:val="CommentText"/>
      </w:pPr>
      <w:r>
        <w:rPr>
          <w:rStyle w:val="CommentReference"/>
        </w:rPr>
        <w:annotationRef/>
      </w:r>
      <w:r>
        <w:t>Dec 11.2</w:t>
      </w:r>
    </w:p>
  </w:comment>
  <w:comment w:id="271" w:author="Ian Leonard [2]" w:date="2026-08-14T05:56:00Z" w:initials="IL">
    <w:p w14:paraId="626983A0" w14:textId="6E69DD24" w:rsidR="00887090" w:rsidRDefault="00887090">
      <w:pPr>
        <w:pStyle w:val="CommentText"/>
      </w:pPr>
      <w:r>
        <w:rPr>
          <w:rStyle w:val="CommentReference"/>
        </w:rPr>
        <w:annotationRef/>
      </w:r>
      <w:r>
        <w:t>Dec 11.3</w:t>
      </w:r>
    </w:p>
  </w:comment>
  <w:comment w:id="273" w:author="Ian Leonard [2]" w:date="2026-08-14T06:01:00Z" w:initials="IL">
    <w:p w14:paraId="74D3D0CE" w14:textId="42799A09" w:rsidR="00887090" w:rsidRDefault="00887090">
      <w:pPr>
        <w:pStyle w:val="CommentText"/>
      </w:pPr>
      <w:r>
        <w:rPr>
          <w:rStyle w:val="CommentReference"/>
        </w:rPr>
        <w:annotationRef/>
      </w:r>
      <w:r>
        <w:t>Dec 11.15</w:t>
      </w:r>
    </w:p>
  </w:comment>
  <w:comment w:id="287" w:author="Ian Leonard [2]" w:date="2026-08-14T05:58:00Z" w:initials="IL">
    <w:p w14:paraId="0242F5D6" w14:textId="3D3E0B50" w:rsidR="00887090" w:rsidRDefault="00887090">
      <w:pPr>
        <w:pStyle w:val="CommentText"/>
      </w:pPr>
      <w:r>
        <w:rPr>
          <w:rStyle w:val="CommentReference"/>
        </w:rPr>
        <w:annotationRef/>
      </w:r>
      <w:r>
        <w:t>Dec 11.6.2. Board performs work on LCEs</w:t>
      </w:r>
    </w:p>
    <w:p w14:paraId="1EDC3568" w14:textId="1044E245" w:rsidR="00887090" w:rsidRDefault="00887090">
      <w:pPr>
        <w:pStyle w:val="CommentText"/>
      </w:pPr>
      <w:r>
        <w:t>Dec 11.6.4. Owner pays.</w:t>
      </w:r>
    </w:p>
  </w:comment>
  <w:comment w:id="290" w:author="Ian Leonard [2]" w:date="2026-08-15T05:15:00Z" w:initials="IL">
    <w:p w14:paraId="53309914" w14:textId="5CD3A262" w:rsidR="00887090" w:rsidRDefault="00887090">
      <w:pPr>
        <w:pStyle w:val="CommentText"/>
      </w:pPr>
      <w:r>
        <w:rPr>
          <w:rStyle w:val="CommentReference"/>
        </w:rPr>
        <w:annotationRef/>
      </w:r>
      <w:r>
        <w:t>Part of Dec 11.4.2. Declarant removed.</w:t>
      </w:r>
    </w:p>
  </w:comment>
  <w:comment w:id="291" w:author="Ian Leonard [2]" w:date="2026-08-16T00:04:00Z" w:initials="IL">
    <w:p w14:paraId="6A9E5A72" w14:textId="6D8646F0" w:rsidR="00887090" w:rsidRDefault="00887090">
      <w:pPr>
        <w:pStyle w:val="CommentText"/>
      </w:pPr>
      <w:r>
        <w:rPr>
          <w:rStyle w:val="CommentReference"/>
        </w:rPr>
        <w:annotationRef/>
      </w:r>
      <w:r>
        <w:t>Exh C has owner responsible to perform repairs to wires in walls and ceilings if it is Electrical serving one unit</w:t>
      </w:r>
    </w:p>
  </w:comment>
  <w:comment w:id="292" w:author="Ian Leonard [2]" w:date="2026-08-15T05:00:00Z" w:initials="IL">
    <w:p w14:paraId="453DC654" w14:textId="7B111A75" w:rsidR="00887090" w:rsidRDefault="00887090">
      <w:pPr>
        <w:pStyle w:val="CommentText"/>
      </w:pPr>
      <w:r>
        <w:rPr>
          <w:rStyle w:val="CommentReference"/>
        </w:rPr>
        <w:annotationRef/>
      </w:r>
      <w:r>
        <w:t>Dec 11.5.3.  Removed declarant</w:t>
      </w:r>
    </w:p>
  </w:comment>
  <w:comment w:id="322" w:author="Ian Leonard [2]" w:date="2025-05-29T03:14:00Z" w:initials="IL">
    <w:p w14:paraId="39380DD7" w14:textId="0D995341" w:rsidR="00887090" w:rsidRDefault="00887090">
      <w:pPr>
        <w:pStyle w:val="CommentText"/>
      </w:pPr>
      <w:r>
        <w:rPr>
          <w:rStyle w:val="CommentReference"/>
        </w:rPr>
        <w:annotationRef/>
      </w:r>
      <w:bookmarkStart w:id="323" w:name="_Hlk225288978"/>
      <w:r>
        <w:t>2025 change adds 64.90.480(10) which requires the association to offer a method to pay assessments that will not charge them an individual fee. (A shared Common Expense fee is fine)</w:t>
      </w:r>
    </w:p>
    <w:p w14:paraId="2D2D1207" w14:textId="77777777" w:rsidR="00887090" w:rsidRDefault="00887090">
      <w:pPr>
        <w:pStyle w:val="CommentText"/>
      </w:pPr>
    </w:p>
    <w:p w14:paraId="663B4059" w14:textId="3677CE2B" w:rsidR="00887090" w:rsidRDefault="00887090">
      <w:pPr>
        <w:pStyle w:val="CommentText"/>
      </w:pPr>
      <w:r>
        <w:t>I don’t think it needs to be added to the declaration, but if it was, I would put it here.</w:t>
      </w:r>
    </w:p>
    <w:bookmarkEnd w:id="323"/>
  </w:comment>
  <w:comment w:id="330" w:author="Ian Leonard [2]" w:date="2026-03-25T23:06:00Z" w:initials="IL">
    <w:p w14:paraId="399200D9" w14:textId="77777777" w:rsidR="00887090" w:rsidRDefault="00887090" w:rsidP="00F20EF4">
      <w:pPr>
        <w:pStyle w:val="CommentText"/>
      </w:pPr>
      <w:r>
        <w:rPr>
          <w:rStyle w:val="CommentReference"/>
        </w:rPr>
        <w:annotationRef/>
      </w:r>
      <w:r>
        <w:t>2026 WUCIOA change. HB 1501</w:t>
      </w:r>
    </w:p>
  </w:comment>
  <w:comment w:id="342" w:author="Ian Leonard [2]" w:date="2025-05-29T03:36:00Z" w:initials="IL">
    <w:p w14:paraId="32ECA0EA" w14:textId="0D826F0F" w:rsidR="00887090" w:rsidRDefault="00887090">
      <w:pPr>
        <w:pStyle w:val="CommentText"/>
      </w:pPr>
      <w:r>
        <w:rPr>
          <w:rStyle w:val="CommentReference"/>
        </w:rPr>
        <w:annotationRef/>
      </w:r>
      <w:r>
        <w:t>There are 2025 edits to RCW 64.90.535 that I’m not sure need to be reflected here. These are about investments after having $250k in reserves. I’m not sure it should be added or referenced here.</w:t>
      </w:r>
    </w:p>
  </w:comment>
  <w:comment w:id="348" w:author="Ian Leonard [2]" w:date="2026-03-25T23:01:00Z" w:initials="IL">
    <w:p w14:paraId="5EBF16F9" w14:textId="77777777" w:rsidR="00887090" w:rsidRDefault="00887090" w:rsidP="00010B01">
      <w:pPr>
        <w:pStyle w:val="CommentText"/>
      </w:pPr>
      <w:r>
        <w:rPr>
          <w:rStyle w:val="CommentReference"/>
        </w:rPr>
        <w:annotationRef/>
      </w:r>
      <w:r>
        <w:t>2026 WUCIOA change. HB 2354.</w:t>
      </w:r>
    </w:p>
  </w:comment>
  <w:comment w:id="355" w:author="Ken Harer [2]" w:date="2024-04-24T18:59:00Z" w:initials="KH">
    <w:p w14:paraId="28547D4A" w14:textId="10512508" w:rsidR="00887090" w:rsidRDefault="00887090">
      <w:pPr>
        <w:pStyle w:val="CommentText"/>
      </w:pPr>
      <w:r>
        <w:rPr>
          <w:rStyle w:val="CommentReference"/>
        </w:rPr>
        <w:annotationRef/>
      </w:r>
      <w:r>
        <w:t xml:space="preserve">Revised to match WUCIOA </w:t>
      </w:r>
    </w:p>
  </w:comment>
  <w:comment w:id="366" w:author="Ian Leonard" w:date="2024-07-18T17:27:00Z" w:initials="IL">
    <w:p w14:paraId="3BB49DD4" w14:textId="77777777" w:rsidR="00887090" w:rsidRDefault="00887090" w:rsidP="000016FB">
      <w:pPr>
        <w:pStyle w:val="CommentText"/>
        <w:ind w:firstLine="0"/>
        <w:jc w:val="left"/>
      </w:pPr>
      <w:r>
        <w:rPr>
          <w:rStyle w:val="CommentReference"/>
        </w:rPr>
        <w:annotationRef/>
      </w:r>
      <w:bookmarkStart w:id="367" w:name="_Hlk219251326"/>
      <w:r>
        <w:t>Was nonjudicial foreclosure. Number preserved to maintain number order with statute.</w:t>
      </w:r>
    </w:p>
    <w:bookmarkEnd w:id="367"/>
  </w:comment>
  <w:comment w:id="369" w:author="Ken condolaw " w:date="2025-11-29T12:33:00Z" w:initials="KH">
    <w:p w14:paraId="47E93084" w14:textId="6A4E08C3" w:rsidR="00887090" w:rsidRDefault="00887090">
      <w:pPr>
        <w:pStyle w:val="CommentText"/>
      </w:pPr>
      <w:r>
        <w:rPr>
          <w:rStyle w:val="CommentReference"/>
        </w:rPr>
        <w:annotationRef/>
      </w:r>
      <w:r>
        <w:t xml:space="preserve">Statute allows for non-judicial foreclosure, but we recommend against that. using the courts is much safer. </w:t>
      </w:r>
    </w:p>
  </w:comment>
  <w:comment w:id="533" w:author="Ian Leonard" w:date="2024-04-26T02:52:00Z" w:initials="IL">
    <w:p w14:paraId="76832BC7" w14:textId="77777777" w:rsidR="00887090" w:rsidRDefault="00887090" w:rsidP="00C947BD">
      <w:pPr>
        <w:pStyle w:val="CommentText"/>
        <w:ind w:firstLine="0"/>
        <w:jc w:val="left"/>
      </w:pPr>
      <w:r>
        <w:rPr>
          <w:rStyle w:val="CommentReference"/>
        </w:rPr>
        <w:annotationRef/>
      </w:r>
      <w:r>
        <w:t>Arbitration is not required. some clients delete arbitration because owners feel strongly about their right to use the courts. You can still have mediation as a condition required prior to litigation. Let us know if you want to delete arbitration. Some clients vote separately on that one issue on the ballot.</w:t>
      </w:r>
    </w:p>
  </w:comment>
  <w:comment w:id="562" w:author="Ian Leonard [2]" w:date="2026-08-15T03:12:00Z" w:initials="IL">
    <w:p w14:paraId="77DB5D22" w14:textId="77777777" w:rsidR="00887090" w:rsidRDefault="00887090">
      <w:pPr>
        <w:pStyle w:val="CommentText"/>
      </w:pPr>
      <w:r>
        <w:rPr>
          <w:rStyle w:val="CommentReference"/>
        </w:rPr>
        <w:annotationRef/>
      </w:r>
      <w:r>
        <w:t>Dec 18.1</w:t>
      </w:r>
    </w:p>
    <w:p w14:paraId="0FCE317F" w14:textId="77777777" w:rsidR="00887090" w:rsidRDefault="00887090">
      <w:pPr>
        <w:pStyle w:val="CommentText"/>
      </w:pPr>
    </w:p>
    <w:p w14:paraId="69F0DAAF" w14:textId="479E263E" w:rsidR="00887090" w:rsidRDefault="00887090">
      <w:pPr>
        <w:pStyle w:val="CommentText"/>
      </w:pPr>
    </w:p>
  </w:comment>
  <w:comment w:id="564" w:author="Ian Leonard [2]" w:date="2026-08-15T03:23:00Z" w:initials="IL">
    <w:p w14:paraId="7D1A67BB" w14:textId="0CC919E3" w:rsidR="00887090" w:rsidRDefault="00887090">
      <w:pPr>
        <w:pStyle w:val="CommentText"/>
      </w:pPr>
      <w:r>
        <w:rPr>
          <w:rStyle w:val="CommentReference"/>
        </w:rPr>
        <w:annotationRef/>
      </w:r>
      <w:r>
        <w:t>Dec 21.7</w:t>
      </w:r>
    </w:p>
  </w:comment>
  <w:comment w:id="600" w:author="Ian Leonard" w:date="2024-04-26T03:06:00Z" w:initials="IL">
    <w:p w14:paraId="6D0793E6" w14:textId="01792770" w:rsidR="00887090" w:rsidRDefault="00887090" w:rsidP="00C97FE9">
      <w:pPr>
        <w:pStyle w:val="CommentText"/>
        <w:ind w:firstLine="0"/>
        <w:jc w:val="left"/>
      </w:pPr>
      <w:r>
        <w:rPr>
          <w:rStyle w:val="CommentReference"/>
        </w:rPr>
        <w:annotationRef/>
      </w:r>
      <w:r>
        <w:t>The default in WUCIOA is 67%.</w:t>
      </w:r>
    </w:p>
  </w:comment>
  <w:comment w:id="611" w:author="Ian Leonard [2]" w:date="2026-08-06T06:25:00Z" w:initials="IL">
    <w:p w14:paraId="1E78FA33" w14:textId="694F8E81" w:rsidR="00887090" w:rsidRDefault="00887090">
      <w:pPr>
        <w:pStyle w:val="CommentText"/>
      </w:pPr>
      <w:r>
        <w:rPr>
          <w:rStyle w:val="CommentReference"/>
        </w:rPr>
        <w:annotationRef/>
      </w:r>
      <w:r>
        <w:t>Dec Exh A – All possible phases</w:t>
      </w:r>
    </w:p>
  </w:comment>
  <w:comment w:id="614" w:author="Ian Leonard [2]" w:date="2026-08-15T04:08:00Z" w:initials="IL">
    <w:p w14:paraId="11E869B9" w14:textId="77777777" w:rsidR="00887090" w:rsidRDefault="00887090" w:rsidP="00C6423C">
      <w:pPr>
        <w:pStyle w:val="CommentText"/>
      </w:pPr>
      <w:r>
        <w:rPr>
          <w:rStyle w:val="CommentReference"/>
        </w:rPr>
        <w:annotationRef/>
      </w:r>
      <w:r>
        <w:t>4</w:t>
      </w:r>
      <w:r w:rsidRPr="00C6423C">
        <w:rPr>
          <w:vertAlign w:val="superscript"/>
        </w:rPr>
        <w:t>th</w:t>
      </w:r>
      <w:r>
        <w:t xml:space="preserve"> amend and corrected 4</w:t>
      </w:r>
      <w:r w:rsidRPr="00C6423C">
        <w:rPr>
          <w:vertAlign w:val="superscript"/>
        </w:rPr>
        <w:t>th</w:t>
      </w:r>
      <w:r>
        <w:t xml:space="preserve"> Amend Exh C, D and E.</w:t>
      </w:r>
    </w:p>
    <w:p w14:paraId="1C2CA431" w14:textId="77777777" w:rsidR="00887090" w:rsidRDefault="00887090" w:rsidP="00C6423C">
      <w:pPr>
        <w:pStyle w:val="CommentText"/>
      </w:pPr>
    </w:p>
    <w:p w14:paraId="573EA5C3" w14:textId="77A3B84D" w:rsidR="00887090" w:rsidRDefault="00887090" w:rsidP="00C6423C">
      <w:pPr>
        <w:pStyle w:val="CommentText"/>
      </w:pPr>
      <w:r>
        <w:t>Some columns turned into notes at the bottom for being repetitive, and abbreviations used.</w:t>
      </w:r>
    </w:p>
  </w:comment>
  <w:comment w:id="616" w:author="Ken condolaw " w:date="2026-09-04T18:02:00Z" w:initials="KH">
    <w:p w14:paraId="258F3B2A" w14:textId="7AC12296" w:rsidR="00887090" w:rsidRDefault="00887090">
      <w:pPr>
        <w:pStyle w:val="CommentText"/>
      </w:pPr>
      <w:r>
        <w:rPr>
          <w:rStyle w:val="CommentReference"/>
        </w:rPr>
        <w:annotationRef/>
      </w:r>
      <w:r>
        <w:t>Client to confirm HOA paints the doors</w:t>
      </w:r>
    </w:p>
  </w:comment>
  <w:comment w:id="617" w:author="Ian Leonard [2]" w:date="2026-08-15T23:22:00Z" w:initials="IL">
    <w:p w14:paraId="2F2B3731" w14:textId="6A06C8E7" w:rsidR="00887090" w:rsidRDefault="00887090" w:rsidP="00154835">
      <w:pPr>
        <w:pStyle w:val="CommentText"/>
        <w:ind w:firstLine="0"/>
      </w:pPr>
      <w:r>
        <w:rPr>
          <w:rStyle w:val="CommentReference"/>
        </w:rPr>
        <w:annotationRef/>
      </w:r>
      <w:r>
        <w:t>Wood railing on the west. Wood fence on south. Chain link on east. Might be neighbor’s.</w:t>
      </w:r>
    </w:p>
  </w:comment>
  <w:comment w:id="618" w:author="Ian Leonard [2]" w:date="2026-08-15T23:34:00Z" w:initials="IL">
    <w:p w14:paraId="5B4D4028" w14:textId="65936319" w:rsidR="00887090" w:rsidRDefault="00887090">
      <w:pPr>
        <w:pStyle w:val="CommentText"/>
      </w:pPr>
      <w:r>
        <w:rPr>
          <w:rStyle w:val="CommentReference"/>
        </w:rPr>
        <w:annotationRef/>
      </w:r>
      <w:r>
        <w:t>Only interior is the corridor for the storage lockers</w:t>
      </w:r>
    </w:p>
  </w:comment>
  <w:comment w:id="619" w:author="Ian Leonard [2]" w:date="2026-08-15T23:36:00Z" w:initials="IL">
    <w:p w14:paraId="42E07C75" w14:textId="24B87C4E" w:rsidR="00887090" w:rsidRDefault="00887090">
      <w:pPr>
        <w:pStyle w:val="CommentText"/>
      </w:pPr>
      <w:r>
        <w:rPr>
          <w:rStyle w:val="CommentReference"/>
        </w:rPr>
        <w:annotationRef/>
      </w:r>
      <w:r>
        <w:t>Maps for phase 1 – 3 state landings are LCE. Phase 4 map does not. Assuming that’s a mistake.</w:t>
      </w:r>
    </w:p>
  </w:comment>
  <w:comment w:id="620" w:author="Ken condolaw " w:date="2026-09-04T18:10:00Z" w:initials="KH">
    <w:p w14:paraId="5D717451" w14:textId="1E6C1E71" w:rsidR="00887090" w:rsidRDefault="00887090">
      <w:pPr>
        <w:pStyle w:val="CommentText"/>
      </w:pPr>
      <w:r>
        <w:rPr>
          <w:rStyle w:val="CommentReference"/>
        </w:rPr>
        <w:annotationRef/>
      </w:r>
      <w:r>
        <w:t xml:space="preserve">Client to confirm </w:t>
      </w:r>
    </w:p>
  </w:comment>
  <w:comment w:id="621" w:author="Ian Leonard [2]" w:date="2026-08-15T23:51:00Z" w:initials="IL">
    <w:p w14:paraId="6909922E" w14:textId="1A62EA36" w:rsidR="00887090" w:rsidRDefault="00887090">
      <w:pPr>
        <w:pStyle w:val="CommentText"/>
      </w:pPr>
      <w:r>
        <w:rPr>
          <w:rStyle w:val="CommentReference"/>
        </w:rPr>
        <w:annotationRef/>
      </w:r>
      <w:r>
        <w:t>Does this exist? Documents mention it, but I only saw a picnic table on some gravel via street view.</w:t>
      </w:r>
    </w:p>
  </w:comment>
  <w:comment w:id="622" w:author="Ian Leonard [2]" w:date="2026-08-15T23:55:00Z" w:initials="IL">
    <w:p w14:paraId="2137B812" w14:textId="5F24AA7A" w:rsidR="00887090" w:rsidRDefault="00887090">
      <w:pPr>
        <w:pStyle w:val="CommentText"/>
      </w:pPr>
      <w:r>
        <w:rPr>
          <w:rStyle w:val="CommentReference"/>
        </w:rPr>
        <w:annotationRef/>
      </w:r>
      <w:r>
        <w:t>Exists?</w:t>
      </w:r>
    </w:p>
  </w:comment>
  <w:comment w:id="624" w:author="Ken condolaw " w:date="2026-09-04T18:18:00Z" w:initials="KH">
    <w:p w14:paraId="37534F8A" w14:textId="0E5EC59E" w:rsidR="00887090" w:rsidRDefault="00887090" w:rsidP="00DC02DA">
      <w:pPr>
        <w:pStyle w:val="CommentText"/>
      </w:pPr>
      <w:r>
        <w:rPr>
          <w:rStyle w:val="CommentReference"/>
        </w:rPr>
        <w:annotationRef/>
      </w:r>
      <w:r>
        <w:t xml:space="preserve">Edits to Article 6 </w:t>
      </w:r>
      <w:r w:rsidR="002938E6">
        <w:t xml:space="preserve">may </w:t>
      </w:r>
      <w:r>
        <w:t>remove need for this exhibit.</w:t>
      </w:r>
    </w:p>
    <w:p w14:paraId="121F2ED6" w14:textId="77777777" w:rsidR="00887090" w:rsidRDefault="00887090" w:rsidP="00DC02DA">
      <w:pPr>
        <w:pStyle w:val="CommentText"/>
      </w:pPr>
    </w:p>
    <w:p w14:paraId="51548914" w14:textId="77777777" w:rsidR="00887090" w:rsidRDefault="00887090" w:rsidP="00DC02DA">
      <w:pPr>
        <w:pStyle w:val="CommentText"/>
      </w:pPr>
      <w:r>
        <w:t>Sq ft and Cu Ft are on the Maps.</w:t>
      </w:r>
    </w:p>
    <w:p w14:paraId="331BAD17" w14:textId="77777777" w:rsidR="00887090" w:rsidRDefault="00887090" w:rsidP="00DC02DA">
      <w:pPr>
        <w:pStyle w:val="CommentText"/>
      </w:pPr>
    </w:p>
    <w:p w14:paraId="30E9DC1E" w14:textId="47CC299D" w:rsidR="00887090" w:rsidRDefault="00887090" w:rsidP="00DC02DA">
      <w:pPr>
        <w:pStyle w:val="CommentText"/>
      </w:pPr>
      <w:r>
        <w:t>Address not required.</w:t>
      </w:r>
    </w:p>
  </w:comment>
  <w:comment w:id="625" w:author="Ken condolaw " w:date="2026-09-04T18:18:00Z" w:initials="KH">
    <w:p w14:paraId="6D27EB80" w14:textId="77777777" w:rsidR="00887090" w:rsidRDefault="00887090">
      <w:pPr>
        <w:pStyle w:val="CommentText"/>
      </w:pPr>
      <w:r>
        <w:rPr>
          <w:rStyle w:val="CommentReference"/>
        </w:rPr>
        <w:annotationRef/>
      </w:r>
      <w:r>
        <w:t>BUT WE DO NOT HAVE ANYTHING THAT SHOWS WHAT STORAGE SPACES ARE ASSIGNED TO EACH UNIT.</w:t>
      </w:r>
    </w:p>
    <w:p w14:paraId="3DFECA16" w14:textId="77777777" w:rsidR="00887090" w:rsidRDefault="00887090">
      <w:pPr>
        <w:pStyle w:val="CommentText"/>
      </w:pPr>
    </w:p>
    <w:p w14:paraId="180ED518" w14:textId="77777777" w:rsidR="00887090" w:rsidRDefault="00887090">
      <w:pPr>
        <w:pStyle w:val="CommentText"/>
      </w:pPr>
      <w:r>
        <w:t xml:space="preserve">If you have records that show the assignments, it could be added to an exhibit. </w:t>
      </w:r>
    </w:p>
    <w:p w14:paraId="1E33BD12" w14:textId="77777777" w:rsidR="002938E6" w:rsidRDefault="002938E6">
      <w:pPr>
        <w:pStyle w:val="CommentText"/>
      </w:pPr>
    </w:p>
    <w:p w14:paraId="3D3ECCBF" w14:textId="63998842" w:rsidR="002938E6" w:rsidRDefault="002938E6">
      <w:pPr>
        <w:pStyle w:val="CommentText"/>
      </w:pPr>
      <w:r>
        <w:t xml:space="preserve">If you are selling them (if they are not already sold) then we can add to this. </w:t>
      </w:r>
    </w:p>
  </w:comment>
  <w:comment w:id="628" w:author="Ian Leonard [2]" w:date="2026-08-15T03:56:00Z" w:initials="IL">
    <w:p w14:paraId="2FBE2B68" w14:textId="15DB92CD" w:rsidR="00887090" w:rsidRDefault="00887090">
      <w:pPr>
        <w:pStyle w:val="CommentText"/>
      </w:pPr>
      <w:r>
        <w:rPr>
          <w:rStyle w:val="CommentReference"/>
        </w:rPr>
        <w:annotationRef/>
      </w:r>
      <w:r>
        <w:t>4</w:t>
      </w:r>
      <w:r w:rsidRPr="00C6423C">
        <w:rPr>
          <w:vertAlign w:val="superscript"/>
        </w:rPr>
        <w:t>th</w:t>
      </w:r>
      <w:r>
        <w:t xml:space="preserve"> Amend Exh B</w:t>
      </w:r>
    </w:p>
    <w:p w14:paraId="211EFCAC" w14:textId="77777777" w:rsidR="00887090" w:rsidRDefault="00887090">
      <w:pPr>
        <w:pStyle w:val="CommentText"/>
      </w:pPr>
    </w:p>
    <w:p w14:paraId="76696FE5" w14:textId="2D93FB5D" w:rsidR="00887090" w:rsidRDefault="00887090">
      <w:pPr>
        <w:pStyle w:val="CommentText"/>
      </w:pPr>
      <w:r>
        <w:t>If client doesn’t want it, I don’t believe this exhibit has a purpose anymore.</w:t>
      </w:r>
    </w:p>
    <w:p w14:paraId="1FD741FE" w14:textId="77777777" w:rsidR="00887090" w:rsidRDefault="00887090">
      <w:pPr>
        <w:pStyle w:val="CommentText"/>
      </w:pPr>
    </w:p>
    <w:p w14:paraId="57029141" w14:textId="77777777" w:rsidR="00887090" w:rsidRDefault="00887090">
      <w:pPr>
        <w:pStyle w:val="CommentText"/>
      </w:pPr>
      <w:r>
        <w:t>Declarant based original value on square footage, but once declarant did so, square footage no longer mattered.</w:t>
      </w:r>
    </w:p>
    <w:p w14:paraId="32FE9A1B" w14:textId="77777777" w:rsidR="00887090" w:rsidRDefault="00887090">
      <w:pPr>
        <w:pStyle w:val="CommentText"/>
      </w:pPr>
    </w:p>
    <w:p w14:paraId="5293B146" w14:textId="7C20F58D" w:rsidR="00887090" w:rsidRDefault="00887090">
      <w:pPr>
        <w:pStyle w:val="CommentText"/>
      </w:pPr>
      <w:r>
        <w:t>Unit square footage is on maps.</w:t>
      </w:r>
    </w:p>
    <w:p w14:paraId="58AB9666" w14:textId="77777777" w:rsidR="00887090" w:rsidRDefault="00887090">
      <w:pPr>
        <w:pStyle w:val="CommentText"/>
      </w:pPr>
    </w:p>
    <w:p w14:paraId="0DF32508" w14:textId="19B5292E" w:rsidR="00887090" w:rsidRDefault="00887090">
      <w:pPr>
        <w:pStyle w:val="CommentText"/>
      </w:pPr>
      <w:r>
        <w:t>Street address not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6CB534" w15:done="0"/>
  <w15:commentEx w15:paraId="0C769893" w15:done="0"/>
  <w15:commentEx w15:paraId="74D76F9F" w15:done="0"/>
  <w15:commentEx w15:paraId="45F7016E" w15:done="0"/>
  <w15:commentEx w15:paraId="6BFFC385" w15:done="0"/>
  <w15:commentEx w15:paraId="0E0F1036" w15:done="0"/>
  <w15:commentEx w15:paraId="50264F51" w15:done="0"/>
  <w15:commentEx w15:paraId="1BD19959" w15:done="0"/>
  <w15:commentEx w15:paraId="53AB889C" w15:done="0"/>
  <w15:commentEx w15:paraId="53B4892A" w15:done="0"/>
  <w15:commentEx w15:paraId="67D245E2" w15:done="0"/>
  <w15:commentEx w15:paraId="418305B5" w15:done="0"/>
  <w15:commentEx w15:paraId="7654DD31" w15:done="0"/>
  <w15:commentEx w15:paraId="22491215" w15:done="0"/>
  <w15:commentEx w15:paraId="1F7FCFA1" w15:done="0"/>
  <w15:commentEx w15:paraId="6433B1FB" w15:done="0"/>
  <w15:commentEx w15:paraId="36150ED9" w15:done="0"/>
  <w15:commentEx w15:paraId="00CCEDF0" w15:done="0"/>
  <w15:commentEx w15:paraId="19377EA7" w15:done="0"/>
  <w15:commentEx w15:paraId="6335A849" w15:done="0"/>
  <w15:commentEx w15:paraId="6E10DC15" w15:done="0"/>
  <w15:commentEx w15:paraId="3CFDFEF3" w15:done="0"/>
  <w15:commentEx w15:paraId="522359E5" w15:done="0"/>
  <w15:commentEx w15:paraId="51E45741" w15:done="0"/>
  <w15:commentEx w15:paraId="6C786F95" w15:done="0"/>
  <w15:commentEx w15:paraId="7F3F0082" w15:done="0"/>
  <w15:commentEx w15:paraId="35A2A5B0" w15:done="0"/>
  <w15:commentEx w15:paraId="30984E1C" w15:done="0"/>
  <w15:commentEx w15:paraId="785ED01C" w15:done="0"/>
  <w15:commentEx w15:paraId="2E16BF6D" w15:done="0"/>
  <w15:commentEx w15:paraId="7050CF3C" w15:done="0"/>
  <w15:commentEx w15:paraId="626983A0" w15:done="0"/>
  <w15:commentEx w15:paraId="74D3D0CE" w15:done="0"/>
  <w15:commentEx w15:paraId="1EDC3568" w15:done="0"/>
  <w15:commentEx w15:paraId="53309914" w15:done="0"/>
  <w15:commentEx w15:paraId="6A9E5A72" w15:done="0"/>
  <w15:commentEx w15:paraId="453DC654" w15:done="0"/>
  <w15:commentEx w15:paraId="663B4059" w15:done="0"/>
  <w15:commentEx w15:paraId="399200D9" w15:done="0"/>
  <w15:commentEx w15:paraId="32ECA0EA" w15:done="0"/>
  <w15:commentEx w15:paraId="5EBF16F9" w15:done="0"/>
  <w15:commentEx w15:paraId="28547D4A" w15:done="0"/>
  <w15:commentEx w15:paraId="3BB49DD4" w15:done="0"/>
  <w15:commentEx w15:paraId="47E93084" w15:done="0"/>
  <w15:commentEx w15:paraId="76832BC7" w15:done="0"/>
  <w15:commentEx w15:paraId="69F0DAAF" w15:done="0"/>
  <w15:commentEx w15:paraId="7D1A67BB" w15:done="0"/>
  <w15:commentEx w15:paraId="6D0793E6" w15:done="0"/>
  <w15:commentEx w15:paraId="1E78FA33" w15:done="0"/>
  <w15:commentEx w15:paraId="573EA5C3" w15:done="0"/>
  <w15:commentEx w15:paraId="258F3B2A" w15:done="0"/>
  <w15:commentEx w15:paraId="2F2B3731" w15:done="0"/>
  <w15:commentEx w15:paraId="5B4D4028" w15:done="0"/>
  <w15:commentEx w15:paraId="42E07C75" w15:done="0"/>
  <w15:commentEx w15:paraId="5D717451" w15:done="0"/>
  <w15:commentEx w15:paraId="6909922E" w15:done="0"/>
  <w15:commentEx w15:paraId="2137B812" w15:done="0"/>
  <w15:commentEx w15:paraId="30E9DC1E" w15:done="0"/>
  <w15:commentEx w15:paraId="3D3ECCBF" w15:done="0"/>
  <w15:commentEx w15:paraId="0DF325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7D0234" w16cex:dateUtc="2024-04-25T07:57:00Z"/>
  <w16cex:commentExtensible w16cex:durableId="43E71422" w16cex:dateUtc="2024-07-21T06:05:00Z"/>
  <w16cex:commentExtensible w16cex:durableId="090306C0" w16cex:dateUtc="2024-04-25T07:56:00Z"/>
  <w16cex:commentExtensible w16cex:durableId="2D219466" w16cex:dateUtc="2024-04-25T08:01:00Z"/>
  <w16cex:commentExtensible w16cex:durableId="11F225A7" w16cex:dateUtc="2024-04-25T08:06:00Z"/>
  <w16cex:commentExtensible w16cex:durableId="539FE360" w16cex:dateUtc="2024-04-25T08:11:00Z"/>
  <w16cex:commentExtensible w16cex:durableId="454A17EC" w16cex:dateUtc="2024-07-16T21:52:00Z"/>
  <w16cex:commentExtensible w16cex:durableId="2FDADC88" w16cex:dateUtc="2024-05-03T07:45:00Z"/>
  <w16cex:commentExtensible w16cex:durableId="1F5372A5" w16cex:dateUtc="2018-10-16T03:39:00Z"/>
  <w16cex:commentExtensible w16cex:durableId="34A7D57C" w16cex:dateUtc="2024-04-26T08:30:00Z"/>
  <w16cex:commentExtensible w16cex:durableId="3A6F11F5" w16cex:dateUtc="2024-04-26T08:29:00Z"/>
  <w16cex:commentExtensible w16cex:durableId="18B76071" w16cex:dateUtc="2024-04-26T08:26:00Z"/>
  <w16cex:commentExtensible w16cex:durableId="263948E3" w16cex:dateUtc="2022-05-26T04:31:00Z"/>
  <w16cex:commentExtensible w16cex:durableId="5FB7338A" w16cex:dateUtc="2023-11-18T02:45:00Z"/>
  <w16cex:commentExtensible w16cex:durableId="1F5372AE" w16cex:dateUtc="2018-09-23T18:14:00Z"/>
  <w16cex:commentExtensible w16cex:durableId="026B9EE9" w16cex:dateUtc="2024-04-26T08:20:00Z"/>
  <w16cex:commentExtensible w16cex:durableId="36C140FD" w16cex:dateUtc="2024-05-03T08:05:00Z"/>
  <w16cex:commentExtensible w16cex:durableId="250F6E50" w16cex:dateUtc="2018-09-24T10:12:00Z"/>
  <w16cex:commentExtensible w16cex:durableId="7DA5C343" w16cex:dateUtc="2024-05-03T08:06:00Z"/>
  <w16cex:commentExtensible w16cex:durableId="50BF5322" w16cex:dateUtc="2024-04-26T08:14:00Z"/>
  <w16cex:commentExtensible w16cex:durableId="099E1B6A" w16cex:dateUtc="2024-04-26T08:11:00Z"/>
  <w16cex:commentExtensible w16cex:durableId="0608D022" w16cex:dateUtc="2024-04-26T08:11:00Z"/>
  <w16cex:commentExtensible w16cex:durableId="5A0B179F" w16cex:dateUtc="2024-04-26T08:13:00Z"/>
  <w16cex:commentExtensible w16cex:durableId="40CDC3C8" w16cex:dateUtc="2024-07-16T22:47:00Z"/>
  <w16cex:commentExtensible w16cex:durableId="267A90BE" w16cex:dateUtc="2024-05-03T08:09:00Z"/>
  <w16cex:commentExtensible w16cex:durableId="00C90178" w16cex:dateUtc="2024-04-26T08:02:00Z"/>
  <w16cex:commentExtensible w16cex:durableId="1514E4FD" w16cex:dateUtc="2024-04-26T07:55:00Z"/>
  <w16cex:commentExtensible w16cex:durableId="679A55A7" w16cex:dateUtc="2024-04-26T07:45:00Z"/>
  <w16cex:commentExtensible w16cex:durableId="20603430" w16cex:dateUtc="2019-04-16T15:00:00Z"/>
  <w16cex:commentExtensible w16cex:durableId="250F6E56" w16cex:dateUtc="2018-10-18T03:35:00Z"/>
  <w16cex:commentExtensible w16cex:durableId="250F6E57" w16cex:dateUtc="2018-10-18T03:35:00Z"/>
  <w16cex:commentExtensible w16cex:durableId="250F6E58" w16cex:dateUtc="2018-10-18T03:35:00Z"/>
  <w16cex:commentExtensible w16cex:durableId="28350D36" w16cex:dateUtc="2023-06-15T08:08:00Z"/>
  <w16cex:commentExtensible w16cex:durableId="52656D64" w16cex:dateUtc="2024-04-26T07:39:00Z"/>
  <w16cex:commentExtensible w16cex:durableId="51281035" w16cex:dateUtc="2024-04-26T07:24:00Z"/>
  <w16cex:commentExtensible w16cex:durableId="3AEF1477" w16cex:dateUtc="2024-04-26T07:27:00Z"/>
  <w16cex:commentExtensible w16cex:durableId="1F5372B9" w16cex:dateUtc="2018-09-24T07:55:00Z"/>
  <w16cex:commentExtensible w16cex:durableId="27609260" w16cex:dateUtc="2024-04-26T07:20:00Z"/>
  <w16cex:commentExtensible w16cex:durableId="1F5372BB" w16cex:dateUtc="2018-09-24T00:10:00Z"/>
  <w16cex:commentExtensible w16cex:durableId="1F5372BC" w16cex:dateUtc="2018-09-24T00:10:00Z"/>
  <w16cex:commentExtensible w16cex:durableId="5440BC9B" w16cex:dateUtc="2024-04-26T07:33:00Z"/>
  <w16cex:commentExtensible w16cex:durableId="362E217E" w16cex:dateUtc="2024-07-18T21:58:00Z"/>
  <w16cex:commentExtensible w16cex:durableId="3B097929" w16cex:dateUtc="2024-04-26T07:16:00Z"/>
  <w16cex:commentExtensible w16cex:durableId="42EAB138" w16cex:dateUtc="2024-07-18T21:27:00Z"/>
  <w16cex:commentExtensible w16cex:durableId="62454D18" w16cex:dateUtc="2024-04-26T07:13:00Z"/>
  <w16cex:commentExtensible w16cex:durableId="4587C474" w16cex:dateUtc="2024-04-26T07:07:00Z"/>
  <w16cex:commentExtensible w16cex:durableId="01A54A8A" w16cex:dateUtc="2024-04-26T06:52:00Z"/>
  <w16cex:commentExtensible w16cex:durableId="6BD026A4" w16cex:dateUtc="2024-04-26T06:58:00Z"/>
  <w16cex:commentExtensible w16cex:durableId="24FDD9FE" w16cex:dateUtc="2024-04-26T07:06:00Z"/>
  <w16cex:commentExtensible w16cex:durableId="540F1225" w16cex:dateUtc="2024-07-21T0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6CB534" w16cid:durableId="257D0234"/>
  <w16cid:commentId w16cid:paraId="0C769893" w16cid:durableId="2E2A4343"/>
  <w16cid:commentId w16cid:paraId="74D76F9F" w16cid:durableId="11F225A7"/>
  <w16cid:commentId w16cid:paraId="45F7016E" w16cid:durableId="2E45840A"/>
  <w16cid:commentId w16cid:paraId="6BFFC385" w16cid:durableId="2E1EA368"/>
  <w16cid:commentId w16cid:paraId="0E0F1036" w16cid:durableId="539FE360"/>
  <w16cid:commentId w16cid:paraId="50264F51" w16cid:durableId="2CD560B7"/>
  <w16cid:commentId w16cid:paraId="1BD19959" w16cid:durableId="2BEB5A6D"/>
  <w16cid:commentId w16cid:paraId="53AB889C" w16cid:durableId="2E2A41F9"/>
  <w16cid:commentId w16cid:paraId="53B4892A" w16cid:durableId="2E2A41B6"/>
  <w16cid:commentId w16cid:paraId="67D245E2" w16cid:durableId="1F5372A5"/>
  <w16cid:commentId w16cid:paraId="418305B5" w16cid:durableId="2E2A4557"/>
  <w16cid:commentId w16cid:paraId="7654DD31" w16cid:durableId="2E2A45AD"/>
  <w16cid:commentId w16cid:paraId="22491215" w16cid:durableId="2E01DB30"/>
  <w16cid:commentId w16cid:paraId="1F7FCFA1" w16cid:durableId="2E2A449D"/>
  <w16cid:commentId w16cid:paraId="6433B1FB" w16cid:durableId="2E2A4428"/>
  <w16cid:commentId w16cid:paraId="36150ED9" w16cid:durableId="2E2A67E4"/>
  <w16cid:commentId w16cid:paraId="19377EA7" w16cid:durableId="2E2927B3"/>
  <w16cid:commentId w16cid:paraId="6335A849" w16cid:durableId="2E2926FB"/>
  <w16cid:commentId w16cid:paraId="6E10DC15" w16cid:durableId="2E2A49ED"/>
  <w16cid:commentId w16cid:paraId="3CFDFEF3" w16cid:durableId="2BB0BB80"/>
  <w16cid:commentId w16cid:paraId="522359E5" w16cid:durableId="40CDC3C8"/>
  <w16cid:commentId w16cid:paraId="51E45741" w16cid:durableId="267A90BE"/>
  <w16cid:commentId w16cid:paraId="6C786F95" w16cid:durableId="2E292B1E"/>
  <w16cid:commentId w16cid:paraId="35A2A5B0" w16cid:durableId="28350D36"/>
  <w16cid:commentId w16cid:paraId="30984E1C" w16cid:durableId="2E458F13"/>
  <w16cid:commentId w16cid:paraId="785ED01C" w16cid:durableId="2DF6BB9F"/>
  <w16cid:commentId w16cid:paraId="2E16BF6D" w16cid:durableId="2E292D61"/>
  <w16cid:commentId w16cid:paraId="7050CF3C" w16cid:durableId="2E292C3B"/>
  <w16cid:commentId w16cid:paraId="626983A0" w16cid:durableId="2E292C73"/>
  <w16cid:commentId w16cid:paraId="74D3D0CE" w16cid:durableId="2E292DC4"/>
  <w16cid:commentId w16cid:paraId="1EDC3568" w16cid:durableId="2E292D17"/>
  <w16cid:commentId w16cid:paraId="53309914" w16cid:durableId="2E2A7479"/>
  <w16cid:commentId w16cid:paraId="6A9E5A72" w16cid:durableId="2E2B7CFC"/>
  <w16cid:commentId w16cid:paraId="453DC654" w16cid:durableId="2E2A70DE"/>
  <w16cid:commentId w16cid:paraId="663B4059" w16cid:durableId="2BE24F7A"/>
  <w16cid:commentId w16cid:paraId="399200D9" w16cid:durableId="2D6EE8FC"/>
  <w16cid:commentId w16cid:paraId="32ECA0EA" w16cid:durableId="2BE254DA"/>
  <w16cid:commentId w16cid:paraId="5EBF16F9" w16cid:durableId="2D6EE7C6"/>
  <w16cid:commentId w16cid:paraId="28547D4A" w16cid:durableId="2A4BF7AE"/>
  <w16cid:commentId w16cid:paraId="3BB49DD4" w16cid:durableId="42EAB138"/>
  <w16cid:commentId w16cid:paraId="76832BC7" w16cid:durableId="01A54A8A"/>
  <w16cid:commentId w16cid:paraId="69F0DAAF" w16cid:durableId="2E2A5796"/>
  <w16cid:commentId w16cid:paraId="7D1A67BB" w16cid:durableId="2E2A5A42"/>
  <w16cid:commentId w16cid:paraId="6D0793E6" w16cid:durableId="24FDD9FE"/>
  <w16cid:commentId w16cid:paraId="1E78FA33" w16cid:durableId="2E1EA749"/>
  <w16cid:commentId w16cid:paraId="573EA5C3" w16cid:durableId="2E2A64CA"/>
  <w16cid:commentId w16cid:paraId="258F3B2A" w16cid:durableId="2E458642"/>
  <w16cid:commentId w16cid:paraId="5B4D4028" w16cid:durableId="2E2B761E"/>
  <w16cid:commentId w16cid:paraId="42E07C75" w16cid:durableId="2E2B7688"/>
  <w16cid:commentId w16cid:paraId="5D717451" w16cid:durableId="2E45881A"/>
  <w16cid:commentId w16cid:paraId="6909922E" w16cid:durableId="2E2B7A16"/>
  <w16cid:commentId w16cid:paraId="2137B812" w16cid:durableId="2E2B7B02"/>
  <w16cid:commentId w16cid:paraId="30E9DC1E" w16cid:durableId="2E458A13"/>
  <w16cid:commentId w16cid:paraId="3D3ECCBF" w16cid:durableId="2E4589FF"/>
  <w16cid:commentId w16cid:paraId="0DF32508" w16cid:durableId="2E2A61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6DAAA" w14:textId="77777777" w:rsidR="00887090" w:rsidRDefault="00887090">
      <w:pPr>
        <w:spacing w:after="0"/>
      </w:pPr>
      <w:r>
        <w:separator/>
      </w:r>
    </w:p>
  </w:endnote>
  <w:endnote w:type="continuationSeparator" w:id="0">
    <w:p w14:paraId="0F1623F9" w14:textId="77777777" w:rsidR="00887090" w:rsidRDefault="008870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56AB5" w14:textId="77777777" w:rsidR="00887090" w:rsidRDefault="00887090">
    <w:pPr>
      <w:tabs>
        <w:tab w:val="center" w:pos="5718"/>
        <w:tab w:val="right" w:pos="10747"/>
      </w:tabs>
      <w:spacing w:after="0" w:line="259" w:lineRule="auto"/>
      <w:ind w:right="-1"/>
      <w:jc w:val="left"/>
    </w:pPr>
    <w:r>
      <w:rPr>
        <w:rFonts w:ascii="Calibri" w:eastAsia="Calibri" w:hAnsi="Calibri" w:cs="Calibri"/>
        <w:sz w:val="22"/>
      </w:rPr>
      <w:tab/>
    </w:r>
    <w:r>
      <w:t xml:space="preserve">p. </w:t>
    </w:r>
    <w:r>
      <w:fldChar w:fldCharType="begin"/>
    </w:r>
    <w:r>
      <w:instrText xml:space="preserve"> PAGE   \* MERGEFORMAT </w:instrText>
    </w:r>
    <w:r>
      <w:fldChar w:fldCharType="separate"/>
    </w:r>
    <w:r>
      <w:rPr>
        <w:noProof/>
      </w:rPr>
      <w:t>10</w:t>
    </w:r>
    <w:r>
      <w:fldChar w:fldCharType="end"/>
    </w:r>
    <w:r>
      <w:tab/>
      <w:t>SSB 6175.PL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694606"/>
      <w:docPartObj>
        <w:docPartGallery w:val="Page Numbers (Bottom of Page)"/>
        <w:docPartUnique/>
      </w:docPartObj>
    </w:sdtPr>
    <w:sdtEndPr/>
    <w:sdtContent>
      <w:sdt>
        <w:sdtPr>
          <w:id w:val="-1669238322"/>
          <w:docPartObj>
            <w:docPartGallery w:val="Page Numbers (Top of Page)"/>
            <w:docPartUnique/>
          </w:docPartObj>
        </w:sdtPr>
        <w:sdtEndPr/>
        <w:sdtContent>
          <w:p w14:paraId="7F69737C" w14:textId="08F9DDA3" w:rsidR="00887090" w:rsidRDefault="00887090" w:rsidP="008B7289">
            <w:pPr>
              <w:pStyle w:val="Header"/>
              <w:ind w:firstLine="0"/>
              <w:rPr>
                <w:b/>
                <w:bCs/>
                <w:sz w:val="20"/>
                <w:szCs w:val="20"/>
              </w:rPr>
            </w:pPr>
            <w:r>
              <w:rPr>
                <w:rFonts w:cs="Arial"/>
                <w:sz w:val="20"/>
                <w:szCs w:val="20"/>
              </w:rPr>
              <w:t>Parkplace Homes – Restated Declaration DRAFT 9-4-26</w:t>
            </w:r>
            <w:r w:rsidRPr="00E90F0A">
              <w:rPr>
                <w:sz w:val="20"/>
                <w:szCs w:val="20"/>
              </w:rPr>
              <w:tab/>
              <w:t xml:space="preserve">Page </w:t>
            </w:r>
            <w:r w:rsidRPr="00E90F0A">
              <w:rPr>
                <w:b/>
                <w:bCs/>
                <w:sz w:val="20"/>
                <w:szCs w:val="20"/>
              </w:rPr>
              <w:fldChar w:fldCharType="begin"/>
            </w:r>
            <w:r w:rsidRPr="00E90F0A">
              <w:rPr>
                <w:b/>
                <w:bCs/>
                <w:sz w:val="20"/>
                <w:szCs w:val="20"/>
              </w:rPr>
              <w:instrText xml:space="preserve"> PAGE </w:instrText>
            </w:r>
            <w:r w:rsidRPr="00E90F0A">
              <w:rPr>
                <w:b/>
                <w:bCs/>
                <w:sz w:val="20"/>
                <w:szCs w:val="20"/>
              </w:rPr>
              <w:fldChar w:fldCharType="separate"/>
            </w:r>
            <w:r w:rsidRPr="00E90F0A">
              <w:rPr>
                <w:b/>
                <w:bCs/>
                <w:noProof/>
                <w:sz w:val="20"/>
                <w:szCs w:val="20"/>
              </w:rPr>
              <w:t>72</w:t>
            </w:r>
            <w:r w:rsidRPr="00E90F0A">
              <w:rPr>
                <w:b/>
                <w:bCs/>
                <w:sz w:val="20"/>
                <w:szCs w:val="20"/>
              </w:rPr>
              <w:fldChar w:fldCharType="end"/>
            </w:r>
            <w:r w:rsidRPr="00E90F0A">
              <w:rPr>
                <w:sz w:val="20"/>
                <w:szCs w:val="20"/>
              </w:rPr>
              <w:t xml:space="preserve"> of </w:t>
            </w:r>
            <w:r w:rsidRPr="00E90F0A">
              <w:rPr>
                <w:b/>
                <w:bCs/>
                <w:sz w:val="20"/>
                <w:szCs w:val="20"/>
              </w:rPr>
              <w:fldChar w:fldCharType="begin"/>
            </w:r>
            <w:r w:rsidRPr="00E90F0A">
              <w:rPr>
                <w:b/>
                <w:bCs/>
                <w:sz w:val="20"/>
                <w:szCs w:val="20"/>
              </w:rPr>
              <w:instrText xml:space="preserve"> NUMPAGES  </w:instrText>
            </w:r>
            <w:r w:rsidRPr="00E90F0A">
              <w:rPr>
                <w:b/>
                <w:bCs/>
                <w:sz w:val="20"/>
                <w:szCs w:val="20"/>
              </w:rPr>
              <w:fldChar w:fldCharType="separate"/>
            </w:r>
            <w:r w:rsidRPr="00E90F0A">
              <w:rPr>
                <w:b/>
                <w:bCs/>
                <w:noProof/>
                <w:sz w:val="20"/>
                <w:szCs w:val="20"/>
              </w:rPr>
              <w:t>72</w:t>
            </w:r>
            <w:r w:rsidRPr="00E90F0A">
              <w:rPr>
                <w:b/>
                <w:bCs/>
                <w:sz w:val="20"/>
                <w:szCs w:val="20"/>
              </w:rPr>
              <w:fldChar w:fldCharType="end"/>
            </w:r>
          </w:p>
          <w:p w14:paraId="54523018" w14:textId="6C547716" w:rsidR="00887090" w:rsidRDefault="002938E6" w:rsidP="008B7289">
            <w:pPr>
              <w:pStyle w:val="Header"/>
              <w:ind w:firstLine="0"/>
            </w:pPr>
          </w:p>
        </w:sdtContent>
      </w:sdt>
    </w:sdtContent>
  </w:sdt>
  <w:p w14:paraId="700BEB19" w14:textId="77777777" w:rsidR="00887090" w:rsidRDefault="00887090">
    <w:pPr>
      <w:tabs>
        <w:tab w:val="center" w:pos="5718"/>
        <w:tab w:val="right" w:pos="10747"/>
      </w:tabs>
      <w:spacing w:after="0" w:line="259" w:lineRule="auto"/>
      <w:ind w:right="-1"/>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6EAB2" w14:textId="4E544295" w:rsidR="00887090" w:rsidRDefault="00887090">
    <w:pPr>
      <w:tabs>
        <w:tab w:val="center" w:pos="5718"/>
        <w:tab w:val="right" w:pos="10747"/>
      </w:tabs>
      <w:spacing w:after="0" w:line="259" w:lineRule="auto"/>
      <w:ind w:right="-1"/>
      <w:jc w:val="left"/>
    </w:pPr>
    <w:r>
      <w:rPr>
        <w:rFonts w:ascii="Calibri" w:eastAsia="Calibri" w:hAnsi="Calibri" w:cs="Calibri"/>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8C1AE" w14:textId="77777777" w:rsidR="00887090" w:rsidRDefault="00887090">
      <w:pPr>
        <w:spacing w:after="0"/>
      </w:pPr>
      <w:r>
        <w:separator/>
      </w:r>
    </w:p>
  </w:footnote>
  <w:footnote w:type="continuationSeparator" w:id="0">
    <w:p w14:paraId="298921F1" w14:textId="77777777" w:rsidR="00887090" w:rsidRDefault="008870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41929" w14:textId="77777777" w:rsidR="00887090" w:rsidRDefault="00887090">
    <w:pPr>
      <w:spacing w:after="66" w:line="259" w:lineRule="auto"/>
      <w:ind w:left="144"/>
      <w:jc w:val="left"/>
    </w:pPr>
    <w:r>
      <w:t>1</w:t>
    </w:r>
  </w:p>
  <w:p w14:paraId="7FB5EFD7" w14:textId="77777777" w:rsidR="00887090" w:rsidRDefault="00887090">
    <w:pPr>
      <w:spacing w:after="66" w:line="259" w:lineRule="auto"/>
      <w:ind w:left="144"/>
      <w:jc w:val="left"/>
    </w:pPr>
    <w:r>
      <w:t>2</w:t>
    </w:r>
  </w:p>
  <w:p w14:paraId="01BF0E6C" w14:textId="77777777" w:rsidR="00887090" w:rsidRDefault="00887090">
    <w:pPr>
      <w:spacing w:after="66" w:line="259" w:lineRule="auto"/>
      <w:ind w:left="144"/>
      <w:jc w:val="left"/>
    </w:pPr>
    <w:r>
      <w:t>3</w:t>
    </w:r>
  </w:p>
  <w:p w14:paraId="1998F21E" w14:textId="77777777" w:rsidR="00887090" w:rsidRDefault="00887090">
    <w:pPr>
      <w:spacing w:after="66" w:line="259" w:lineRule="auto"/>
      <w:ind w:left="144"/>
      <w:jc w:val="left"/>
    </w:pPr>
    <w:r>
      <w:t>4</w:t>
    </w:r>
  </w:p>
  <w:p w14:paraId="1B8D3B2D" w14:textId="77777777" w:rsidR="00887090" w:rsidRDefault="00887090">
    <w:pPr>
      <w:spacing w:after="0" w:line="317" w:lineRule="auto"/>
      <w:ind w:left="144" w:right="10315"/>
      <w:jc w:val="left"/>
    </w:pPr>
    <w:r>
      <w:t>5 6</w:t>
    </w:r>
  </w:p>
  <w:p w14:paraId="1423E266" w14:textId="77777777" w:rsidR="00887090" w:rsidRDefault="00887090">
    <w:pPr>
      <w:spacing w:after="0" w:line="259" w:lineRule="auto"/>
      <w:ind w:left="144"/>
      <w:jc w:val="left"/>
    </w:pPr>
    <w: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8940" w14:textId="2AF3BBD6" w:rsidR="00887090" w:rsidRPr="006B0686" w:rsidRDefault="00887090" w:rsidP="00993891">
    <w:pPr>
      <w:pStyle w:val="Header"/>
      <w:ind w:firstLine="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FCF"/>
    <w:multiLevelType w:val="hybridMultilevel"/>
    <w:tmpl w:val="EB3AD4A4"/>
    <w:lvl w:ilvl="0" w:tplc="1E24CD1C">
      <w:start w:val="27"/>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E3CB81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F488A8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4229DB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D1610E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5CAD18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D306C7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9AE400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0F6E08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A54F2B"/>
    <w:multiLevelType w:val="hybridMultilevel"/>
    <w:tmpl w:val="F4EE0F22"/>
    <w:lvl w:ilvl="0" w:tplc="46A806B6">
      <w:start w:val="1"/>
      <w:numFmt w:val="lowerLetter"/>
      <w:lvlText w:val="(%1)"/>
      <w:lvlJc w:val="left"/>
      <w:pPr>
        <w:ind w:left="7560" w:hanging="36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2" w15:restartNumberingAfterBreak="0">
    <w:nsid w:val="1ADE72D6"/>
    <w:multiLevelType w:val="hybridMultilevel"/>
    <w:tmpl w:val="2AA0A57E"/>
    <w:lvl w:ilvl="0" w:tplc="51AE04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D0B01"/>
    <w:multiLevelType w:val="hybridMultilevel"/>
    <w:tmpl w:val="D10EB988"/>
    <w:lvl w:ilvl="0" w:tplc="6DF01E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3E313E"/>
    <w:multiLevelType w:val="hybridMultilevel"/>
    <w:tmpl w:val="AD229A1C"/>
    <w:lvl w:ilvl="0" w:tplc="C0E48846">
      <w:start w:val="8"/>
      <w:numFmt w:val="decimal"/>
      <w:lvlText w:val="%1"/>
      <w:lvlJc w:val="left"/>
      <w:pPr>
        <w:ind w:left="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25A9C86">
      <w:start w:val="1"/>
      <w:numFmt w:val="lowerLetter"/>
      <w:lvlText w:val="%2"/>
      <w:lvlJc w:val="left"/>
      <w:pPr>
        <w:ind w:left="12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DA2F1B6">
      <w:start w:val="1"/>
      <w:numFmt w:val="lowerRoman"/>
      <w:lvlText w:val="%3"/>
      <w:lvlJc w:val="left"/>
      <w:pPr>
        <w:ind w:left="1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7D0D0AC">
      <w:start w:val="1"/>
      <w:numFmt w:val="decimal"/>
      <w:lvlText w:val="%4"/>
      <w:lvlJc w:val="left"/>
      <w:pPr>
        <w:ind w:left="2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646BD68">
      <w:start w:val="1"/>
      <w:numFmt w:val="lowerLetter"/>
      <w:lvlText w:val="%5"/>
      <w:lvlJc w:val="left"/>
      <w:pPr>
        <w:ind w:left="3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3969B24">
      <w:start w:val="1"/>
      <w:numFmt w:val="lowerRoman"/>
      <w:lvlText w:val="%6"/>
      <w:lvlJc w:val="left"/>
      <w:pPr>
        <w:ind w:left="41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656AA80">
      <w:start w:val="1"/>
      <w:numFmt w:val="decimal"/>
      <w:lvlText w:val="%7"/>
      <w:lvlJc w:val="left"/>
      <w:pPr>
        <w:ind w:left="48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E80413E">
      <w:start w:val="1"/>
      <w:numFmt w:val="lowerLetter"/>
      <w:lvlText w:val="%8"/>
      <w:lvlJc w:val="left"/>
      <w:pPr>
        <w:ind w:left="55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800D56A">
      <w:start w:val="1"/>
      <w:numFmt w:val="lowerRoman"/>
      <w:lvlText w:val="%9"/>
      <w:lvlJc w:val="left"/>
      <w:pPr>
        <w:ind w:left="6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0B6AFC"/>
    <w:multiLevelType w:val="hybridMultilevel"/>
    <w:tmpl w:val="48CE7AFA"/>
    <w:lvl w:ilvl="0" w:tplc="39A6FE42">
      <w:start w:val="17"/>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2D032F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1EEA288">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09C664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F5AADFA">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57E910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D982668">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C303B9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8DEE2AC">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C539B9"/>
    <w:multiLevelType w:val="hybridMultilevel"/>
    <w:tmpl w:val="4E602A12"/>
    <w:lvl w:ilvl="0" w:tplc="7DACA436">
      <w:start w:val="8"/>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1047872">
      <w:start w:val="1"/>
      <w:numFmt w:val="lowerLetter"/>
      <w:lvlText w:val="%2"/>
      <w:lvlJc w:val="left"/>
      <w:pPr>
        <w:ind w:left="117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26AA892">
      <w:start w:val="1"/>
      <w:numFmt w:val="lowerRoman"/>
      <w:lvlText w:val="%3"/>
      <w:lvlJc w:val="left"/>
      <w:pPr>
        <w:ind w:left="189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850372E">
      <w:start w:val="1"/>
      <w:numFmt w:val="decimal"/>
      <w:lvlText w:val="%4"/>
      <w:lvlJc w:val="left"/>
      <w:pPr>
        <w:ind w:left="26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FE2FECE">
      <w:start w:val="1"/>
      <w:numFmt w:val="lowerLetter"/>
      <w:lvlText w:val="%5"/>
      <w:lvlJc w:val="left"/>
      <w:pPr>
        <w:ind w:left="333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A7E0CCA">
      <w:start w:val="1"/>
      <w:numFmt w:val="lowerRoman"/>
      <w:lvlText w:val="%6"/>
      <w:lvlJc w:val="left"/>
      <w:pPr>
        <w:ind w:left="405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6961654">
      <w:start w:val="1"/>
      <w:numFmt w:val="decimal"/>
      <w:lvlText w:val="%7"/>
      <w:lvlJc w:val="left"/>
      <w:pPr>
        <w:ind w:left="477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422B59E">
      <w:start w:val="1"/>
      <w:numFmt w:val="lowerLetter"/>
      <w:lvlText w:val="%8"/>
      <w:lvlJc w:val="left"/>
      <w:pPr>
        <w:ind w:left="549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4AA0080">
      <w:start w:val="1"/>
      <w:numFmt w:val="lowerRoman"/>
      <w:lvlText w:val="%9"/>
      <w:lvlJc w:val="left"/>
      <w:pPr>
        <w:ind w:left="62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323FF8"/>
    <w:multiLevelType w:val="hybridMultilevel"/>
    <w:tmpl w:val="BF1AC388"/>
    <w:lvl w:ilvl="0" w:tplc="DB503EF2">
      <w:start w:val="21"/>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5EAFE2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5E2C16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DE8BADE">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5B2D472">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86C770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F5EE94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E547144">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6BA9B4E">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405C7E"/>
    <w:multiLevelType w:val="hybridMultilevel"/>
    <w:tmpl w:val="0AF6C64A"/>
    <w:lvl w:ilvl="0" w:tplc="AAD085CC">
      <w:start w:val="26"/>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354B03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302273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B68620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9FEF57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A4ABDE6">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1E29D30">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BC8AB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EFA5B1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5E4A1E"/>
    <w:multiLevelType w:val="hybridMultilevel"/>
    <w:tmpl w:val="511036AC"/>
    <w:lvl w:ilvl="0" w:tplc="E176F76A">
      <w:start w:val="11"/>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A1CCE6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19878E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FB8D006">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D1011D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3908C7E">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04690D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67E36A0">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29CFBF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D8345D"/>
    <w:multiLevelType w:val="hybridMultilevel"/>
    <w:tmpl w:val="FE605B14"/>
    <w:lvl w:ilvl="0" w:tplc="9EDE11FA">
      <w:start w:val="13"/>
      <w:numFmt w:val="decimal"/>
      <w:lvlText w:val="%1"/>
      <w:lvlJc w:val="left"/>
      <w:pPr>
        <w:ind w:left="1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616E976">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8468ADC">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BF8B5F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BAA9D7E">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B48B628">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B1E1A0A">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DE08F6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74CECD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50420B5"/>
    <w:multiLevelType w:val="hybridMultilevel"/>
    <w:tmpl w:val="CCE29256"/>
    <w:lvl w:ilvl="0" w:tplc="7CBC94BC">
      <w:start w:val="25"/>
      <w:numFmt w:val="decimal"/>
      <w:lvlText w:val="%1"/>
      <w:lvlJc w:val="left"/>
      <w:pPr>
        <w:ind w:left="6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F8A55C0">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BFA5CB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6147B98">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460B7A4">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E3024C4">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00CC4E2">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2D43C4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8969C72">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1E641D1"/>
    <w:multiLevelType w:val="multilevel"/>
    <w:tmpl w:val="763C68FC"/>
    <w:lvl w:ilvl="0">
      <w:start w:val="8"/>
      <w:numFmt w:val="decimal"/>
      <w:lvlText w:val="%1"/>
      <w:lvlJc w:val="left"/>
      <w:pPr>
        <w:ind w:left="525" w:hanging="525"/>
      </w:pPr>
      <w:rPr>
        <w:rFonts w:hint="default"/>
      </w:rPr>
    </w:lvl>
    <w:lvl w:ilvl="1">
      <w:start w:val="5"/>
      <w:numFmt w:val="decimal"/>
      <w:lvlText w:val="%1.%2"/>
      <w:lvlJc w:val="left"/>
      <w:pPr>
        <w:ind w:left="1245" w:hanging="525"/>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5"/>
  </w:num>
  <w:num w:numId="3">
    <w:abstractNumId w:val="7"/>
  </w:num>
  <w:num w:numId="4">
    <w:abstractNumId w:val="8"/>
  </w:num>
  <w:num w:numId="5">
    <w:abstractNumId w:val="9"/>
  </w:num>
  <w:num w:numId="6">
    <w:abstractNumId w:val="10"/>
  </w:num>
  <w:num w:numId="7">
    <w:abstractNumId w:val="4"/>
  </w:num>
  <w:num w:numId="8">
    <w:abstractNumId w:val="11"/>
  </w:num>
  <w:num w:numId="9">
    <w:abstractNumId w:val="0"/>
  </w:num>
  <w:num w:numId="10">
    <w:abstractNumId w:val="3"/>
  </w:num>
  <w:num w:numId="11">
    <w:abstractNumId w:val="1"/>
  </w:num>
  <w:num w:numId="12">
    <w:abstractNumId w:val="12"/>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an Leonard">
    <w15:presenceInfo w15:providerId="Windows Live" w15:userId="3bf314c39c0f512a"/>
  </w15:person>
  <w15:person w15:author="Ian Leonard [2]">
    <w15:presenceInfo w15:providerId="AD" w15:userId="S-1-5-21-498210037-2349916798-1946758148-1145"/>
  </w15:person>
  <w15:person w15:author="Ken condolaw ">
    <w15:presenceInfo w15:providerId="AD" w15:userId="S-1-5-21-498210037-2349916798-1946758148-1107"/>
  </w15:person>
  <w15:person w15:author="Ken Harer [2]">
    <w15:presenceInfo w15:providerId="None" w15:userId="Ken Har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2C8"/>
    <w:rsid w:val="00000365"/>
    <w:rsid w:val="00000FE3"/>
    <w:rsid w:val="000016FB"/>
    <w:rsid w:val="0000177B"/>
    <w:rsid w:val="00003B8D"/>
    <w:rsid w:val="0000400F"/>
    <w:rsid w:val="00004551"/>
    <w:rsid w:val="00005920"/>
    <w:rsid w:val="00007532"/>
    <w:rsid w:val="00007AC8"/>
    <w:rsid w:val="000107A9"/>
    <w:rsid w:val="00010B01"/>
    <w:rsid w:val="00011486"/>
    <w:rsid w:val="00011A17"/>
    <w:rsid w:val="00012485"/>
    <w:rsid w:val="00013C47"/>
    <w:rsid w:val="00013D26"/>
    <w:rsid w:val="000140C7"/>
    <w:rsid w:val="00017404"/>
    <w:rsid w:val="0001781B"/>
    <w:rsid w:val="00017EB4"/>
    <w:rsid w:val="00020908"/>
    <w:rsid w:val="00020E12"/>
    <w:rsid w:val="000213C0"/>
    <w:rsid w:val="00022F57"/>
    <w:rsid w:val="00024A53"/>
    <w:rsid w:val="00025023"/>
    <w:rsid w:val="000269A9"/>
    <w:rsid w:val="000315E9"/>
    <w:rsid w:val="000329C2"/>
    <w:rsid w:val="000362F7"/>
    <w:rsid w:val="000374FC"/>
    <w:rsid w:val="00037597"/>
    <w:rsid w:val="00041375"/>
    <w:rsid w:val="00043800"/>
    <w:rsid w:val="00043FA8"/>
    <w:rsid w:val="00044133"/>
    <w:rsid w:val="000445F0"/>
    <w:rsid w:val="00044FF7"/>
    <w:rsid w:val="000468B0"/>
    <w:rsid w:val="000471B2"/>
    <w:rsid w:val="000508DE"/>
    <w:rsid w:val="00051556"/>
    <w:rsid w:val="00052177"/>
    <w:rsid w:val="00060AD5"/>
    <w:rsid w:val="00062A07"/>
    <w:rsid w:val="00062C73"/>
    <w:rsid w:val="00064BC2"/>
    <w:rsid w:val="000656C4"/>
    <w:rsid w:val="00065D7C"/>
    <w:rsid w:val="000719D6"/>
    <w:rsid w:val="00071C5E"/>
    <w:rsid w:val="000723FC"/>
    <w:rsid w:val="00074089"/>
    <w:rsid w:val="0007416E"/>
    <w:rsid w:val="00075828"/>
    <w:rsid w:val="00075E7B"/>
    <w:rsid w:val="00081405"/>
    <w:rsid w:val="00082BE4"/>
    <w:rsid w:val="0008406B"/>
    <w:rsid w:val="00084834"/>
    <w:rsid w:val="00086C42"/>
    <w:rsid w:val="000919F6"/>
    <w:rsid w:val="00093121"/>
    <w:rsid w:val="00093295"/>
    <w:rsid w:val="00093B60"/>
    <w:rsid w:val="0009435E"/>
    <w:rsid w:val="00094BA9"/>
    <w:rsid w:val="00095016"/>
    <w:rsid w:val="00097816"/>
    <w:rsid w:val="00097DB2"/>
    <w:rsid w:val="000A171F"/>
    <w:rsid w:val="000A38E3"/>
    <w:rsid w:val="000A45B9"/>
    <w:rsid w:val="000A56A3"/>
    <w:rsid w:val="000A5F79"/>
    <w:rsid w:val="000A65D4"/>
    <w:rsid w:val="000B080B"/>
    <w:rsid w:val="000B0A54"/>
    <w:rsid w:val="000B0B14"/>
    <w:rsid w:val="000B45B5"/>
    <w:rsid w:val="000B5991"/>
    <w:rsid w:val="000B625D"/>
    <w:rsid w:val="000C0AAF"/>
    <w:rsid w:val="000C1220"/>
    <w:rsid w:val="000C221F"/>
    <w:rsid w:val="000C2A03"/>
    <w:rsid w:val="000C4AF3"/>
    <w:rsid w:val="000C59C4"/>
    <w:rsid w:val="000C603C"/>
    <w:rsid w:val="000C6AE1"/>
    <w:rsid w:val="000C6CC8"/>
    <w:rsid w:val="000C73E7"/>
    <w:rsid w:val="000C73F3"/>
    <w:rsid w:val="000C74FC"/>
    <w:rsid w:val="000C78C6"/>
    <w:rsid w:val="000D4D8E"/>
    <w:rsid w:val="000D4FFE"/>
    <w:rsid w:val="000D6BD9"/>
    <w:rsid w:val="000D7069"/>
    <w:rsid w:val="000D7864"/>
    <w:rsid w:val="000E2C73"/>
    <w:rsid w:val="000E5156"/>
    <w:rsid w:val="000E5BFE"/>
    <w:rsid w:val="000E5E7A"/>
    <w:rsid w:val="000F009F"/>
    <w:rsid w:val="000F2223"/>
    <w:rsid w:val="000F4362"/>
    <w:rsid w:val="000F6333"/>
    <w:rsid w:val="00100DF5"/>
    <w:rsid w:val="00101EE2"/>
    <w:rsid w:val="00102AE4"/>
    <w:rsid w:val="00104652"/>
    <w:rsid w:val="00104727"/>
    <w:rsid w:val="00105A6B"/>
    <w:rsid w:val="00105AE6"/>
    <w:rsid w:val="00106600"/>
    <w:rsid w:val="001100CB"/>
    <w:rsid w:val="00110A59"/>
    <w:rsid w:val="001122BF"/>
    <w:rsid w:val="00112E62"/>
    <w:rsid w:val="00114559"/>
    <w:rsid w:val="00115649"/>
    <w:rsid w:val="00115C7C"/>
    <w:rsid w:val="00120634"/>
    <w:rsid w:val="00120DA2"/>
    <w:rsid w:val="001235B4"/>
    <w:rsid w:val="00123D5F"/>
    <w:rsid w:val="001251DF"/>
    <w:rsid w:val="00126054"/>
    <w:rsid w:val="00126093"/>
    <w:rsid w:val="0012638E"/>
    <w:rsid w:val="00127598"/>
    <w:rsid w:val="00127971"/>
    <w:rsid w:val="00131F7D"/>
    <w:rsid w:val="00132EC9"/>
    <w:rsid w:val="001342D1"/>
    <w:rsid w:val="00135795"/>
    <w:rsid w:val="0013611B"/>
    <w:rsid w:val="00137723"/>
    <w:rsid w:val="00137F1A"/>
    <w:rsid w:val="00145AD7"/>
    <w:rsid w:val="00146603"/>
    <w:rsid w:val="00151223"/>
    <w:rsid w:val="00151856"/>
    <w:rsid w:val="00152BD6"/>
    <w:rsid w:val="00154835"/>
    <w:rsid w:val="00155733"/>
    <w:rsid w:val="00157014"/>
    <w:rsid w:val="00157E85"/>
    <w:rsid w:val="001601DB"/>
    <w:rsid w:val="001605B0"/>
    <w:rsid w:val="00160A2B"/>
    <w:rsid w:val="00161560"/>
    <w:rsid w:val="0016469F"/>
    <w:rsid w:val="00166042"/>
    <w:rsid w:val="00166964"/>
    <w:rsid w:val="00170BA8"/>
    <w:rsid w:val="001713A0"/>
    <w:rsid w:val="00171539"/>
    <w:rsid w:val="0017265F"/>
    <w:rsid w:val="00172E10"/>
    <w:rsid w:val="00176B0F"/>
    <w:rsid w:val="00177388"/>
    <w:rsid w:val="00177F5F"/>
    <w:rsid w:val="0018155C"/>
    <w:rsid w:val="00183EC1"/>
    <w:rsid w:val="00185336"/>
    <w:rsid w:val="001856DB"/>
    <w:rsid w:val="00186213"/>
    <w:rsid w:val="00187176"/>
    <w:rsid w:val="001901B7"/>
    <w:rsid w:val="0019071B"/>
    <w:rsid w:val="00190F5E"/>
    <w:rsid w:val="001918A2"/>
    <w:rsid w:val="00192544"/>
    <w:rsid w:val="001949AD"/>
    <w:rsid w:val="001958A1"/>
    <w:rsid w:val="00196E5F"/>
    <w:rsid w:val="001A4A05"/>
    <w:rsid w:val="001B01B0"/>
    <w:rsid w:val="001B2BD5"/>
    <w:rsid w:val="001B3F80"/>
    <w:rsid w:val="001B402F"/>
    <w:rsid w:val="001B7701"/>
    <w:rsid w:val="001C0026"/>
    <w:rsid w:val="001C2D5E"/>
    <w:rsid w:val="001C3F15"/>
    <w:rsid w:val="001C4647"/>
    <w:rsid w:val="001C5DB4"/>
    <w:rsid w:val="001C5F8C"/>
    <w:rsid w:val="001C60E2"/>
    <w:rsid w:val="001C707F"/>
    <w:rsid w:val="001D1A95"/>
    <w:rsid w:val="001D1C2D"/>
    <w:rsid w:val="001D25F0"/>
    <w:rsid w:val="001D3698"/>
    <w:rsid w:val="001D40E7"/>
    <w:rsid w:val="001D46CB"/>
    <w:rsid w:val="001D57C1"/>
    <w:rsid w:val="001D6BCC"/>
    <w:rsid w:val="001D7D51"/>
    <w:rsid w:val="001E09A1"/>
    <w:rsid w:val="001E1380"/>
    <w:rsid w:val="001E2C9C"/>
    <w:rsid w:val="001E30A4"/>
    <w:rsid w:val="001E3899"/>
    <w:rsid w:val="001E3A38"/>
    <w:rsid w:val="001E3A8B"/>
    <w:rsid w:val="001E3DDA"/>
    <w:rsid w:val="001E4B8E"/>
    <w:rsid w:val="001F094F"/>
    <w:rsid w:val="001F1C91"/>
    <w:rsid w:val="001F23C4"/>
    <w:rsid w:val="001F244E"/>
    <w:rsid w:val="001F3527"/>
    <w:rsid w:val="001F39B9"/>
    <w:rsid w:val="001F7181"/>
    <w:rsid w:val="002018E9"/>
    <w:rsid w:val="002022C7"/>
    <w:rsid w:val="002029EB"/>
    <w:rsid w:val="002049E2"/>
    <w:rsid w:val="00204AB3"/>
    <w:rsid w:val="0020692C"/>
    <w:rsid w:val="002077C4"/>
    <w:rsid w:val="00211EE2"/>
    <w:rsid w:val="002138E0"/>
    <w:rsid w:val="00215064"/>
    <w:rsid w:val="00215D17"/>
    <w:rsid w:val="00216A7F"/>
    <w:rsid w:val="00223C4B"/>
    <w:rsid w:val="00223D0F"/>
    <w:rsid w:val="002248AE"/>
    <w:rsid w:val="00225339"/>
    <w:rsid w:val="00225C7C"/>
    <w:rsid w:val="00225FF6"/>
    <w:rsid w:val="00231249"/>
    <w:rsid w:val="0023182B"/>
    <w:rsid w:val="00232766"/>
    <w:rsid w:val="00232CDB"/>
    <w:rsid w:val="00233E68"/>
    <w:rsid w:val="00235054"/>
    <w:rsid w:val="00235A39"/>
    <w:rsid w:val="0024044F"/>
    <w:rsid w:val="0024085C"/>
    <w:rsid w:val="002408F1"/>
    <w:rsid w:val="00241AC9"/>
    <w:rsid w:val="002425EB"/>
    <w:rsid w:val="002446CD"/>
    <w:rsid w:val="00246606"/>
    <w:rsid w:val="00246A68"/>
    <w:rsid w:val="00247887"/>
    <w:rsid w:val="00250A42"/>
    <w:rsid w:val="00251EF8"/>
    <w:rsid w:val="002550F6"/>
    <w:rsid w:val="0025766F"/>
    <w:rsid w:val="002643AE"/>
    <w:rsid w:val="00264525"/>
    <w:rsid w:val="00264F4C"/>
    <w:rsid w:val="00265C22"/>
    <w:rsid w:val="00266DFD"/>
    <w:rsid w:val="002708FD"/>
    <w:rsid w:val="00270BE7"/>
    <w:rsid w:val="0027222F"/>
    <w:rsid w:val="00273150"/>
    <w:rsid w:val="002733C8"/>
    <w:rsid w:val="0027369C"/>
    <w:rsid w:val="00273EE3"/>
    <w:rsid w:val="002758A4"/>
    <w:rsid w:val="002811F8"/>
    <w:rsid w:val="002835E3"/>
    <w:rsid w:val="0028531C"/>
    <w:rsid w:val="002854AF"/>
    <w:rsid w:val="002871BF"/>
    <w:rsid w:val="00291323"/>
    <w:rsid w:val="00291A4E"/>
    <w:rsid w:val="00291DFA"/>
    <w:rsid w:val="00292099"/>
    <w:rsid w:val="002938E6"/>
    <w:rsid w:val="0029486D"/>
    <w:rsid w:val="00294FC5"/>
    <w:rsid w:val="00295918"/>
    <w:rsid w:val="00296F73"/>
    <w:rsid w:val="002A12B7"/>
    <w:rsid w:val="002A1482"/>
    <w:rsid w:val="002A2610"/>
    <w:rsid w:val="002A30E9"/>
    <w:rsid w:val="002A48EC"/>
    <w:rsid w:val="002A5BA4"/>
    <w:rsid w:val="002A60BB"/>
    <w:rsid w:val="002A685C"/>
    <w:rsid w:val="002A723B"/>
    <w:rsid w:val="002B0570"/>
    <w:rsid w:val="002B216B"/>
    <w:rsid w:val="002B6DAE"/>
    <w:rsid w:val="002B789A"/>
    <w:rsid w:val="002C11B6"/>
    <w:rsid w:val="002C4C20"/>
    <w:rsid w:val="002C5273"/>
    <w:rsid w:val="002C633E"/>
    <w:rsid w:val="002C6967"/>
    <w:rsid w:val="002C754B"/>
    <w:rsid w:val="002C756F"/>
    <w:rsid w:val="002D27F4"/>
    <w:rsid w:val="002D4005"/>
    <w:rsid w:val="002D4210"/>
    <w:rsid w:val="002D426A"/>
    <w:rsid w:val="002D599B"/>
    <w:rsid w:val="002D5A16"/>
    <w:rsid w:val="002E0E57"/>
    <w:rsid w:val="002E265C"/>
    <w:rsid w:val="002E2855"/>
    <w:rsid w:val="002E5760"/>
    <w:rsid w:val="002E696A"/>
    <w:rsid w:val="002E6F99"/>
    <w:rsid w:val="002F0712"/>
    <w:rsid w:val="002F14F8"/>
    <w:rsid w:val="002F3237"/>
    <w:rsid w:val="002F3401"/>
    <w:rsid w:val="002F3CF3"/>
    <w:rsid w:val="002F40D2"/>
    <w:rsid w:val="002F5481"/>
    <w:rsid w:val="002F6109"/>
    <w:rsid w:val="00302727"/>
    <w:rsid w:val="00302737"/>
    <w:rsid w:val="00304588"/>
    <w:rsid w:val="00305796"/>
    <w:rsid w:val="003066CB"/>
    <w:rsid w:val="003067DA"/>
    <w:rsid w:val="003072A1"/>
    <w:rsid w:val="003105AC"/>
    <w:rsid w:val="00311711"/>
    <w:rsid w:val="003124F9"/>
    <w:rsid w:val="00313E78"/>
    <w:rsid w:val="00314A9F"/>
    <w:rsid w:val="0031508E"/>
    <w:rsid w:val="003155E2"/>
    <w:rsid w:val="00320150"/>
    <w:rsid w:val="00320FAA"/>
    <w:rsid w:val="00322B8A"/>
    <w:rsid w:val="00322CBD"/>
    <w:rsid w:val="0032574D"/>
    <w:rsid w:val="0032661E"/>
    <w:rsid w:val="003309DF"/>
    <w:rsid w:val="00334187"/>
    <w:rsid w:val="00336EB8"/>
    <w:rsid w:val="00337657"/>
    <w:rsid w:val="00340587"/>
    <w:rsid w:val="003414BE"/>
    <w:rsid w:val="00341932"/>
    <w:rsid w:val="003421BE"/>
    <w:rsid w:val="00342E31"/>
    <w:rsid w:val="00343C08"/>
    <w:rsid w:val="003445FB"/>
    <w:rsid w:val="003452A4"/>
    <w:rsid w:val="00345474"/>
    <w:rsid w:val="00345D9F"/>
    <w:rsid w:val="00347790"/>
    <w:rsid w:val="00350665"/>
    <w:rsid w:val="003516BE"/>
    <w:rsid w:val="003524A6"/>
    <w:rsid w:val="003535A0"/>
    <w:rsid w:val="003535C6"/>
    <w:rsid w:val="00354F41"/>
    <w:rsid w:val="00357100"/>
    <w:rsid w:val="00357452"/>
    <w:rsid w:val="003632F2"/>
    <w:rsid w:val="003638A1"/>
    <w:rsid w:val="00365974"/>
    <w:rsid w:val="00365D41"/>
    <w:rsid w:val="00366A01"/>
    <w:rsid w:val="003676F3"/>
    <w:rsid w:val="00367C56"/>
    <w:rsid w:val="003701AE"/>
    <w:rsid w:val="0037153E"/>
    <w:rsid w:val="00372AB3"/>
    <w:rsid w:val="003744FB"/>
    <w:rsid w:val="0037574F"/>
    <w:rsid w:val="00376938"/>
    <w:rsid w:val="003769DC"/>
    <w:rsid w:val="00376C90"/>
    <w:rsid w:val="003802CB"/>
    <w:rsid w:val="0038083F"/>
    <w:rsid w:val="003814A1"/>
    <w:rsid w:val="00381913"/>
    <w:rsid w:val="00381F95"/>
    <w:rsid w:val="0038252A"/>
    <w:rsid w:val="003827D4"/>
    <w:rsid w:val="00383E84"/>
    <w:rsid w:val="0038407A"/>
    <w:rsid w:val="0038418E"/>
    <w:rsid w:val="003845EF"/>
    <w:rsid w:val="003847BC"/>
    <w:rsid w:val="00384CEB"/>
    <w:rsid w:val="00384F24"/>
    <w:rsid w:val="003852DF"/>
    <w:rsid w:val="0038591D"/>
    <w:rsid w:val="00386B53"/>
    <w:rsid w:val="00390CA8"/>
    <w:rsid w:val="00390DC4"/>
    <w:rsid w:val="00392B12"/>
    <w:rsid w:val="00393251"/>
    <w:rsid w:val="003A0549"/>
    <w:rsid w:val="003A0BF3"/>
    <w:rsid w:val="003A0D2C"/>
    <w:rsid w:val="003A1F50"/>
    <w:rsid w:val="003A214B"/>
    <w:rsid w:val="003A2BE5"/>
    <w:rsid w:val="003A2E41"/>
    <w:rsid w:val="003A3A98"/>
    <w:rsid w:val="003A548E"/>
    <w:rsid w:val="003A67FB"/>
    <w:rsid w:val="003A6910"/>
    <w:rsid w:val="003A71C6"/>
    <w:rsid w:val="003A7237"/>
    <w:rsid w:val="003B0E08"/>
    <w:rsid w:val="003B3293"/>
    <w:rsid w:val="003B3D36"/>
    <w:rsid w:val="003B487A"/>
    <w:rsid w:val="003B5A61"/>
    <w:rsid w:val="003B6BD5"/>
    <w:rsid w:val="003C02E1"/>
    <w:rsid w:val="003C0CE5"/>
    <w:rsid w:val="003C25E8"/>
    <w:rsid w:val="003C3BA6"/>
    <w:rsid w:val="003C3D95"/>
    <w:rsid w:val="003C594E"/>
    <w:rsid w:val="003C5EFE"/>
    <w:rsid w:val="003C5F47"/>
    <w:rsid w:val="003C796A"/>
    <w:rsid w:val="003C7AC0"/>
    <w:rsid w:val="003C7FC9"/>
    <w:rsid w:val="003D027A"/>
    <w:rsid w:val="003D07C8"/>
    <w:rsid w:val="003D0BBA"/>
    <w:rsid w:val="003D0D28"/>
    <w:rsid w:val="003D332C"/>
    <w:rsid w:val="003D3E1F"/>
    <w:rsid w:val="003D437B"/>
    <w:rsid w:val="003D447D"/>
    <w:rsid w:val="003D51B9"/>
    <w:rsid w:val="003D5DAE"/>
    <w:rsid w:val="003D639D"/>
    <w:rsid w:val="003E125A"/>
    <w:rsid w:val="003E2D58"/>
    <w:rsid w:val="003E4B86"/>
    <w:rsid w:val="003E5787"/>
    <w:rsid w:val="003E57DA"/>
    <w:rsid w:val="003E66BE"/>
    <w:rsid w:val="003E6B6E"/>
    <w:rsid w:val="003E77D9"/>
    <w:rsid w:val="003F0309"/>
    <w:rsid w:val="003F20DA"/>
    <w:rsid w:val="003F38F8"/>
    <w:rsid w:val="003F4BFE"/>
    <w:rsid w:val="003F653D"/>
    <w:rsid w:val="003F7A8C"/>
    <w:rsid w:val="003F7B69"/>
    <w:rsid w:val="00400BC0"/>
    <w:rsid w:val="004034FC"/>
    <w:rsid w:val="004038A3"/>
    <w:rsid w:val="004051A7"/>
    <w:rsid w:val="004058EA"/>
    <w:rsid w:val="00405A24"/>
    <w:rsid w:val="00405C63"/>
    <w:rsid w:val="00406B3F"/>
    <w:rsid w:val="00411A00"/>
    <w:rsid w:val="00412117"/>
    <w:rsid w:val="0041264C"/>
    <w:rsid w:val="00413668"/>
    <w:rsid w:val="00415D1C"/>
    <w:rsid w:val="00417C97"/>
    <w:rsid w:val="00421089"/>
    <w:rsid w:val="00421E0E"/>
    <w:rsid w:val="0042456C"/>
    <w:rsid w:val="00424AEC"/>
    <w:rsid w:val="00424B3D"/>
    <w:rsid w:val="00427BA0"/>
    <w:rsid w:val="004321AC"/>
    <w:rsid w:val="0043222D"/>
    <w:rsid w:val="00432910"/>
    <w:rsid w:val="00433FE5"/>
    <w:rsid w:val="00435ABC"/>
    <w:rsid w:val="00436BCA"/>
    <w:rsid w:val="00436D39"/>
    <w:rsid w:val="00437C6A"/>
    <w:rsid w:val="0044172B"/>
    <w:rsid w:val="0044218B"/>
    <w:rsid w:val="00443255"/>
    <w:rsid w:val="004435B9"/>
    <w:rsid w:val="00446742"/>
    <w:rsid w:val="00446EF1"/>
    <w:rsid w:val="00451107"/>
    <w:rsid w:val="00451514"/>
    <w:rsid w:val="00451D17"/>
    <w:rsid w:val="00452BE2"/>
    <w:rsid w:val="00456AE7"/>
    <w:rsid w:val="00456FF7"/>
    <w:rsid w:val="00462F1A"/>
    <w:rsid w:val="00463293"/>
    <w:rsid w:val="004639BD"/>
    <w:rsid w:val="00466451"/>
    <w:rsid w:val="0046665A"/>
    <w:rsid w:val="0047439F"/>
    <w:rsid w:val="00474DF5"/>
    <w:rsid w:val="00474E82"/>
    <w:rsid w:val="0047511A"/>
    <w:rsid w:val="00476BAB"/>
    <w:rsid w:val="00480E72"/>
    <w:rsid w:val="004817F0"/>
    <w:rsid w:val="004863A6"/>
    <w:rsid w:val="00487237"/>
    <w:rsid w:val="0049108D"/>
    <w:rsid w:val="0049211D"/>
    <w:rsid w:val="00492F0B"/>
    <w:rsid w:val="004A0478"/>
    <w:rsid w:val="004A11A4"/>
    <w:rsid w:val="004A1F2E"/>
    <w:rsid w:val="004A321F"/>
    <w:rsid w:val="004A3A92"/>
    <w:rsid w:val="004A5769"/>
    <w:rsid w:val="004A5812"/>
    <w:rsid w:val="004A622F"/>
    <w:rsid w:val="004A7D94"/>
    <w:rsid w:val="004B07CA"/>
    <w:rsid w:val="004B12AA"/>
    <w:rsid w:val="004B1A09"/>
    <w:rsid w:val="004B248D"/>
    <w:rsid w:val="004B40D2"/>
    <w:rsid w:val="004B43AA"/>
    <w:rsid w:val="004B4CFD"/>
    <w:rsid w:val="004B618E"/>
    <w:rsid w:val="004B78E4"/>
    <w:rsid w:val="004C2183"/>
    <w:rsid w:val="004C2DA2"/>
    <w:rsid w:val="004C5B8A"/>
    <w:rsid w:val="004C5C38"/>
    <w:rsid w:val="004C5DF5"/>
    <w:rsid w:val="004C6734"/>
    <w:rsid w:val="004C7697"/>
    <w:rsid w:val="004C78FC"/>
    <w:rsid w:val="004D07CE"/>
    <w:rsid w:val="004D0F1B"/>
    <w:rsid w:val="004D25DD"/>
    <w:rsid w:val="004D3EB7"/>
    <w:rsid w:val="004D5BEC"/>
    <w:rsid w:val="004E0150"/>
    <w:rsid w:val="004E1EDC"/>
    <w:rsid w:val="004E2E7D"/>
    <w:rsid w:val="004E42F4"/>
    <w:rsid w:val="004E5BD4"/>
    <w:rsid w:val="004E5D3A"/>
    <w:rsid w:val="004E5DC6"/>
    <w:rsid w:val="004E7057"/>
    <w:rsid w:val="004E7C59"/>
    <w:rsid w:val="004F1364"/>
    <w:rsid w:val="004F4535"/>
    <w:rsid w:val="004F4CBD"/>
    <w:rsid w:val="004F5B77"/>
    <w:rsid w:val="00503B3D"/>
    <w:rsid w:val="00504C62"/>
    <w:rsid w:val="00504D3A"/>
    <w:rsid w:val="00506063"/>
    <w:rsid w:val="00506E9B"/>
    <w:rsid w:val="00506F56"/>
    <w:rsid w:val="00507139"/>
    <w:rsid w:val="00507AE3"/>
    <w:rsid w:val="00507B67"/>
    <w:rsid w:val="00512519"/>
    <w:rsid w:val="00512A68"/>
    <w:rsid w:val="00513412"/>
    <w:rsid w:val="0051387A"/>
    <w:rsid w:val="005143B7"/>
    <w:rsid w:val="00516B30"/>
    <w:rsid w:val="00516CD2"/>
    <w:rsid w:val="00517DE3"/>
    <w:rsid w:val="00521B95"/>
    <w:rsid w:val="005227B8"/>
    <w:rsid w:val="00532DF7"/>
    <w:rsid w:val="00533051"/>
    <w:rsid w:val="005351E1"/>
    <w:rsid w:val="005354AB"/>
    <w:rsid w:val="0053564F"/>
    <w:rsid w:val="00536D6B"/>
    <w:rsid w:val="00537E4B"/>
    <w:rsid w:val="005424F8"/>
    <w:rsid w:val="00543B3D"/>
    <w:rsid w:val="00544555"/>
    <w:rsid w:val="00545F8C"/>
    <w:rsid w:val="00550590"/>
    <w:rsid w:val="00551B13"/>
    <w:rsid w:val="00552DC6"/>
    <w:rsid w:val="00552FE2"/>
    <w:rsid w:val="00553870"/>
    <w:rsid w:val="00554406"/>
    <w:rsid w:val="005569B6"/>
    <w:rsid w:val="00557427"/>
    <w:rsid w:val="0055754E"/>
    <w:rsid w:val="00562B26"/>
    <w:rsid w:val="00562CB1"/>
    <w:rsid w:val="00562DBB"/>
    <w:rsid w:val="005631AD"/>
    <w:rsid w:val="00563396"/>
    <w:rsid w:val="00563974"/>
    <w:rsid w:val="00563986"/>
    <w:rsid w:val="0056519F"/>
    <w:rsid w:val="00565426"/>
    <w:rsid w:val="00565747"/>
    <w:rsid w:val="00565C62"/>
    <w:rsid w:val="0056638A"/>
    <w:rsid w:val="0056651B"/>
    <w:rsid w:val="00567924"/>
    <w:rsid w:val="00567B41"/>
    <w:rsid w:val="00567E87"/>
    <w:rsid w:val="00572CD2"/>
    <w:rsid w:val="00573851"/>
    <w:rsid w:val="00576AB0"/>
    <w:rsid w:val="00577935"/>
    <w:rsid w:val="00577A71"/>
    <w:rsid w:val="00577DF1"/>
    <w:rsid w:val="00577F39"/>
    <w:rsid w:val="00580B07"/>
    <w:rsid w:val="005812E3"/>
    <w:rsid w:val="005814C1"/>
    <w:rsid w:val="00582C77"/>
    <w:rsid w:val="00582D38"/>
    <w:rsid w:val="005845D0"/>
    <w:rsid w:val="00586E7F"/>
    <w:rsid w:val="00590315"/>
    <w:rsid w:val="00591084"/>
    <w:rsid w:val="00592F73"/>
    <w:rsid w:val="005941D7"/>
    <w:rsid w:val="0059491B"/>
    <w:rsid w:val="00595ECF"/>
    <w:rsid w:val="00596ABA"/>
    <w:rsid w:val="00596F97"/>
    <w:rsid w:val="00597544"/>
    <w:rsid w:val="005A02EA"/>
    <w:rsid w:val="005A27DF"/>
    <w:rsid w:val="005A302C"/>
    <w:rsid w:val="005A37E1"/>
    <w:rsid w:val="005A44E5"/>
    <w:rsid w:val="005A58CD"/>
    <w:rsid w:val="005A5A38"/>
    <w:rsid w:val="005A5E99"/>
    <w:rsid w:val="005A6F85"/>
    <w:rsid w:val="005B0E88"/>
    <w:rsid w:val="005B1014"/>
    <w:rsid w:val="005B14AD"/>
    <w:rsid w:val="005B2238"/>
    <w:rsid w:val="005B27EE"/>
    <w:rsid w:val="005B313C"/>
    <w:rsid w:val="005B345D"/>
    <w:rsid w:val="005B3687"/>
    <w:rsid w:val="005B3B63"/>
    <w:rsid w:val="005B4CF7"/>
    <w:rsid w:val="005B72F1"/>
    <w:rsid w:val="005B7AEF"/>
    <w:rsid w:val="005C032B"/>
    <w:rsid w:val="005C0646"/>
    <w:rsid w:val="005C0951"/>
    <w:rsid w:val="005C13AE"/>
    <w:rsid w:val="005C2350"/>
    <w:rsid w:val="005C257F"/>
    <w:rsid w:val="005C2FA5"/>
    <w:rsid w:val="005C62B1"/>
    <w:rsid w:val="005D0955"/>
    <w:rsid w:val="005D0DA4"/>
    <w:rsid w:val="005D0DC8"/>
    <w:rsid w:val="005D2534"/>
    <w:rsid w:val="005D256B"/>
    <w:rsid w:val="005D2CB1"/>
    <w:rsid w:val="005D2EF6"/>
    <w:rsid w:val="005D4A7F"/>
    <w:rsid w:val="005D4AE9"/>
    <w:rsid w:val="005D6039"/>
    <w:rsid w:val="005D61E4"/>
    <w:rsid w:val="005D655A"/>
    <w:rsid w:val="005D779A"/>
    <w:rsid w:val="005D7957"/>
    <w:rsid w:val="005E0273"/>
    <w:rsid w:val="005E05E9"/>
    <w:rsid w:val="005E19AD"/>
    <w:rsid w:val="005E1A79"/>
    <w:rsid w:val="005E4020"/>
    <w:rsid w:val="005E4D5A"/>
    <w:rsid w:val="005E52FD"/>
    <w:rsid w:val="005E53B4"/>
    <w:rsid w:val="005E68A3"/>
    <w:rsid w:val="005F11CE"/>
    <w:rsid w:val="005F12F0"/>
    <w:rsid w:val="005F5301"/>
    <w:rsid w:val="005F5EBF"/>
    <w:rsid w:val="005F7264"/>
    <w:rsid w:val="005F7404"/>
    <w:rsid w:val="0060064F"/>
    <w:rsid w:val="006031C4"/>
    <w:rsid w:val="00603286"/>
    <w:rsid w:val="00606D2B"/>
    <w:rsid w:val="00607293"/>
    <w:rsid w:val="00610F7B"/>
    <w:rsid w:val="00611469"/>
    <w:rsid w:val="00611770"/>
    <w:rsid w:val="006121D5"/>
    <w:rsid w:val="006134F6"/>
    <w:rsid w:val="00614A8D"/>
    <w:rsid w:val="00614E48"/>
    <w:rsid w:val="006164B3"/>
    <w:rsid w:val="00617584"/>
    <w:rsid w:val="00621D4B"/>
    <w:rsid w:val="006223B6"/>
    <w:rsid w:val="0062240D"/>
    <w:rsid w:val="00625130"/>
    <w:rsid w:val="00625385"/>
    <w:rsid w:val="00625B0C"/>
    <w:rsid w:val="00626D41"/>
    <w:rsid w:val="00631CDF"/>
    <w:rsid w:val="00641228"/>
    <w:rsid w:val="0064244C"/>
    <w:rsid w:val="00643DCD"/>
    <w:rsid w:val="0064460E"/>
    <w:rsid w:val="00646049"/>
    <w:rsid w:val="006476EC"/>
    <w:rsid w:val="00647F50"/>
    <w:rsid w:val="00650724"/>
    <w:rsid w:val="00651EE8"/>
    <w:rsid w:val="00652934"/>
    <w:rsid w:val="006533B5"/>
    <w:rsid w:val="0065410F"/>
    <w:rsid w:val="0065446E"/>
    <w:rsid w:val="0065697E"/>
    <w:rsid w:val="0065771E"/>
    <w:rsid w:val="00657CA2"/>
    <w:rsid w:val="006631B4"/>
    <w:rsid w:val="006638DA"/>
    <w:rsid w:val="00666B8D"/>
    <w:rsid w:val="00667DA4"/>
    <w:rsid w:val="00670EC0"/>
    <w:rsid w:val="006726B8"/>
    <w:rsid w:val="006742D2"/>
    <w:rsid w:val="006752E2"/>
    <w:rsid w:val="0067575E"/>
    <w:rsid w:val="00675CE3"/>
    <w:rsid w:val="006772B0"/>
    <w:rsid w:val="00681738"/>
    <w:rsid w:val="006818B2"/>
    <w:rsid w:val="0068308A"/>
    <w:rsid w:val="00683D72"/>
    <w:rsid w:val="006879A5"/>
    <w:rsid w:val="00687C86"/>
    <w:rsid w:val="00690EEB"/>
    <w:rsid w:val="006924F4"/>
    <w:rsid w:val="00692978"/>
    <w:rsid w:val="006930B9"/>
    <w:rsid w:val="006944C6"/>
    <w:rsid w:val="006964DB"/>
    <w:rsid w:val="006966B8"/>
    <w:rsid w:val="006A1158"/>
    <w:rsid w:val="006A1E30"/>
    <w:rsid w:val="006A2839"/>
    <w:rsid w:val="006A3013"/>
    <w:rsid w:val="006A52A5"/>
    <w:rsid w:val="006A564E"/>
    <w:rsid w:val="006A61B7"/>
    <w:rsid w:val="006B0686"/>
    <w:rsid w:val="006B0CFB"/>
    <w:rsid w:val="006B146E"/>
    <w:rsid w:val="006B1C43"/>
    <w:rsid w:val="006B2F0C"/>
    <w:rsid w:val="006B4533"/>
    <w:rsid w:val="006B5934"/>
    <w:rsid w:val="006B61E2"/>
    <w:rsid w:val="006B632F"/>
    <w:rsid w:val="006B70A4"/>
    <w:rsid w:val="006C1B60"/>
    <w:rsid w:val="006C4D82"/>
    <w:rsid w:val="006C4E2A"/>
    <w:rsid w:val="006C5A58"/>
    <w:rsid w:val="006C5D16"/>
    <w:rsid w:val="006C61FD"/>
    <w:rsid w:val="006C72CD"/>
    <w:rsid w:val="006D008B"/>
    <w:rsid w:val="006D24A9"/>
    <w:rsid w:val="006D28C5"/>
    <w:rsid w:val="006D2AE1"/>
    <w:rsid w:val="006D2C6A"/>
    <w:rsid w:val="006D4368"/>
    <w:rsid w:val="006D4C85"/>
    <w:rsid w:val="006D53E6"/>
    <w:rsid w:val="006D610B"/>
    <w:rsid w:val="006D6EBE"/>
    <w:rsid w:val="006E060A"/>
    <w:rsid w:val="006E21AE"/>
    <w:rsid w:val="006E2F8E"/>
    <w:rsid w:val="006E404B"/>
    <w:rsid w:val="006E45F6"/>
    <w:rsid w:val="006E566B"/>
    <w:rsid w:val="006E5E97"/>
    <w:rsid w:val="006E61C7"/>
    <w:rsid w:val="006E697D"/>
    <w:rsid w:val="006E6EC1"/>
    <w:rsid w:val="006E7EC4"/>
    <w:rsid w:val="006F3567"/>
    <w:rsid w:val="006F38F2"/>
    <w:rsid w:val="006F3AFA"/>
    <w:rsid w:val="006F4384"/>
    <w:rsid w:val="006F5090"/>
    <w:rsid w:val="006F5E71"/>
    <w:rsid w:val="006F6D25"/>
    <w:rsid w:val="00702D00"/>
    <w:rsid w:val="00704180"/>
    <w:rsid w:val="007057AA"/>
    <w:rsid w:val="00707A5B"/>
    <w:rsid w:val="00710650"/>
    <w:rsid w:val="00710B5F"/>
    <w:rsid w:val="00710E81"/>
    <w:rsid w:val="00712381"/>
    <w:rsid w:val="007123E5"/>
    <w:rsid w:val="00712F69"/>
    <w:rsid w:val="00713FC4"/>
    <w:rsid w:val="00714394"/>
    <w:rsid w:val="00715146"/>
    <w:rsid w:val="0071521D"/>
    <w:rsid w:val="00716620"/>
    <w:rsid w:val="00717406"/>
    <w:rsid w:val="007204AC"/>
    <w:rsid w:val="00721B4A"/>
    <w:rsid w:val="00723268"/>
    <w:rsid w:val="007253E0"/>
    <w:rsid w:val="00725658"/>
    <w:rsid w:val="007261AB"/>
    <w:rsid w:val="007265F0"/>
    <w:rsid w:val="00727C49"/>
    <w:rsid w:val="00731558"/>
    <w:rsid w:val="007348F0"/>
    <w:rsid w:val="007350BC"/>
    <w:rsid w:val="007354CC"/>
    <w:rsid w:val="007413E4"/>
    <w:rsid w:val="00741623"/>
    <w:rsid w:val="00743E02"/>
    <w:rsid w:val="00746203"/>
    <w:rsid w:val="007504C8"/>
    <w:rsid w:val="007517F5"/>
    <w:rsid w:val="0075488C"/>
    <w:rsid w:val="0075746B"/>
    <w:rsid w:val="00757939"/>
    <w:rsid w:val="007604F8"/>
    <w:rsid w:val="00761363"/>
    <w:rsid w:val="007616A1"/>
    <w:rsid w:val="0076379D"/>
    <w:rsid w:val="007640EE"/>
    <w:rsid w:val="00764DB7"/>
    <w:rsid w:val="00765B15"/>
    <w:rsid w:val="00766160"/>
    <w:rsid w:val="00766720"/>
    <w:rsid w:val="00767C37"/>
    <w:rsid w:val="00770A25"/>
    <w:rsid w:val="0077232D"/>
    <w:rsid w:val="00772A91"/>
    <w:rsid w:val="00775347"/>
    <w:rsid w:val="00775831"/>
    <w:rsid w:val="00775AC1"/>
    <w:rsid w:val="007760BF"/>
    <w:rsid w:val="007764D5"/>
    <w:rsid w:val="007765BF"/>
    <w:rsid w:val="007801B9"/>
    <w:rsid w:val="007809BF"/>
    <w:rsid w:val="0078380D"/>
    <w:rsid w:val="00783D1E"/>
    <w:rsid w:val="00784D8E"/>
    <w:rsid w:val="007853E4"/>
    <w:rsid w:val="007900A2"/>
    <w:rsid w:val="0079410D"/>
    <w:rsid w:val="00794FFE"/>
    <w:rsid w:val="007962DC"/>
    <w:rsid w:val="007964F8"/>
    <w:rsid w:val="00796B70"/>
    <w:rsid w:val="007A0215"/>
    <w:rsid w:val="007A2599"/>
    <w:rsid w:val="007A3589"/>
    <w:rsid w:val="007B1488"/>
    <w:rsid w:val="007B14D0"/>
    <w:rsid w:val="007B2050"/>
    <w:rsid w:val="007B2070"/>
    <w:rsid w:val="007C0AC2"/>
    <w:rsid w:val="007C45DA"/>
    <w:rsid w:val="007C5617"/>
    <w:rsid w:val="007C7151"/>
    <w:rsid w:val="007C7709"/>
    <w:rsid w:val="007D0D93"/>
    <w:rsid w:val="007D13FC"/>
    <w:rsid w:val="007D3B09"/>
    <w:rsid w:val="007D5783"/>
    <w:rsid w:val="007E0041"/>
    <w:rsid w:val="007E02FE"/>
    <w:rsid w:val="007E09B3"/>
    <w:rsid w:val="007E10C5"/>
    <w:rsid w:val="007E33CA"/>
    <w:rsid w:val="007E364C"/>
    <w:rsid w:val="007E427C"/>
    <w:rsid w:val="007E444F"/>
    <w:rsid w:val="007E46FD"/>
    <w:rsid w:val="007E5017"/>
    <w:rsid w:val="007E55EF"/>
    <w:rsid w:val="007E7098"/>
    <w:rsid w:val="007E7F16"/>
    <w:rsid w:val="007F10E6"/>
    <w:rsid w:val="007F155D"/>
    <w:rsid w:val="007F1FF8"/>
    <w:rsid w:val="007F207C"/>
    <w:rsid w:val="007F68C2"/>
    <w:rsid w:val="007F69F4"/>
    <w:rsid w:val="0080272F"/>
    <w:rsid w:val="00802A09"/>
    <w:rsid w:val="00802E72"/>
    <w:rsid w:val="008032D7"/>
    <w:rsid w:val="008046EF"/>
    <w:rsid w:val="008057D7"/>
    <w:rsid w:val="008057F0"/>
    <w:rsid w:val="00814E3F"/>
    <w:rsid w:val="00815C4C"/>
    <w:rsid w:val="0081603E"/>
    <w:rsid w:val="008163BC"/>
    <w:rsid w:val="0081666E"/>
    <w:rsid w:val="008175F6"/>
    <w:rsid w:val="008178F1"/>
    <w:rsid w:val="0082000C"/>
    <w:rsid w:val="008226C7"/>
    <w:rsid w:val="00822788"/>
    <w:rsid w:val="00822973"/>
    <w:rsid w:val="008236E7"/>
    <w:rsid w:val="00825370"/>
    <w:rsid w:val="0082784D"/>
    <w:rsid w:val="0083019F"/>
    <w:rsid w:val="0083048D"/>
    <w:rsid w:val="008309EB"/>
    <w:rsid w:val="00831D5C"/>
    <w:rsid w:val="00832E4B"/>
    <w:rsid w:val="0083306F"/>
    <w:rsid w:val="0083307C"/>
    <w:rsid w:val="008334EC"/>
    <w:rsid w:val="00833E24"/>
    <w:rsid w:val="0084098D"/>
    <w:rsid w:val="00841603"/>
    <w:rsid w:val="00842319"/>
    <w:rsid w:val="00842710"/>
    <w:rsid w:val="00843158"/>
    <w:rsid w:val="008439D9"/>
    <w:rsid w:val="00845708"/>
    <w:rsid w:val="00846B7F"/>
    <w:rsid w:val="008478E5"/>
    <w:rsid w:val="008509C9"/>
    <w:rsid w:val="0085184B"/>
    <w:rsid w:val="00853AC7"/>
    <w:rsid w:val="00853DDF"/>
    <w:rsid w:val="008554B5"/>
    <w:rsid w:val="0086048A"/>
    <w:rsid w:val="00862CF4"/>
    <w:rsid w:val="0086308A"/>
    <w:rsid w:val="008641EC"/>
    <w:rsid w:val="008701C3"/>
    <w:rsid w:val="00870B60"/>
    <w:rsid w:val="00871058"/>
    <w:rsid w:val="008710ED"/>
    <w:rsid w:val="008730E3"/>
    <w:rsid w:val="008732E5"/>
    <w:rsid w:val="00873D30"/>
    <w:rsid w:val="0088015E"/>
    <w:rsid w:val="00880FA5"/>
    <w:rsid w:val="00884EB0"/>
    <w:rsid w:val="008859CE"/>
    <w:rsid w:val="00885E89"/>
    <w:rsid w:val="00887090"/>
    <w:rsid w:val="00887404"/>
    <w:rsid w:val="00887626"/>
    <w:rsid w:val="00890DA1"/>
    <w:rsid w:val="00896271"/>
    <w:rsid w:val="00896FCB"/>
    <w:rsid w:val="008A2ADB"/>
    <w:rsid w:val="008A375D"/>
    <w:rsid w:val="008A53E9"/>
    <w:rsid w:val="008A7949"/>
    <w:rsid w:val="008B0FC4"/>
    <w:rsid w:val="008B1C1B"/>
    <w:rsid w:val="008B1EB0"/>
    <w:rsid w:val="008B2144"/>
    <w:rsid w:val="008B3A71"/>
    <w:rsid w:val="008B3E9A"/>
    <w:rsid w:val="008B4E6B"/>
    <w:rsid w:val="008B5B22"/>
    <w:rsid w:val="008B6675"/>
    <w:rsid w:val="008B6F5D"/>
    <w:rsid w:val="008B7289"/>
    <w:rsid w:val="008B79F4"/>
    <w:rsid w:val="008C0EFF"/>
    <w:rsid w:val="008C3A3A"/>
    <w:rsid w:val="008C5841"/>
    <w:rsid w:val="008C620B"/>
    <w:rsid w:val="008C7BF3"/>
    <w:rsid w:val="008D01E2"/>
    <w:rsid w:val="008D1438"/>
    <w:rsid w:val="008D2466"/>
    <w:rsid w:val="008D30A5"/>
    <w:rsid w:val="008D3627"/>
    <w:rsid w:val="008D4A7A"/>
    <w:rsid w:val="008D4ADE"/>
    <w:rsid w:val="008D7B8C"/>
    <w:rsid w:val="008E3313"/>
    <w:rsid w:val="008E3529"/>
    <w:rsid w:val="008E3718"/>
    <w:rsid w:val="008E5078"/>
    <w:rsid w:val="008E5641"/>
    <w:rsid w:val="008E70C7"/>
    <w:rsid w:val="008E72CD"/>
    <w:rsid w:val="008E77D1"/>
    <w:rsid w:val="008F0009"/>
    <w:rsid w:val="008F00CA"/>
    <w:rsid w:val="008F0A5F"/>
    <w:rsid w:val="008F0AD4"/>
    <w:rsid w:val="008F17AB"/>
    <w:rsid w:val="008F272D"/>
    <w:rsid w:val="008F3E08"/>
    <w:rsid w:val="008F4762"/>
    <w:rsid w:val="008F5D28"/>
    <w:rsid w:val="0090034D"/>
    <w:rsid w:val="00901953"/>
    <w:rsid w:val="00901B42"/>
    <w:rsid w:val="00901DD6"/>
    <w:rsid w:val="00902997"/>
    <w:rsid w:val="00902B4B"/>
    <w:rsid w:val="009032C0"/>
    <w:rsid w:val="0090515E"/>
    <w:rsid w:val="00906A0C"/>
    <w:rsid w:val="009109AD"/>
    <w:rsid w:val="00912F0D"/>
    <w:rsid w:val="009138CF"/>
    <w:rsid w:val="00913C62"/>
    <w:rsid w:val="00914045"/>
    <w:rsid w:val="009143E2"/>
    <w:rsid w:val="0091541A"/>
    <w:rsid w:val="00915B6C"/>
    <w:rsid w:val="009167E8"/>
    <w:rsid w:val="00916A6F"/>
    <w:rsid w:val="00917276"/>
    <w:rsid w:val="00921F85"/>
    <w:rsid w:val="0092271D"/>
    <w:rsid w:val="009232ED"/>
    <w:rsid w:val="009244E1"/>
    <w:rsid w:val="00924824"/>
    <w:rsid w:val="00925FAA"/>
    <w:rsid w:val="00927CCB"/>
    <w:rsid w:val="00930B2C"/>
    <w:rsid w:val="00931B20"/>
    <w:rsid w:val="00932BE8"/>
    <w:rsid w:val="0093523A"/>
    <w:rsid w:val="009360CC"/>
    <w:rsid w:val="00937706"/>
    <w:rsid w:val="00937A9B"/>
    <w:rsid w:val="00943145"/>
    <w:rsid w:val="009445FB"/>
    <w:rsid w:val="009459B5"/>
    <w:rsid w:val="009475E6"/>
    <w:rsid w:val="00947BF7"/>
    <w:rsid w:val="00950670"/>
    <w:rsid w:val="00951A9A"/>
    <w:rsid w:val="0095239A"/>
    <w:rsid w:val="00952487"/>
    <w:rsid w:val="00953A1B"/>
    <w:rsid w:val="00953E1C"/>
    <w:rsid w:val="0095412D"/>
    <w:rsid w:val="00954646"/>
    <w:rsid w:val="00954AEE"/>
    <w:rsid w:val="00955349"/>
    <w:rsid w:val="00956640"/>
    <w:rsid w:val="009570AB"/>
    <w:rsid w:val="009572C2"/>
    <w:rsid w:val="009616AE"/>
    <w:rsid w:val="0096177C"/>
    <w:rsid w:val="009619D4"/>
    <w:rsid w:val="00962BA7"/>
    <w:rsid w:val="00963E58"/>
    <w:rsid w:val="00967B4A"/>
    <w:rsid w:val="00971DE9"/>
    <w:rsid w:val="009738C0"/>
    <w:rsid w:val="00974A61"/>
    <w:rsid w:val="00975839"/>
    <w:rsid w:val="00976EE0"/>
    <w:rsid w:val="00980317"/>
    <w:rsid w:val="009808DE"/>
    <w:rsid w:val="009826CD"/>
    <w:rsid w:val="0098293E"/>
    <w:rsid w:val="00982D94"/>
    <w:rsid w:val="009835AF"/>
    <w:rsid w:val="00983D72"/>
    <w:rsid w:val="00983FAC"/>
    <w:rsid w:val="0098582E"/>
    <w:rsid w:val="009868B2"/>
    <w:rsid w:val="00987152"/>
    <w:rsid w:val="009875B7"/>
    <w:rsid w:val="00990DF6"/>
    <w:rsid w:val="009914A5"/>
    <w:rsid w:val="009920C5"/>
    <w:rsid w:val="00992742"/>
    <w:rsid w:val="00992AF6"/>
    <w:rsid w:val="00993891"/>
    <w:rsid w:val="00994D1F"/>
    <w:rsid w:val="009951DC"/>
    <w:rsid w:val="00996A74"/>
    <w:rsid w:val="009A038C"/>
    <w:rsid w:val="009A16EF"/>
    <w:rsid w:val="009A25C9"/>
    <w:rsid w:val="009A2BAD"/>
    <w:rsid w:val="009A3CD8"/>
    <w:rsid w:val="009A45E0"/>
    <w:rsid w:val="009A4A29"/>
    <w:rsid w:val="009A754D"/>
    <w:rsid w:val="009B0354"/>
    <w:rsid w:val="009B2BB2"/>
    <w:rsid w:val="009B3790"/>
    <w:rsid w:val="009B3D62"/>
    <w:rsid w:val="009B3FF0"/>
    <w:rsid w:val="009B4CFD"/>
    <w:rsid w:val="009B59F0"/>
    <w:rsid w:val="009B5BB5"/>
    <w:rsid w:val="009B69D9"/>
    <w:rsid w:val="009B7ED4"/>
    <w:rsid w:val="009C00F9"/>
    <w:rsid w:val="009C063D"/>
    <w:rsid w:val="009C199A"/>
    <w:rsid w:val="009C4123"/>
    <w:rsid w:val="009C54CC"/>
    <w:rsid w:val="009C5F28"/>
    <w:rsid w:val="009C6148"/>
    <w:rsid w:val="009C6AFA"/>
    <w:rsid w:val="009D0587"/>
    <w:rsid w:val="009D2981"/>
    <w:rsid w:val="009D2F3F"/>
    <w:rsid w:val="009D305D"/>
    <w:rsid w:val="009D696C"/>
    <w:rsid w:val="009E04F7"/>
    <w:rsid w:val="009E069B"/>
    <w:rsid w:val="009E2BC6"/>
    <w:rsid w:val="009E2D7B"/>
    <w:rsid w:val="009E345A"/>
    <w:rsid w:val="009E387D"/>
    <w:rsid w:val="009E4D0A"/>
    <w:rsid w:val="009E5877"/>
    <w:rsid w:val="009E678D"/>
    <w:rsid w:val="009E7F14"/>
    <w:rsid w:val="009F1651"/>
    <w:rsid w:val="009F2413"/>
    <w:rsid w:val="009F3B4D"/>
    <w:rsid w:val="009F5AF1"/>
    <w:rsid w:val="009F5E62"/>
    <w:rsid w:val="009F6176"/>
    <w:rsid w:val="009F74BC"/>
    <w:rsid w:val="00A007FD"/>
    <w:rsid w:val="00A01501"/>
    <w:rsid w:val="00A01AD2"/>
    <w:rsid w:val="00A01D28"/>
    <w:rsid w:val="00A02E4F"/>
    <w:rsid w:val="00A03818"/>
    <w:rsid w:val="00A04748"/>
    <w:rsid w:val="00A04CC1"/>
    <w:rsid w:val="00A0606A"/>
    <w:rsid w:val="00A07EA6"/>
    <w:rsid w:val="00A1054E"/>
    <w:rsid w:val="00A1082A"/>
    <w:rsid w:val="00A11C37"/>
    <w:rsid w:val="00A13649"/>
    <w:rsid w:val="00A14204"/>
    <w:rsid w:val="00A14413"/>
    <w:rsid w:val="00A1665F"/>
    <w:rsid w:val="00A17CD5"/>
    <w:rsid w:val="00A20D4C"/>
    <w:rsid w:val="00A20FB1"/>
    <w:rsid w:val="00A26515"/>
    <w:rsid w:val="00A26F79"/>
    <w:rsid w:val="00A30C01"/>
    <w:rsid w:val="00A31548"/>
    <w:rsid w:val="00A3167B"/>
    <w:rsid w:val="00A31ED9"/>
    <w:rsid w:val="00A32067"/>
    <w:rsid w:val="00A3289F"/>
    <w:rsid w:val="00A32F1B"/>
    <w:rsid w:val="00A33B34"/>
    <w:rsid w:val="00A33C3A"/>
    <w:rsid w:val="00A35D9A"/>
    <w:rsid w:val="00A35F1F"/>
    <w:rsid w:val="00A35FE2"/>
    <w:rsid w:val="00A3670A"/>
    <w:rsid w:val="00A40C7E"/>
    <w:rsid w:val="00A4159D"/>
    <w:rsid w:val="00A4591B"/>
    <w:rsid w:val="00A45B54"/>
    <w:rsid w:val="00A46BF7"/>
    <w:rsid w:val="00A473DE"/>
    <w:rsid w:val="00A4790C"/>
    <w:rsid w:val="00A50AF6"/>
    <w:rsid w:val="00A51B9D"/>
    <w:rsid w:val="00A522D7"/>
    <w:rsid w:val="00A5265A"/>
    <w:rsid w:val="00A53718"/>
    <w:rsid w:val="00A54208"/>
    <w:rsid w:val="00A54B74"/>
    <w:rsid w:val="00A56FC1"/>
    <w:rsid w:val="00A578A7"/>
    <w:rsid w:val="00A60E62"/>
    <w:rsid w:val="00A624A6"/>
    <w:rsid w:val="00A62566"/>
    <w:rsid w:val="00A6269F"/>
    <w:rsid w:val="00A6462E"/>
    <w:rsid w:val="00A64B4A"/>
    <w:rsid w:val="00A6508E"/>
    <w:rsid w:val="00A67493"/>
    <w:rsid w:val="00A75893"/>
    <w:rsid w:val="00A81F78"/>
    <w:rsid w:val="00A820A2"/>
    <w:rsid w:val="00A84367"/>
    <w:rsid w:val="00A84612"/>
    <w:rsid w:val="00A84BC3"/>
    <w:rsid w:val="00A852EA"/>
    <w:rsid w:val="00A85576"/>
    <w:rsid w:val="00A862D9"/>
    <w:rsid w:val="00A874D5"/>
    <w:rsid w:val="00A9018B"/>
    <w:rsid w:val="00A91954"/>
    <w:rsid w:val="00A921F8"/>
    <w:rsid w:val="00A93048"/>
    <w:rsid w:val="00AA0D84"/>
    <w:rsid w:val="00AA16EA"/>
    <w:rsid w:val="00AA1D0B"/>
    <w:rsid w:val="00AA26A6"/>
    <w:rsid w:val="00AA2809"/>
    <w:rsid w:val="00AA430C"/>
    <w:rsid w:val="00AA5D7D"/>
    <w:rsid w:val="00AA6E2D"/>
    <w:rsid w:val="00AA73A9"/>
    <w:rsid w:val="00AA7466"/>
    <w:rsid w:val="00AB264B"/>
    <w:rsid w:val="00AB3EC2"/>
    <w:rsid w:val="00AB428F"/>
    <w:rsid w:val="00AB4BB7"/>
    <w:rsid w:val="00AB52C8"/>
    <w:rsid w:val="00AB6BF6"/>
    <w:rsid w:val="00AB71E7"/>
    <w:rsid w:val="00AB7C50"/>
    <w:rsid w:val="00AC09D8"/>
    <w:rsid w:val="00AC0BF8"/>
    <w:rsid w:val="00AC2EE3"/>
    <w:rsid w:val="00AC4838"/>
    <w:rsid w:val="00AC4D56"/>
    <w:rsid w:val="00AC539A"/>
    <w:rsid w:val="00AC723D"/>
    <w:rsid w:val="00AC738D"/>
    <w:rsid w:val="00AC7B5B"/>
    <w:rsid w:val="00AD61A6"/>
    <w:rsid w:val="00AD76BC"/>
    <w:rsid w:val="00AD7CC2"/>
    <w:rsid w:val="00AE01BC"/>
    <w:rsid w:val="00AE03CD"/>
    <w:rsid w:val="00AE0F0D"/>
    <w:rsid w:val="00AE247F"/>
    <w:rsid w:val="00AE3560"/>
    <w:rsid w:val="00AE464D"/>
    <w:rsid w:val="00AE4F03"/>
    <w:rsid w:val="00AE4F48"/>
    <w:rsid w:val="00AE4F98"/>
    <w:rsid w:val="00AE72C0"/>
    <w:rsid w:val="00AE75B5"/>
    <w:rsid w:val="00AF006B"/>
    <w:rsid w:val="00AF29FA"/>
    <w:rsid w:val="00AF369A"/>
    <w:rsid w:val="00AF3822"/>
    <w:rsid w:val="00AF75B0"/>
    <w:rsid w:val="00AF7D54"/>
    <w:rsid w:val="00B026D2"/>
    <w:rsid w:val="00B03507"/>
    <w:rsid w:val="00B04F45"/>
    <w:rsid w:val="00B0546A"/>
    <w:rsid w:val="00B05648"/>
    <w:rsid w:val="00B0641C"/>
    <w:rsid w:val="00B06549"/>
    <w:rsid w:val="00B1681E"/>
    <w:rsid w:val="00B17452"/>
    <w:rsid w:val="00B227E6"/>
    <w:rsid w:val="00B22C63"/>
    <w:rsid w:val="00B243BC"/>
    <w:rsid w:val="00B24B3E"/>
    <w:rsid w:val="00B25366"/>
    <w:rsid w:val="00B2645C"/>
    <w:rsid w:val="00B26B99"/>
    <w:rsid w:val="00B27153"/>
    <w:rsid w:val="00B2792F"/>
    <w:rsid w:val="00B349FC"/>
    <w:rsid w:val="00B37E2D"/>
    <w:rsid w:val="00B37F6F"/>
    <w:rsid w:val="00B40B09"/>
    <w:rsid w:val="00B40B23"/>
    <w:rsid w:val="00B42CBC"/>
    <w:rsid w:val="00B437D0"/>
    <w:rsid w:val="00B4439E"/>
    <w:rsid w:val="00B4535F"/>
    <w:rsid w:val="00B50B90"/>
    <w:rsid w:val="00B51388"/>
    <w:rsid w:val="00B517C3"/>
    <w:rsid w:val="00B51A2F"/>
    <w:rsid w:val="00B526D8"/>
    <w:rsid w:val="00B53246"/>
    <w:rsid w:val="00B532FF"/>
    <w:rsid w:val="00B53DCA"/>
    <w:rsid w:val="00B541F5"/>
    <w:rsid w:val="00B577AA"/>
    <w:rsid w:val="00B57E7D"/>
    <w:rsid w:val="00B60F1E"/>
    <w:rsid w:val="00B61087"/>
    <w:rsid w:val="00B61162"/>
    <w:rsid w:val="00B611F8"/>
    <w:rsid w:val="00B616AC"/>
    <w:rsid w:val="00B61FCF"/>
    <w:rsid w:val="00B6293A"/>
    <w:rsid w:val="00B636A2"/>
    <w:rsid w:val="00B63B04"/>
    <w:rsid w:val="00B6493B"/>
    <w:rsid w:val="00B64F68"/>
    <w:rsid w:val="00B67EAB"/>
    <w:rsid w:val="00B67F9E"/>
    <w:rsid w:val="00B70DC1"/>
    <w:rsid w:val="00B7108A"/>
    <w:rsid w:val="00B758E3"/>
    <w:rsid w:val="00B765B7"/>
    <w:rsid w:val="00B76BE7"/>
    <w:rsid w:val="00B76F34"/>
    <w:rsid w:val="00B77323"/>
    <w:rsid w:val="00B77816"/>
    <w:rsid w:val="00B80927"/>
    <w:rsid w:val="00B8194E"/>
    <w:rsid w:val="00B83B2C"/>
    <w:rsid w:val="00B84416"/>
    <w:rsid w:val="00B85587"/>
    <w:rsid w:val="00B861DC"/>
    <w:rsid w:val="00B866D0"/>
    <w:rsid w:val="00B86FFC"/>
    <w:rsid w:val="00B9102E"/>
    <w:rsid w:val="00B94039"/>
    <w:rsid w:val="00BA1209"/>
    <w:rsid w:val="00BA269B"/>
    <w:rsid w:val="00BA3CE0"/>
    <w:rsid w:val="00BA4E0A"/>
    <w:rsid w:val="00BA5404"/>
    <w:rsid w:val="00BA671A"/>
    <w:rsid w:val="00BB2221"/>
    <w:rsid w:val="00BB2658"/>
    <w:rsid w:val="00BB26E6"/>
    <w:rsid w:val="00BB2D08"/>
    <w:rsid w:val="00BB2D50"/>
    <w:rsid w:val="00BB391B"/>
    <w:rsid w:val="00BB44A6"/>
    <w:rsid w:val="00BB4722"/>
    <w:rsid w:val="00BB4A18"/>
    <w:rsid w:val="00BB51CC"/>
    <w:rsid w:val="00BB6A38"/>
    <w:rsid w:val="00BB6DDF"/>
    <w:rsid w:val="00BB71ED"/>
    <w:rsid w:val="00BC01ED"/>
    <w:rsid w:val="00BC0593"/>
    <w:rsid w:val="00BC0BD3"/>
    <w:rsid w:val="00BC1399"/>
    <w:rsid w:val="00BC3B42"/>
    <w:rsid w:val="00BC3C78"/>
    <w:rsid w:val="00BC6131"/>
    <w:rsid w:val="00BC6AB1"/>
    <w:rsid w:val="00BC6ED9"/>
    <w:rsid w:val="00BC7215"/>
    <w:rsid w:val="00BD04C3"/>
    <w:rsid w:val="00BD2136"/>
    <w:rsid w:val="00BD2B7B"/>
    <w:rsid w:val="00BD36E2"/>
    <w:rsid w:val="00BD7CCC"/>
    <w:rsid w:val="00BE1BAF"/>
    <w:rsid w:val="00BE2389"/>
    <w:rsid w:val="00BE54AB"/>
    <w:rsid w:val="00BE5F58"/>
    <w:rsid w:val="00BE65C3"/>
    <w:rsid w:val="00BE6987"/>
    <w:rsid w:val="00BE7AB8"/>
    <w:rsid w:val="00BF17E4"/>
    <w:rsid w:val="00BF27FE"/>
    <w:rsid w:val="00BF2CC1"/>
    <w:rsid w:val="00BF35ED"/>
    <w:rsid w:val="00BF6488"/>
    <w:rsid w:val="00BF6C08"/>
    <w:rsid w:val="00C00557"/>
    <w:rsid w:val="00C0078C"/>
    <w:rsid w:val="00C00917"/>
    <w:rsid w:val="00C0233C"/>
    <w:rsid w:val="00C05360"/>
    <w:rsid w:val="00C07F69"/>
    <w:rsid w:val="00C07FD6"/>
    <w:rsid w:val="00C1036F"/>
    <w:rsid w:val="00C10BDC"/>
    <w:rsid w:val="00C11A6E"/>
    <w:rsid w:val="00C15903"/>
    <w:rsid w:val="00C172CF"/>
    <w:rsid w:val="00C202DD"/>
    <w:rsid w:val="00C20795"/>
    <w:rsid w:val="00C207ED"/>
    <w:rsid w:val="00C20937"/>
    <w:rsid w:val="00C20B8C"/>
    <w:rsid w:val="00C23607"/>
    <w:rsid w:val="00C2565F"/>
    <w:rsid w:val="00C25B0C"/>
    <w:rsid w:val="00C265CE"/>
    <w:rsid w:val="00C27004"/>
    <w:rsid w:val="00C27716"/>
    <w:rsid w:val="00C302C3"/>
    <w:rsid w:val="00C30CC3"/>
    <w:rsid w:val="00C3108B"/>
    <w:rsid w:val="00C337F5"/>
    <w:rsid w:val="00C339F9"/>
    <w:rsid w:val="00C346D5"/>
    <w:rsid w:val="00C347C3"/>
    <w:rsid w:val="00C34B45"/>
    <w:rsid w:val="00C34E99"/>
    <w:rsid w:val="00C35427"/>
    <w:rsid w:val="00C35DDA"/>
    <w:rsid w:val="00C35DE7"/>
    <w:rsid w:val="00C35F01"/>
    <w:rsid w:val="00C36722"/>
    <w:rsid w:val="00C376AF"/>
    <w:rsid w:val="00C402DF"/>
    <w:rsid w:val="00C409E7"/>
    <w:rsid w:val="00C40FE8"/>
    <w:rsid w:val="00C419A6"/>
    <w:rsid w:val="00C41EF2"/>
    <w:rsid w:val="00C43D36"/>
    <w:rsid w:val="00C44023"/>
    <w:rsid w:val="00C4465A"/>
    <w:rsid w:val="00C46D72"/>
    <w:rsid w:val="00C47336"/>
    <w:rsid w:val="00C52AF5"/>
    <w:rsid w:val="00C5448D"/>
    <w:rsid w:val="00C54B3C"/>
    <w:rsid w:val="00C55E25"/>
    <w:rsid w:val="00C61267"/>
    <w:rsid w:val="00C618D7"/>
    <w:rsid w:val="00C61F5D"/>
    <w:rsid w:val="00C622BC"/>
    <w:rsid w:val="00C62F43"/>
    <w:rsid w:val="00C63943"/>
    <w:rsid w:val="00C6423C"/>
    <w:rsid w:val="00C642E6"/>
    <w:rsid w:val="00C64ACB"/>
    <w:rsid w:val="00C64B8F"/>
    <w:rsid w:val="00C65D45"/>
    <w:rsid w:val="00C6758A"/>
    <w:rsid w:val="00C704EE"/>
    <w:rsid w:val="00C71B9F"/>
    <w:rsid w:val="00C742B8"/>
    <w:rsid w:val="00C744AD"/>
    <w:rsid w:val="00C74AC1"/>
    <w:rsid w:val="00C74C41"/>
    <w:rsid w:val="00C74CA2"/>
    <w:rsid w:val="00C74D97"/>
    <w:rsid w:val="00C766CF"/>
    <w:rsid w:val="00C76793"/>
    <w:rsid w:val="00C7718A"/>
    <w:rsid w:val="00C77D80"/>
    <w:rsid w:val="00C802EA"/>
    <w:rsid w:val="00C8280F"/>
    <w:rsid w:val="00C82E59"/>
    <w:rsid w:val="00C85BFE"/>
    <w:rsid w:val="00C86C13"/>
    <w:rsid w:val="00C87BC0"/>
    <w:rsid w:val="00C90770"/>
    <w:rsid w:val="00C91671"/>
    <w:rsid w:val="00C92444"/>
    <w:rsid w:val="00C926FC"/>
    <w:rsid w:val="00C9283A"/>
    <w:rsid w:val="00C93A35"/>
    <w:rsid w:val="00C947BD"/>
    <w:rsid w:val="00C94ACD"/>
    <w:rsid w:val="00C94B0A"/>
    <w:rsid w:val="00C9522F"/>
    <w:rsid w:val="00C955CB"/>
    <w:rsid w:val="00C95653"/>
    <w:rsid w:val="00C97004"/>
    <w:rsid w:val="00C97FE9"/>
    <w:rsid w:val="00CA094E"/>
    <w:rsid w:val="00CA0AE9"/>
    <w:rsid w:val="00CA4073"/>
    <w:rsid w:val="00CA4BEE"/>
    <w:rsid w:val="00CA55F0"/>
    <w:rsid w:val="00CA5755"/>
    <w:rsid w:val="00CA7F3B"/>
    <w:rsid w:val="00CB0BC1"/>
    <w:rsid w:val="00CB3347"/>
    <w:rsid w:val="00CB4040"/>
    <w:rsid w:val="00CB66B7"/>
    <w:rsid w:val="00CB6792"/>
    <w:rsid w:val="00CC46DF"/>
    <w:rsid w:val="00CC5343"/>
    <w:rsid w:val="00CC73D3"/>
    <w:rsid w:val="00CD3AD0"/>
    <w:rsid w:val="00CD4408"/>
    <w:rsid w:val="00CD5650"/>
    <w:rsid w:val="00CD6103"/>
    <w:rsid w:val="00CD69F2"/>
    <w:rsid w:val="00CE16C5"/>
    <w:rsid w:val="00CE1BA1"/>
    <w:rsid w:val="00CE1E72"/>
    <w:rsid w:val="00CE22A3"/>
    <w:rsid w:val="00CE2CA7"/>
    <w:rsid w:val="00CE4BF5"/>
    <w:rsid w:val="00CE514E"/>
    <w:rsid w:val="00CE55E0"/>
    <w:rsid w:val="00CE5A86"/>
    <w:rsid w:val="00CE75EF"/>
    <w:rsid w:val="00CE7B0D"/>
    <w:rsid w:val="00CF06F1"/>
    <w:rsid w:val="00CF180B"/>
    <w:rsid w:val="00CF2CC9"/>
    <w:rsid w:val="00CF3CA1"/>
    <w:rsid w:val="00CF3CEA"/>
    <w:rsid w:val="00D01CC1"/>
    <w:rsid w:val="00D01E8F"/>
    <w:rsid w:val="00D026D0"/>
    <w:rsid w:val="00D02ECC"/>
    <w:rsid w:val="00D03920"/>
    <w:rsid w:val="00D03B3F"/>
    <w:rsid w:val="00D04198"/>
    <w:rsid w:val="00D05246"/>
    <w:rsid w:val="00D05DF9"/>
    <w:rsid w:val="00D05EBE"/>
    <w:rsid w:val="00D07A60"/>
    <w:rsid w:val="00D106C2"/>
    <w:rsid w:val="00D14050"/>
    <w:rsid w:val="00D142DF"/>
    <w:rsid w:val="00D146A1"/>
    <w:rsid w:val="00D169D3"/>
    <w:rsid w:val="00D20168"/>
    <w:rsid w:val="00D20938"/>
    <w:rsid w:val="00D22199"/>
    <w:rsid w:val="00D224BA"/>
    <w:rsid w:val="00D23F6B"/>
    <w:rsid w:val="00D24296"/>
    <w:rsid w:val="00D24717"/>
    <w:rsid w:val="00D264D4"/>
    <w:rsid w:val="00D267B1"/>
    <w:rsid w:val="00D26821"/>
    <w:rsid w:val="00D26B15"/>
    <w:rsid w:val="00D27490"/>
    <w:rsid w:val="00D2761B"/>
    <w:rsid w:val="00D303E8"/>
    <w:rsid w:val="00D306CE"/>
    <w:rsid w:val="00D31827"/>
    <w:rsid w:val="00D3272A"/>
    <w:rsid w:val="00D32FAE"/>
    <w:rsid w:val="00D33416"/>
    <w:rsid w:val="00D35C9F"/>
    <w:rsid w:val="00D35CA0"/>
    <w:rsid w:val="00D36D8E"/>
    <w:rsid w:val="00D379C3"/>
    <w:rsid w:val="00D40977"/>
    <w:rsid w:val="00D40C9F"/>
    <w:rsid w:val="00D42079"/>
    <w:rsid w:val="00D42774"/>
    <w:rsid w:val="00D428ED"/>
    <w:rsid w:val="00D4295E"/>
    <w:rsid w:val="00D43AA2"/>
    <w:rsid w:val="00D43B86"/>
    <w:rsid w:val="00D43C06"/>
    <w:rsid w:val="00D43D9A"/>
    <w:rsid w:val="00D4588E"/>
    <w:rsid w:val="00D46211"/>
    <w:rsid w:val="00D472D6"/>
    <w:rsid w:val="00D50117"/>
    <w:rsid w:val="00D51A81"/>
    <w:rsid w:val="00D51C79"/>
    <w:rsid w:val="00D52BFF"/>
    <w:rsid w:val="00D530A9"/>
    <w:rsid w:val="00D544B8"/>
    <w:rsid w:val="00D5535C"/>
    <w:rsid w:val="00D57965"/>
    <w:rsid w:val="00D6129F"/>
    <w:rsid w:val="00D629EA"/>
    <w:rsid w:val="00D65BCB"/>
    <w:rsid w:val="00D6655E"/>
    <w:rsid w:val="00D677A5"/>
    <w:rsid w:val="00D70490"/>
    <w:rsid w:val="00D707E7"/>
    <w:rsid w:val="00D70E7D"/>
    <w:rsid w:val="00D719EE"/>
    <w:rsid w:val="00D738C0"/>
    <w:rsid w:val="00D75377"/>
    <w:rsid w:val="00D76EF0"/>
    <w:rsid w:val="00D77977"/>
    <w:rsid w:val="00D83D25"/>
    <w:rsid w:val="00D84AC4"/>
    <w:rsid w:val="00D90954"/>
    <w:rsid w:val="00D912E6"/>
    <w:rsid w:val="00D92197"/>
    <w:rsid w:val="00D928F8"/>
    <w:rsid w:val="00D93133"/>
    <w:rsid w:val="00D95F5E"/>
    <w:rsid w:val="00D97534"/>
    <w:rsid w:val="00D978F6"/>
    <w:rsid w:val="00DA0517"/>
    <w:rsid w:val="00DA064E"/>
    <w:rsid w:val="00DA0D23"/>
    <w:rsid w:val="00DA1FCE"/>
    <w:rsid w:val="00DA20E3"/>
    <w:rsid w:val="00DA56B6"/>
    <w:rsid w:val="00DA5AB3"/>
    <w:rsid w:val="00DA6E57"/>
    <w:rsid w:val="00DA7034"/>
    <w:rsid w:val="00DB0062"/>
    <w:rsid w:val="00DB14C1"/>
    <w:rsid w:val="00DB5128"/>
    <w:rsid w:val="00DB585C"/>
    <w:rsid w:val="00DC02DA"/>
    <w:rsid w:val="00DC0F0F"/>
    <w:rsid w:val="00DC1E42"/>
    <w:rsid w:val="00DC22DC"/>
    <w:rsid w:val="00DC5608"/>
    <w:rsid w:val="00DD0A63"/>
    <w:rsid w:val="00DD121F"/>
    <w:rsid w:val="00DD3844"/>
    <w:rsid w:val="00DD406A"/>
    <w:rsid w:val="00DD5630"/>
    <w:rsid w:val="00DD643E"/>
    <w:rsid w:val="00DD77AB"/>
    <w:rsid w:val="00DD7A00"/>
    <w:rsid w:val="00DE205D"/>
    <w:rsid w:val="00DE3B9C"/>
    <w:rsid w:val="00DE5CEA"/>
    <w:rsid w:val="00DE61B1"/>
    <w:rsid w:val="00DF145E"/>
    <w:rsid w:val="00DF1997"/>
    <w:rsid w:val="00DF5182"/>
    <w:rsid w:val="00E005E0"/>
    <w:rsid w:val="00E006F7"/>
    <w:rsid w:val="00E03170"/>
    <w:rsid w:val="00E0357B"/>
    <w:rsid w:val="00E04AE2"/>
    <w:rsid w:val="00E06025"/>
    <w:rsid w:val="00E11F02"/>
    <w:rsid w:val="00E127E2"/>
    <w:rsid w:val="00E12F37"/>
    <w:rsid w:val="00E13133"/>
    <w:rsid w:val="00E13244"/>
    <w:rsid w:val="00E1637A"/>
    <w:rsid w:val="00E17984"/>
    <w:rsid w:val="00E24A2C"/>
    <w:rsid w:val="00E24ABB"/>
    <w:rsid w:val="00E24C66"/>
    <w:rsid w:val="00E24DBB"/>
    <w:rsid w:val="00E254B6"/>
    <w:rsid w:val="00E25BA9"/>
    <w:rsid w:val="00E260B5"/>
    <w:rsid w:val="00E264BA"/>
    <w:rsid w:val="00E273EA"/>
    <w:rsid w:val="00E32AD7"/>
    <w:rsid w:val="00E32D7F"/>
    <w:rsid w:val="00E33333"/>
    <w:rsid w:val="00E34354"/>
    <w:rsid w:val="00E36F5A"/>
    <w:rsid w:val="00E3749B"/>
    <w:rsid w:val="00E402AB"/>
    <w:rsid w:val="00E40625"/>
    <w:rsid w:val="00E4073C"/>
    <w:rsid w:val="00E40883"/>
    <w:rsid w:val="00E40FAD"/>
    <w:rsid w:val="00E411DD"/>
    <w:rsid w:val="00E42134"/>
    <w:rsid w:val="00E42D25"/>
    <w:rsid w:val="00E42E9D"/>
    <w:rsid w:val="00E44024"/>
    <w:rsid w:val="00E50269"/>
    <w:rsid w:val="00E504BF"/>
    <w:rsid w:val="00E50E6F"/>
    <w:rsid w:val="00E515F4"/>
    <w:rsid w:val="00E52FC5"/>
    <w:rsid w:val="00E54A29"/>
    <w:rsid w:val="00E55F10"/>
    <w:rsid w:val="00E5732A"/>
    <w:rsid w:val="00E57949"/>
    <w:rsid w:val="00E57CC9"/>
    <w:rsid w:val="00E57D19"/>
    <w:rsid w:val="00E60259"/>
    <w:rsid w:val="00E62DD1"/>
    <w:rsid w:val="00E62F8E"/>
    <w:rsid w:val="00E633E9"/>
    <w:rsid w:val="00E643C1"/>
    <w:rsid w:val="00E651D8"/>
    <w:rsid w:val="00E653C0"/>
    <w:rsid w:val="00E654C6"/>
    <w:rsid w:val="00E6551C"/>
    <w:rsid w:val="00E67F85"/>
    <w:rsid w:val="00E71480"/>
    <w:rsid w:val="00E71E42"/>
    <w:rsid w:val="00E7558B"/>
    <w:rsid w:val="00E75E92"/>
    <w:rsid w:val="00E805A8"/>
    <w:rsid w:val="00E83EE5"/>
    <w:rsid w:val="00E83F92"/>
    <w:rsid w:val="00E841BE"/>
    <w:rsid w:val="00E844E9"/>
    <w:rsid w:val="00E845CC"/>
    <w:rsid w:val="00E85163"/>
    <w:rsid w:val="00E8584D"/>
    <w:rsid w:val="00E86295"/>
    <w:rsid w:val="00E86BAF"/>
    <w:rsid w:val="00E86DA6"/>
    <w:rsid w:val="00E87F54"/>
    <w:rsid w:val="00E90B73"/>
    <w:rsid w:val="00E90CA1"/>
    <w:rsid w:val="00E90F0A"/>
    <w:rsid w:val="00E91170"/>
    <w:rsid w:val="00E925B9"/>
    <w:rsid w:val="00E943AF"/>
    <w:rsid w:val="00E94EEC"/>
    <w:rsid w:val="00E94EF3"/>
    <w:rsid w:val="00E95562"/>
    <w:rsid w:val="00E95EE8"/>
    <w:rsid w:val="00E97387"/>
    <w:rsid w:val="00EA0BE6"/>
    <w:rsid w:val="00EA2AFF"/>
    <w:rsid w:val="00EA310B"/>
    <w:rsid w:val="00EA36D2"/>
    <w:rsid w:val="00EA53B1"/>
    <w:rsid w:val="00EA58ED"/>
    <w:rsid w:val="00EA601E"/>
    <w:rsid w:val="00EA64A9"/>
    <w:rsid w:val="00EB014F"/>
    <w:rsid w:val="00EB074A"/>
    <w:rsid w:val="00EB1788"/>
    <w:rsid w:val="00EB1E33"/>
    <w:rsid w:val="00EB2F3E"/>
    <w:rsid w:val="00EB35F2"/>
    <w:rsid w:val="00EB6976"/>
    <w:rsid w:val="00EC332C"/>
    <w:rsid w:val="00EC45E1"/>
    <w:rsid w:val="00EC4DDB"/>
    <w:rsid w:val="00EC5065"/>
    <w:rsid w:val="00ED15CF"/>
    <w:rsid w:val="00ED37EE"/>
    <w:rsid w:val="00ED5DCC"/>
    <w:rsid w:val="00ED6EFF"/>
    <w:rsid w:val="00ED6F4B"/>
    <w:rsid w:val="00ED72DA"/>
    <w:rsid w:val="00EE003E"/>
    <w:rsid w:val="00EE0477"/>
    <w:rsid w:val="00EE1B62"/>
    <w:rsid w:val="00EE26E5"/>
    <w:rsid w:val="00EE2CA6"/>
    <w:rsid w:val="00EE3A46"/>
    <w:rsid w:val="00EE5F08"/>
    <w:rsid w:val="00EE7202"/>
    <w:rsid w:val="00EE7679"/>
    <w:rsid w:val="00EE7924"/>
    <w:rsid w:val="00EE7AE4"/>
    <w:rsid w:val="00EF0FA8"/>
    <w:rsid w:val="00EF1423"/>
    <w:rsid w:val="00EF1747"/>
    <w:rsid w:val="00EF3BEF"/>
    <w:rsid w:val="00EF565E"/>
    <w:rsid w:val="00EF60E9"/>
    <w:rsid w:val="00EF6D27"/>
    <w:rsid w:val="00EF76E3"/>
    <w:rsid w:val="00F00648"/>
    <w:rsid w:val="00F007A6"/>
    <w:rsid w:val="00F02471"/>
    <w:rsid w:val="00F02A11"/>
    <w:rsid w:val="00F0391E"/>
    <w:rsid w:val="00F03AD3"/>
    <w:rsid w:val="00F062F2"/>
    <w:rsid w:val="00F06CA6"/>
    <w:rsid w:val="00F103DD"/>
    <w:rsid w:val="00F10C49"/>
    <w:rsid w:val="00F13F34"/>
    <w:rsid w:val="00F141D8"/>
    <w:rsid w:val="00F17E2C"/>
    <w:rsid w:val="00F201C0"/>
    <w:rsid w:val="00F20B86"/>
    <w:rsid w:val="00F20EF4"/>
    <w:rsid w:val="00F23F55"/>
    <w:rsid w:val="00F24308"/>
    <w:rsid w:val="00F2520A"/>
    <w:rsid w:val="00F26541"/>
    <w:rsid w:val="00F30612"/>
    <w:rsid w:val="00F3193F"/>
    <w:rsid w:val="00F36E16"/>
    <w:rsid w:val="00F36FFF"/>
    <w:rsid w:val="00F37577"/>
    <w:rsid w:val="00F408BB"/>
    <w:rsid w:val="00F409B1"/>
    <w:rsid w:val="00F42789"/>
    <w:rsid w:val="00F4281F"/>
    <w:rsid w:val="00F43B4C"/>
    <w:rsid w:val="00F449A9"/>
    <w:rsid w:val="00F45025"/>
    <w:rsid w:val="00F450EF"/>
    <w:rsid w:val="00F45ECB"/>
    <w:rsid w:val="00F47567"/>
    <w:rsid w:val="00F47AD9"/>
    <w:rsid w:val="00F536E0"/>
    <w:rsid w:val="00F53F0A"/>
    <w:rsid w:val="00F5483D"/>
    <w:rsid w:val="00F54F15"/>
    <w:rsid w:val="00F5520E"/>
    <w:rsid w:val="00F6124B"/>
    <w:rsid w:val="00F61BEE"/>
    <w:rsid w:val="00F64E15"/>
    <w:rsid w:val="00F64F66"/>
    <w:rsid w:val="00F6777F"/>
    <w:rsid w:val="00F712EE"/>
    <w:rsid w:val="00F71E11"/>
    <w:rsid w:val="00F741F6"/>
    <w:rsid w:val="00F75DC1"/>
    <w:rsid w:val="00F76ECF"/>
    <w:rsid w:val="00F806EB"/>
    <w:rsid w:val="00F83F05"/>
    <w:rsid w:val="00F871AC"/>
    <w:rsid w:val="00F87CC5"/>
    <w:rsid w:val="00F90216"/>
    <w:rsid w:val="00F9168F"/>
    <w:rsid w:val="00F92306"/>
    <w:rsid w:val="00F92742"/>
    <w:rsid w:val="00F92D8D"/>
    <w:rsid w:val="00F92FD2"/>
    <w:rsid w:val="00F9572B"/>
    <w:rsid w:val="00F96875"/>
    <w:rsid w:val="00F96A1C"/>
    <w:rsid w:val="00F96EC7"/>
    <w:rsid w:val="00FA144E"/>
    <w:rsid w:val="00FA361D"/>
    <w:rsid w:val="00FA371E"/>
    <w:rsid w:val="00FB00F9"/>
    <w:rsid w:val="00FB0C77"/>
    <w:rsid w:val="00FB1BC8"/>
    <w:rsid w:val="00FB341B"/>
    <w:rsid w:val="00FB4458"/>
    <w:rsid w:val="00FB5B54"/>
    <w:rsid w:val="00FB6331"/>
    <w:rsid w:val="00FB65EF"/>
    <w:rsid w:val="00FC379D"/>
    <w:rsid w:val="00FC3826"/>
    <w:rsid w:val="00FC5204"/>
    <w:rsid w:val="00FC619B"/>
    <w:rsid w:val="00FC6E40"/>
    <w:rsid w:val="00FD148E"/>
    <w:rsid w:val="00FD390B"/>
    <w:rsid w:val="00FD526F"/>
    <w:rsid w:val="00FD57EA"/>
    <w:rsid w:val="00FE0E55"/>
    <w:rsid w:val="00FE101A"/>
    <w:rsid w:val="00FE29BD"/>
    <w:rsid w:val="00FE456F"/>
    <w:rsid w:val="00FE5648"/>
    <w:rsid w:val="00FE5791"/>
    <w:rsid w:val="00FF010F"/>
    <w:rsid w:val="00FF0495"/>
    <w:rsid w:val="00FF1084"/>
    <w:rsid w:val="00FF125B"/>
    <w:rsid w:val="00FF412A"/>
    <w:rsid w:val="00FF4AF7"/>
    <w:rsid w:val="00FF5F17"/>
    <w:rsid w:val="00FF6197"/>
    <w:rsid w:val="00FF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51F4"/>
  <w15:docId w15:val="{68D63F1F-841D-43EA-BC14-71D1E903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7452"/>
    <w:pPr>
      <w:spacing w:after="120" w:line="240" w:lineRule="auto"/>
      <w:ind w:firstLine="720"/>
      <w:jc w:val="both"/>
    </w:pPr>
    <w:rPr>
      <w:rFonts w:ascii="Arial" w:eastAsia="Courier New" w:hAnsi="Arial" w:cs="Courier New"/>
      <w:sz w:val="24"/>
    </w:rPr>
  </w:style>
  <w:style w:type="paragraph" w:styleId="Heading1">
    <w:name w:val="heading 1"/>
    <w:basedOn w:val="Normal"/>
    <w:next w:val="Normal"/>
    <w:link w:val="Heading1Char"/>
    <w:uiPriority w:val="9"/>
    <w:qFormat/>
    <w:rsid w:val="00B17452"/>
    <w:pPr>
      <w:keepNext/>
      <w:keepLines/>
      <w:ind w:firstLine="0"/>
      <w:jc w:val="center"/>
      <w:outlineLvl w:val="0"/>
    </w:pPr>
    <w:rPr>
      <w:rFonts w:eastAsiaTheme="majorEastAsia" w:cstheme="majorBidi"/>
      <w:b/>
      <w:bCs/>
      <w:color w:val="4472C4" w:themeColor="accent1"/>
      <w:szCs w:val="28"/>
    </w:rPr>
  </w:style>
  <w:style w:type="paragraph" w:styleId="Heading2">
    <w:name w:val="heading 2"/>
    <w:basedOn w:val="Normal"/>
    <w:next w:val="Normal"/>
    <w:link w:val="Heading2Char"/>
    <w:uiPriority w:val="9"/>
    <w:unhideWhenUsed/>
    <w:qFormat/>
    <w:rsid w:val="00B17452"/>
    <w:pPr>
      <w:keepNext/>
      <w:keepLines/>
      <w:outlineLvl w:val="1"/>
    </w:pPr>
    <w:rPr>
      <w:rFonts w:eastAsiaTheme="majorEastAsia" w:cstheme="majorBidi"/>
      <w:bCs/>
      <w:color w:val="00B0F0"/>
      <w:szCs w:val="26"/>
    </w:rPr>
  </w:style>
  <w:style w:type="paragraph" w:styleId="Heading3">
    <w:name w:val="heading 3"/>
    <w:basedOn w:val="Normal"/>
    <w:next w:val="Normal"/>
    <w:link w:val="Heading3Char"/>
    <w:uiPriority w:val="9"/>
    <w:unhideWhenUsed/>
    <w:qFormat/>
    <w:rsid w:val="00B17452"/>
    <w:pPr>
      <w:keepNext/>
      <w:keepLines/>
      <w:outlineLvl w:val="2"/>
    </w:pPr>
    <w:rPr>
      <w:rFonts w:eastAsiaTheme="majorEastAsia" w:cstheme="majorBidi"/>
      <w:color w:val="ED7D31" w:themeColor="accent2"/>
      <w:szCs w:val="24"/>
    </w:rPr>
  </w:style>
  <w:style w:type="paragraph" w:styleId="Heading4">
    <w:name w:val="heading 4"/>
    <w:basedOn w:val="Normal"/>
    <w:next w:val="Normal"/>
    <w:link w:val="Heading4Char"/>
    <w:uiPriority w:val="9"/>
    <w:unhideWhenUsed/>
    <w:qFormat/>
    <w:rsid w:val="00D2761B"/>
    <w:pPr>
      <w:keepNext/>
      <w:keepLines/>
      <w:spacing w:before="40" w:after="0"/>
      <w:outlineLvl w:val="3"/>
    </w:pPr>
    <w:rPr>
      <w:rFonts w:eastAsiaTheme="majorEastAsia" w:cstheme="majorBidi"/>
      <w:iCs/>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52"/>
    <w:rPr>
      <w:rFonts w:ascii="Arial" w:eastAsiaTheme="majorEastAsia" w:hAnsi="Arial" w:cstheme="majorBidi"/>
      <w:b/>
      <w:bCs/>
      <w:color w:val="4472C4" w:themeColor="accent1"/>
      <w:sz w:val="24"/>
      <w:szCs w:val="28"/>
    </w:rPr>
  </w:style>
  <w:style w:type="character" w:customStyle="1" w:styleId="Heading2Char">
    <w:name w:val="Heading 2 Char"/>
    <w:basedOn w:val="DefaultParagraphFont"/>
    <w:link w:val="Heading2"/>
    <w:uiPriority w:val="9"/>
    <w:rsid w:val="00B17452"/>
    <w:rPr>
      <w:rFonts w:ascii="Arial" w:eastAsiaTheme="majorEastAsia" w:hAnsi="Arial" w:cstheme="majorBidi"/>
      <w:bCs/>
      <w:color w:val="00B0F0"/>
      <w:sz w:val="24"/>
      <w:szCs w:val="26"/>
    </w:rPr>
  </w:style>
  <w:style w:type="character" w:customStyle="1" w:styleId="Heading3Char">
    <w:name w:val="Heading 3 Char"/>
    <w:basedOn w:val="DefaultParagraphFont"/>
    <w:link w:val="Heading3"/>
    <w:uiPriority w:val="9"/>
    <w:rsid w:val="00B17452"/>
    <w:rPr>
      <w:rFonts w:ascii="Arial" w:eastAsiaTheme="majorEastAsia" w:hAnsi="Arial" w:cstheme="majorBidi"/>
      <w:color w:val="ED7D31" w:themeColor="accent2"/>
      <w:sz w:val="24"/>
      <w:szCs w:val="24"/>
    </w:rPr>
  </w:style>
  <w:style w:type="character" w:customStyle="1" w:styleId="Heading4Char">
    <w:name w:val="Heading 4 Char"/>
    <w:basedOn w:val="DefaultParagraphFont"/>
    <w:link w:val="Heading4"/>
    <w:uiPriority w:val="9"/>
    <w:rsid w:val="00D2761B"/>
    <w:rPr>
      <w:rFonts w:ascii="Arial" w:eastAsiaTheme="majorEastAsia" w:hAnsi="Arial" w:cstheme="majorBidi"/>
      <w:iCs/>
      <w:color w:val="C00000"/>
      <w:sz w:val="24"/>
    </w:rPr>
  </w:style>
  <w:style w:type="character" w:styleId="CommentReference">
    <w:name w:val="annotation reference"/>
    <w:basedOn w:val="DefaultParagraphFont"/>
    <w:uiPriority w:val="99"/>
    <w:unhideWhenUsed/>
    <w:rsid w:val="00AB52C8"/>
    <w:rPr>
      <w:sz w:val="16"/>
      <w:szCs w:val="16"/>
    </w:rPr>
  </w:style>
  <w:style w:type="paragraph" w:styleId="CommentText">
    <w:name w:val="annotation text"/>
    <w:basedOn w:val="Normal"/>
    <w:link w:val="CommentTextChar"/>
    <w:uiPriority w:val="99"/>
    <w:unhideWhenUsed/>
    <w:rsid w:val="00AB52C8"/>
    <w:rPr>
      <w:sz w:val="20"/>
      <w:szCs w:val="20"/>
    </w:rPr>
  </w:style>
  <w:style w:type="character" w:customStyle="1" w:styleId="CommentTextChar">
    <w:name w:val="Comment Text Char"/>
    <w:basedOn w:val="DefaultParagraphFont"/>
    <w:link w:val="CommentText"/>
    <w:uiPriority w:val="99"/>
    <w:rsid w:val="00AB52C8"/>
    <w:rPr>
      <w:rFonts w:ascii="Courier New" w:eastAsia="Courier New" w:hAnsi="Courier New" w:cs="Courier New"/>
      <w:color w:val="000000"/>
      <w:sz w:val="20"/>
      <w:szCs w:val="20"/>
    </w:rPr>
  </w:style>
  <w:style w:type="character" w:customStyle="1" w:styleId="CommentSubjectChar">
    <w:name w:val="Comment Subject Char"/>
    <w:basedOn w:val="CommentTextChar"/>
    <w:link w:val="CommentSubject"/>
    <w:uiPriority w:val="99"/>
    <w:semiHidden/>
    <w:rsid w:val="00AB52C8"/>
    <w:rPr>
      <w:rFonts w:ascii="Courier New" w:eastAsia="Courier New" w:hAnsi="Courier New" w:cs="Courier New"/>
      <w:b/>
      <w:bCs/>
      <w:color w:val="000000"/>
      <w:sz w:val="20"/>
      <w:szCs w:val="20"/>
    </w:rPr>
  </w:style>
  <w:style w:type="paragraph" w:styleId="CommentSubject">
    <w:name w:val="annotation subject"/>
    <w:basedOn w:val="CommentText"/>
    <w:next w:val="CommentText"/>
    <w:link w:val="CommentSubjectChar"/>
    <w:uiPriority w:val="99"/>
    <w:semiHidden/>
    <w:unhideWhenUsed/>
    <w:rsid w:val="00AB52C8"/>
    <w:rPr>
      <w:b/>
      <w:bCs/>
    </w:rPr>
  </w:style>
  <w:style w:type="paragraph" w:styleId="BalloonText">
    <w:name w:val="Balloon Text"/>
    <w:basedOn w:val="Normal"/>
    <w:link w:val="BalloonTextChar"/>
    <w:uiPriority w:val="99"/>
    <w:semiHidden/>
    <w:unhideWhenUsed/>
    <w:rsid w:val="00AB52C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2C8"/>
    <w:rPr>
      <w:rFonts w:ascii="Tahoma" w:eastAsia="Courier New" w:hAnsi="Tahoma" w:cs="Tahoma"/>
      <w:color w:val="000000"/>
      <w:sz w:val="16"/>
      <w:szCs w:val="16"/>
    </w:rPr>
  </w:style>
  <w:style w:type="paragraph" w:styleId="ListParagraph">
    <w:name w:val="List Paragraph"/>
    <w:aliases w:val="Bullet List,FooterText,numbered,List Paragraph1,Paragraphe de liste1,Bulletr List Paragraph,列出段落,列出段落1,List Paragraph2,List Paragraph21,Párrafo de lista1,Parágrafo da Lista1,リスト段落1,Listeafsnit1,lp1"/>
    <w:basedOn w:val="Normal"/>
    <w:uiPriority w:val="34"/>
    <w:qFormat/>
    <w:rsid w:val="00AB52C8"/>
    <w:pPr>
      <w:ind w:left="720"/>
      <w:contextualSpacing/>
    </w:pPr>
  </w:style>
  <w:style w:type="paragraph" w:styleId="PlainText">
    <w:name w:val="Plain Text"/>
    <w:basedOn w:val="Normal"/>
    <w:link w:val="PlainTextChar"/>
    <w:uiPriority w:val="99"/>
    <w:unhideWhenUsed/>
    <w:rsid w:val="00AB52C8"/>
    <w:pPr>
      <w:spacing w:after="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B52C8"/>
    <w:rPr>
      <w:rFonts w:ascii="Consolas" w:hAnsi="Consolas"/>
      <w:sz w:val="21"/>
      <w:szCs w:val="21"/>
    </w:rPr>
  </w:style>
  <w:style w:type="paragraph" w:styleId="Header">
    <w:name w:val="header"/>
    <w:basedOn w:val="Normal"/>
    <w:link w:val="HeaderChar"/>
    <w:uiPriority w:val="99"/>
    <w:unhideWhenUsed/>
    <w:rsid w:val="00AB52C8"/>
    <w:pPr>
      <w:tabs>
        <w:tab w:val="center" w:pos="4680"/>
        <w:tab w:val="right" w:pos="9360"/>
      </w:tabs>
      <w:spacing w:after="0"/>
    </w:pPr>
  </w:style>
  <w:style w:type="character" w:customStyle="1" w:styleId="HeaderChar">
    <w:name w:val="Header Char"/>
    <w:basedOn w:val="DefaultParagraphFont"/>
    <w:link w:val="Header"/>
    <w:uiPriority w:val="99"/>
    <w:rsid w:val="00AB52C8"/>
    <w:rPr>
      <w:rFonts w:ascii="Courier New" w:eastAsia="Courier New" w:hAnsi="Courier New" w:cs="Courier New"/>
      <w:color w:val="000000"/>
      <w:sz w:val="24"/>
    </w:rPr>
  </w:style>
  <w:style w:type="paragraph" w:styleId="Footer">
    <w:name w:val="footer"/>
    <w:basedOn w:val="Normal"/>
    <w:link w:val="FooterChar"/>
    <w:uiPriority w:val="99"/>
    <w:unhideWhenUsed/>
    <w:rsid w:val="00AB52C8"/>
    <w:pPr>
      <w:tabs>
        <w:tab w:val="center" w:pos="4680"/>
        <w:tab w:val="right" w:pos="9360"/>
      </w:tabs>
      <w:spacing w:after="0"/>
      <w:jc w:val="left"/>
    </w:pPr>
    <w:rPr>
      <w:rFonts w:asciiTheme="minorHAnsi" w:eastAsiaTheme="minorHAnsi" w:hAnsiTheme="minorHAnsi" w:cstheme="minorBidi"/>
      <w:sz w:val="21"/>
      <w:lang w:eastAsia="ja-JP"/>
    </w:rPr>
  </w:style>
  <w:style w:type="character" w:customStyle="1" w:styleId="FooterChar">
    <w:name w:val="Footer Char"/>
    <w:basedOn w:val="DefaultParagraphFont"/>
    <w:link w:val="Footer"/>
    <w:uiPriority w:val="99"/>
    <w:rsid w:val="00AB52C8"/>
    <w:rPr>
      <w:sz w:val="21"/>
      <w:lang w:eastAsia="ja-JP"/>
    </w:rPr>
  </w:style>
  <w:style w:type="paragraph" w:styleId="TOCHeading">
    <w:name w:val="TOC Heading"/>
    <w:basedOn w:val="Heading1"/>
    <w:next w:val="Normal"/>
    <w:uiPriority w:val="39"/>
    <w:unhideWhenUsed/>
    <w:qFormat/>
    <w:rsid w:val="00AB52C8"/>
    <w:pPr>
      <w:spacing w:line="259" w:lineRule="auto"/>
      <w:jc w:val="left"/>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F5483D"/>
    <w:pPr>
      <w:tabs>
        <w:tab w:val="right" w:leader="dot" w:pos="9350"/>
      </w:tabs>
      <w:spacing w:after="100"/>
    </w:pPr>
  </w:style>
  <w:style w:type="paragraph" w:styleId="TOC2">
    <w:name w:val="toc 2"/>
    <w:basedOn w:val="Normal"/>
    <w:next w:val="Normal"/>
    <w:autoRedefine/>
    <w:uiPriority w:val="39"/>
    <w:unhideWhenUsed/>
    <w:rsid w:val="00D24296"/>
    <w:pPr>
      <w:tabs>
        <w:tab w:val="left" w:pos="1760"/>
        <w:tab w:val="right" w:leader="dot" w:pos="9350"/>
      </w:tabs>
      <w:spacing w:after="100"/>
      <w:ind w:left="240"/>
    </w:pPr>
  </w:style>
  <w:style w:type="character" w:styleId="Hyperlink">
    <w:name w:val="Hyperlink"/>
    <w:basedOn w:val="DefaultParagraphFont"/>
    <w:uiPriority w:val="99"/>
    <w:unhideWhenUsed/>
    <w:rsid w:val="00AB52C8"/>
    <w:rPr>
      <w:color w:val="0563C1" w:themeColor="hyperlink"/>
      <w:u w:val="single"/>
    </w:rPr>
  </w:style>
  <w:style w:type="paragraph" w:styleId="TOC3">
    <w:name w:val="toc 3"/>
    <w:basedOn w:val="Normal"/>
    <w:next w:val="Normal"/>
    <w:autoRedefine/>
    <w:uiPriority w:val="39"/>
    <w:unhideWhenUsed/>
    <w:rsid w:val="004E0150"/>
    <w:pPr>
      <w:tabs>
        <w:tab w:val="left" w:pos="900"/>
        <w:tab w:val="left" w:pos="1877"/>
        <w:tab w:val="right" w:leader="dot" w:pos="9350"/>
      </w:tabs>
      <w:spacing w:after="100"/>
      <w:ind w:left="270"/>
    </w:pPr>
  </w:style>
  <w:style w:type="paragraph" w:styleId="TOC4">
    <w:name w:val="toc 4"/>
    <w:basedOn w:val="Normal"/>
    <w:next w:val="Normal"/>
    <w:autoRedefine/>
    <w:uiPriority w:val="39"/>
    <w:unhideWhenUsed/>
    <w:rsid w:val="00AB52C8"/>
    <w:pPr>
      <w:spacing w:after="100" w:line="259" w:lineRule="auto"/>
      <w:ind w:left="660"/>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AB52C8"/>
    <w:pPr>
      <w:spacing w:after="100" w:line="259"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AB52C8"/>
    <w:pPr>
      <w:spacing w:after="100" w:line="259"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AB52C8"/>
    <w:pPr>
      <w:spacing w:after="100" w:line="259"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AB52C8"/>
    <w:pPr>
      <w:spacing w:after="100" w:line="259"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AB52C8"/>
    <w:pPr>
      <w:spacing w:after="100" w:line="259" w:lineRule="auto"/>
      <w:ind w:left="1760"/>
      <w:jc w:val="left"/>
    </w:pPr>
    <w:rPr>
      <w:rFonts w:asciiTheme="minorHAnsi" w:eastAsiaTheme="minorEastAsia" w:hAnsiTheme="minorHAnsi" w:cstheme="minorBidi"/>
      <w:sz w:val="22"/>
    </w:rPr>
  </w:style>
  <w:style w:type="character" w:customStyle="1" w:styleId="UnresolvedMention1">
    <w:name w:val="Unresolved Mention1"/>
    <w:basedOn w:val="DefaultParagraphFont"/>
    <w:uiPriority w:val="99"/>
    <w:semiHidden/>
    <w:unhideWhenUsed/>
    <w:rsid w:val="007123E5"/>
    <w:rPr>
      <w:color w:val="808080"/>
      <w:shd w:val="clear" w:color="auto" w:fill="E6E6E6"/>
    </w:rPr>
  </w:style>
  <w:style w:type="character" w:customStyle="1" w:styleId="UnresolvedMention2">
    <w:name w:val="Unresolved Mention2"/>
    <w:basedOn w:val="DefaultParagraphFont"/>
    <w:uiPriority w:val="99"/>
    <w:semiHidden/>
    <w:unhideWhenUsed/>
    <w:rsid w:val="003072A1"/>
    <w:rPr>
      <w:color w:val="808080"/>
      <w:shd w:val="clear" w:color="auto" w:fill="E6E6E6"/>
    </w:rPr>
  </w:style>
  <w:style w:type="character" w:customStyle="1" w:styleId="UnresolvedMention3">
    <w:name w:val="Unresolved Mention3"/>
    <w:basedOn w:val="DefaultParagraphFont"/>
    <w:uiPriority w:val="99"/>
    <w:semiHidden/>
    <w:unhideWhenUsed/>
    <w:rsid w:val="00896271"/>
    <w:rPr>
      <w:color w:val="808080"/>
      <w:shd w:val="clear" w:color="auto" w:fill="E6E6E6"/>
    </w:rPr>
  </w:style>
  <w:style w:type="character" w:customStyle="1" w:styleId="UnresolvedMention4">
    <w:name w:val="Unresolved Mention4"/>
    <w:basedOn w:val="DefaultParagraphFont"/>
    <w:uiPriority w:val="99"/>
    <w:semiHidden/>
    <w:unhideWhenUsed/>
    <w:rsid w:val="005D256B"/>
    <w:rPr>
      <w:color w:val="605E5C"/>
      <w:shd w:val="clear" w:color="auto" w:fill="E1DFDD"/>
    </w:rPr>
  </w:style>
  <w:style w:type="paragraph" w:styleId="Revision">
    <w:name w:val="Revision"/>
    <w:hidden/>
    <w:uiPriority w:val="99"/>
    <w:semiHidden/>
    <w:rsid w:val="00E13133"/>
    <w:pPr>
      <w:spacing w:after="0" w:line="240" w:lineRule="auto"/>
    </w:pPr>
    <w:rPr>
      <w:rFonts w:ascii="Arial" w:eastAsia="Courier New" w:hAnsi="Arial" w:cs="Courier New"/>
      <w:sz w:val="24"/>
    </w:rPr>
  </w:style>
  <w:style w:type="paragraph" w:styleId="NoSpacing">
    <w:name w:val="No Spacing"/>
    <w:uiPriority w:val="1"/>
    <w:qFormat/>
    <w:rsid w:val="003D027A"/>
    <w:pPr>
      <w:spacing w:after="0" w:line="240" w:lineRule="auto"/>
      <w:ind w:firstLine="720"/>
      <w:jc w:val="both"/>
    </w:pPr>
    <w:rPr>
      <w:rFonts w:ascii="Arial" w:eastAsia="Courier New" w:hAnsi="Arial" w:cs="Courier New"/>
      <w:sz w:val="24"/>
    </w:rPr>
  </w:style>
  <w:style w:type="paragraph" w:customStyle="1" w:styleId="Default">
    <w:name w:val="Default"/>
    <w:rsid w:val="00554406"/>
    <w:pPr>
      <w:autoSpaceDE w:val="0"/>
      <w:autoSpaceDN w:val="0"/>
      <w:adjustRightInd w:val="0"/>
      <w:spacing w:after="0" w:line="240" w:lineRule="auto"/>
    </w:pPr>
    <w:rPr>
      <w:rFonts w:ascii="Arial" w:hAnsi="Arial" w:cs="Arial"/>
      <w:color w:val="000000"/>
      <w:sz w:val="24"/>
      <w:szCs w:val="24"/>
    </w:rPr>
  </w:style>
  <w:style w:type="character" w:customStyle="1" w:styleId="UnresolvedMention5">
    <w:name w:val="Unresolved Mention5"/>
    <w:basedOn w:val="DefaultParagraphFont"/>
    <w:uiPriority w:val="99"/>
    <w:semiHidden/>
    <w:unhideWhenUsed/>
    <w:rsid w:val="003E57DA"/>
    <w:rPr>
      <w:color w:val="605E5C"/>
      <w:shd w:val="clear" w:color="auto" w:fill="E1DFDD"/>
    </w:rPr>
  </w:style>
  <w:style w:type="character" w:customStyle="1" w:styleId="UnresolvedMention6">
    <w:name w:val="Unresolved Mention6"/>
    <w:basedOn w:val="DefaultParagraphFont"/>
    <w:uiPriority w:val="99"/>
    <w:semiHidden/>
    <w:unhideWhenUsed/>
    <w:rsid w:val="003105AC"/>
    <w:rPr>
      <w:color w:val="605E5C"/>
      <w:shd w:val="clear" w:color="auto" w:fill="E1DFDD"/>
    </w:rPr>
  </w:style>
  <w:style w:type="character" w:customStyle="1" w:styleId="UnresolvedMention7">
    <w:name w:val="Unresolved Mention7"/>
    <w:basedOn w:val="DefaultParagraphFont"/>
    <w:uiPriority w:val="99"/>
    <w:semiHidden/>
    <w:unhideWhenUsed/>
    <w:rsid w:val="004F1364"/>
    <w:rPr>
      <w:color w:val="605E5C"/>
      <w:shd w:val="clear" w:color="auto" w:fill="E1DFDD"/>
    </w:rPr>
  </w:style>
  <w:style w:type="character" w:styleId="UnresolvedMention">
    <w:name w:val="Unresolved Mention"/>
    <w:basedOn w:val="DefaultParagraphFont"/>
    <w:uiPriority w:val="99"/>
    <w:semiHidden/>
    <w:unhideWhenUsed/>
    <w:rsid w:val="00F5483D"/>
    <w:rPr>
      <w:color w:val="605E5C"/>
      <w:shd w:val="clear" w:color="auto" w:fill="E1DFDD"/>
    </w:rPr>
  </w:style>
  <w:style w:type="table" w:styleId="TableGrid">
    <w:name w:val="Table Grid"/>
    <w:basedOn w:val="TableNormal"/>
    <w:rsid w:val="007764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5731">
      <w:bodyDiv w:val="1"/>
      <w:marLeft w:val="0"/>
      <w:marRight w:val="0"/>
      <w:marTop w:val="0"/>
      <w:marBottom w:val="0"/>
      <w:divBdr>
        <w:top w:val="none" w:sz="0" w:space="0" w:color="auto"/>
        <w:left w:val="none" w:sz="0" w:space="0" w:color="auto"/>
        <w:bottom w:val="none" w:sz="0" w:space="0" w:color="auto"/>
        <w:right w:val="none" w:sz="0" w:space="0" w:color="auto"/>
      </w:divBdr>
    </w:div>
    <w:div w:id="158933467">
      <w:bodyDiv w:val="1"/>
      <w:marLeft w:val="0"/>
      <w:marRight w:val="0"/>
      <w:marTop w:val="0"/>
      <w:marBottom w:val="0"/>
      <w:divBdr>
        <w:top w:val="none" w:sz="0" w:space="0" w:color="auto"/>
        <w:left w:val="none" w:sz="0" w:space="0" w:color="auto"/>
        <w:bottom w:val="none" w:sz="0" w:space="0" w:color="auto"/>
        <w:right w:val="none" w:sz="0" w:space="0" w:color="auto"/>
      </w:divBdr>
    </w:div>
    <w:div w:id="307056914">
      <w:bodyDiv w:val="1"/>
      <w:marLeft w:val="0"/>
      <w:marRight w:val="0"/>
      <w:marTop w:val="0"/>
      <w:marBottom w:val="0"/>
      <w:divBdr>
        <w:top w:val="none" w:sz="0" w:space="0" w:color="auto"/>
        <w:left w:val="none" w:sz="0" w:space="0" w:color="auto"/>
        <w:bottom w:val="none" w:sz="0" w:space="0" w:color="auto"/>
        <w:right w:val="none" w:sz="0" w:space="0" w:color="auto"/>
      </w:divBdr>
    </w:div>
    <w:div w:id="341590637">
      <w:bodyDiv w:val="1"/>
      <w:marLeft w:val="0"/>
      <w:marRight w:val="0"/>
      <w:marTop w:val="0"/>
      <w:marBottom w:val="0"/>
      <w:divBdr>
        <w:top w:val="none" w:sz="0" w:space="0" w:color="auto"/>
        <w:left w:val="none" w:sz="0" w:space="0" w:color="auto"/>
        <w:bottom w:val="none" w:sz="0" w:space="0" w:color="auto"/>
        <w:right w:val="none" w:sz="0" w:space="0" w:color="auto"/>
      </w:divBdr>
    </w:div>
    <w:div w:id="361244427">
      <w:bodyDiv w:val="1"/>
      <w:marLeft w:val="0"/>
      <w:marRight w:val="0"/>
      <w:marTop w:val="0"/>
      <w:marBottom w:val="0"/>
      <w:divBdr>
        <w:top w:val="none" w:sz="0" w:space="0" w:color="auto"/>
        <w:left w:val="none" w:sz="0" w:space="0" w:color="auto"/>
        <w:bottom w:val="none" w:sz="0" w:space="0" w:color="auto"/>
        <w:right w:val="none" w:sz="0" w:space="0" w:color="auto"/>
      </w:divBdr>
    </w:div>
    <w:div w:id="367687700">
      <w:bodyDiv w:val="1"/>
      <w:marLeft w:val="0"/>
      <w:marRight w:val="0"/>
      <w:marTop w:val="0"/>
      <w:marBottom w:val="0"/>
      <w:divBdr>
        <w:top w:val="none" w:sz="0" w:space="0" w:color="auto"/>
        <w:left w:val="none" w:sz="0" w:space="0" w:color="auto"/>
        <w:bottom w:val="none" w:sz="0" w:space="0" w:color="auto"/>
        <w:right w:val="none" w:sz="0" w:space="0" w:color="auto"/>
      </w:divBdr>
    </w:div>
    <w:div w:id="554852973">
      <w:bodyDiv w:val="1"/>
      <w:marLeft w:val="0"/>
      <w:marRight w:val="0"/>
      <w:marTop w:val="0"/>
      <w:marBottom w:val="0"/>
      <w:divBdr>
        <w:top w:val="none" w:sz="0" w:space="0" w:color="auto"/>
        <w:left w:val="none" w:sz="0" w:space="0" w:color="auto"/>
        <w:bottom w:val="none" w:sz="0" w:space="0" w:color="auto"/>
        <w:right w:val="none" w:sz="0" w:space="0" w:color="auto"/>
      </w:divBdr>
      <w:divsChild>
        <w:div w:id="534512604">
          <w:marLeft w:val="0"/>
          <w:marRight w:val="0"/>
          <w:marTop w:val="0"/>
          <w:marBottom w:val="0"/>
          <w:divBdr>
            <w:top w:val="none" w:sz="0" w:space="0" w:color="auto"/>
            <w:left w:val="none" w:sz="0" w:space="0" w:color="auto"/>
            <w:bottom w:val="none" w:sz="0" w:space="0" w:color="auto"/>
            <w:right w:val="none" w:sz="0" w:space="0" w:color="auto"/>
          </w:divBdr>
          <w:divsChild>
            <w:div w:id="1233270311">
              <w:marLeft w:val="0"/>
              <w:marRight w:val="0"/>
              <w:marTop w:val="0"/>
              <w:marBottom w:val="0"/>
              <w:divBdr>
                <w:top w:val="none" w:sz="0" w:space="0" w:color="auto"/>
                <w:left w:val="none" w:sz="0" w:space="0" w:color="auto"/>
                <w:bottom w:val="none" w:sz="0" w:space="0" w:color="auto"/>
                <w:right w:val="none" w:sz="0" w:space="0" w:color="auto"/>
              </w:divBdr>
              <w:divsChild>
                <w:div w:id="289014459">
                  <w:marLeft w:val="0"/>
                  <w:marRight w:val="0"/>
                  <w:marTop w:val="0"/>
                  <w:marBottom w:val="0"/>
                  <w:divBdr>
                    <w:top w:val="none" w:sz="0" w:space="12" w:color="auto"/>
                    <w:left w:val="none" w:sz="0" w:space="12" w:color="auto"/>
                    <w:bottom w:val="none" w:sz="0" w:space="12" w:color="auto"/>
                    <w:right w:val="none" w:sz="0" w:space="12" w:color="auto"/>
                  </w:divBdr>
                  <w:divsChild>
                    <w:div w:id="1583102423">
                      <w:marLeft w:val="0"/>
                      <w:marRight w:val="0"/>
                      <w:marTop w:val="0"/>
                      <w:marBottom w:val="0"/>
                      <w:divBdr>
                        <w:top w:val="none" w:sz="0" w:space="12" w:color="auto"/>
                        <w:left w:val="none" w:sz="0" w:space="12" w:color="auto"/>
                        <w:bottom w:val="none" w:sz="0" w:space="12" w:color="auto"/>
                        <w:right w:val="none" w:sz="0" w:space="12" w:color="auto"/>
                      </w:divBdr>
                      <w:divsChild>
                        <w:div w:id="261685841">
                          <w:marLeft w:val="0"/>
                          <w:marRight w:val="0"/>
                          <w:marTop w:val="0"/>
                          <w:marBottom w:val="0"/>
                          <w:divBdr>
                            <w:top w:val="none" w:sz="0" w:space="0" w:color="auto"/>
                            <w:left w:val="none" w:sz="0" w:space="0" w:color="auto"/>
                            <w:bottom w:val="none" w:sz="0" w:space="0" w:color="auto"/>
                            <w:right w:val="none" w:sz="0" w:space="0" w:color="auto"/>
                          </w:divBdr>
                          <w:divsChild>
                            <w:div w:id="1464887697">
                              <w:marLeft w:val="-225"/>
                              <w:marRight w:val="-225"/>
                              <w:marTop w:val="0"/>
                              <w:marBottom w:val="0"/>
                              <w:divBdr>
                                <w:top w:val="none" w:sz="0" w:space="0" w:color="auto"/>
                                <w:left w:val="none" w:sz="0" w:space="0" w:color="auto"/>
                                <w:bottom w:val="none" w:sz="0" w:space="0" w:color="auto"/>
                                <w:right w:val="none" w:sz="0" w:space="0" w:color="auto"/>
                              </w:divBdr>
                              <w:divsChild>
                                <w:div w:id="158544762">
                                  <w:marLeft w:val="0"/>
                                  <w:marRight w:val="0"/>
                                  <w:marTop w:val="0"/>
                                  <w:marBottom w:val="0"/>
                                  <w:divBdr>
                                    <w:top w:val="none" w:sz="0" w:space="0" w:color="auto"/>
                                    <w:left w:val="none" w:sz="0" w:space="0" w:color="auto"/>
                                    <w:bottom w:val="none" w:sz="0" w:space="0" w:color="auto"/>
                                    <w:right w:val="none" w:sz="0" w:space="0" w:color="auto"/>
                                  </w:divBdr>
                                  <w:divsChild>
                                    <w:div w:id="534468801">
                                      <w:marLeft w:val="0"/>
                                      <w:marRight w:val="0"/>
                                      <w:marTop w:val="0"/>
                                      <w:marBottom w:val="0"/>
                                      <w:divBdr>
                                        <w:top w:val="none" w:sz="0" w:space="0" w:color="auto"/>
                                        <w:left w:val="none" w:sz="0" w:space="0" w:color="auto"/>
                                        <w:bottom w:val="none" w:sz="0" w:space="0" w:color="auto"/>
                                        <w:right w:val="none" w:sz="0" w:space="0" w:color="auto"/>
                                      </w:divBdr>
                                      <w:divsChild>
                                        <w:div w:id="1122841941">
                                          <w:marLeft w:val="-225"/>
                                          <w:marRight w:val="-225"/>
                                          <w:marTop w:val="0"/>
                                          <w:marBottom w:val="0"/>
                                          <w:divBdr>
                                            <w:top w:val="none" w:sz="0" w:space="0" w:color="auto"/>
                                            <w:left w:val="none" w:sz="0" w:space="0" w:color="auto"/>
                                            <w:bottom w:val="none" w:sz="0" w:space="0" w:color="auto"/>
                                            <w:right w:val="none" w:sz="0" w:space="0" w:color="auto"/>
                                          </w:divBdr>
                                          <w:divsChild>
                                            <w:div w:id="1549535274">
                                              <w:marLeft w:val="0"/>
                                              <w:marRight w:val="0"/>
                                              <w:marTop w:val="0"/>
                                              <w:marBottom w:val="0"/>
                                              <w:divBdr>
                                                <w:top w:val="none" w:sz="0" w:space="0" w:color="auto"/>
                                                <w:left w:val="none" w:sz="0" w:space="0" w:color="auto"/>
                                                <w:bottom w:val="none" w:sz="0" w:space="0" w:color="auto"/>
                                                <w:right w:val="none" w:sz="0" w:space="0" w:color="auto"/>
                                              </w:divBdr>
                                            </w:div>
                                          </w:divsChild>
                                        </w:div>
                                        <w:div w:id="1509755652">
                                          <w:marLeft w:val="0"/>
                                          <w:marRight w:val="0"/>
                                          <w:marTop w:val="0"/>
                                          <w:marBottom w:val="0"/>
                                          <w:divBdr>
                                            <w:top w:val="none" w:sz="0" w:space="0" w:color="auto"/>
                                            <w:left w:val="none" w:sz="0" w:space="0" w:color="auto"/>
                                            <w:bottom w:val="none" w:sz="0" w:space="0" w:color="auto"/>
                                            <w:right w:val="none" w:sz="0" w:space="0" w:color="auto"/>
                                          </w:divBdr>
                                          <w:divsChild>
                                            <w:div w:id="511653503">
                                              <w:marLeft w:val="0"/>
                                              <w:marRight w:val="0"/>
                                              <w:marTop w:val="0"/>
                                              <w:marBottom w:val="0"/>
                                              <w:divBdr>
                                                <w:top w:val="none" w:sz="0" w:space="0" w:color="auto"/>
                                                <w:left w:val="none" w:sz="0" w:space="0" w:color="auto"/>
                                                <w:bottom w:val="none" w:sz="0" w:space="0" w:color="auto"/>
                                                <w:right w:val="none" w:sz="0" w:space="0" w:color="auto"/>
                                              </w:divBdr>
                                            </w:div>
                                            <w:div w:id="1113599046">
                                              <w:marLeft w:val="0"/>
                                              <w:marRight w:val="0"/>
                                              <w:marTop w:val="0"/>
                                              <w:marBottom w:val="0"/>
                                              <w:divBdr>
                                                <w:top w:val="none" w:sz="0" w:space="0" w:color="auto"/>
                                                <w:left w:val="none" w:sz="0" w:space="0" w:color="auto"/>
                                                <w:bottom w:val="none" w:sz="0" w:space="0" w:color="auto"/>
                                                <w:right w:val="none" w:sz="0" w:space="0" w:color="auto"/>
                                              </w:divBdr>
                                            </w:div>
                                            <w:div w:id="539972965">
                                              <w:marLeft w:val="0"/>
                                              <w:marRight w:val="0"/>
                                              <w:marTop w:val="0"/>
                                              <w:marBottom w:val="0"/>
                                              <w:divBdr>
                                                <w:top w:val="none" w:sz="0" w:space="0" w:color="auto"/>
                                                <w:left w:val="none" w:sz="0" w:space="0" w:color="auto"/>
                                                <w:bottom w:val="none" w:sz="0" w:space="0" w:color="auto"/>
                                                <w:right w:val="none" w:sz="0" w:space="0" w:color="auto"/>
                                              </w:divBdr>
                                            </w:div>
                                            <w:div w:id="73702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79267">
      <w:bodyDiv w:val="1"/>
      <w:marLeft w:val="0"/>
      <w:marRight w:val="0"/>
      <w:marTop w:val="0"/>
      <w:marBottom w:val="0"/>
      <w:divBdr>
        <w:top w:val="none" w:sz="0" w:space="0" w:color="auto"/>
        <w:left w:val="none" w:sz="0" w:space="0" w:color="auto"/>
        <w:bottom w:val="none" w:sz="0" w:space="0" w:color="auto"/>
        <w:right w:val="none" w:sz="0" w:space="0" w:color="auto"/>
      </w:divBdr>
    </w:div>
    <w:div w:id="832725932">
      <w:bodyDiv w:val="1"/>
      <w:marLeft w:val="0"/>
      <w:marRight w:val="0"/>
      <w:marTop w:val="0"/>
      <w:marBottom w:val="0"/>
      <w:divBdr>
        <w:top w:val="none" w:sz="0" w:space="0" w:color="auto"/>
        <w:left w:val="none" w:sz="0" w:space="0" w:color="auto"/>
        <w:bottom w:val="none" w:sz="0" w:space="0" w:color="auto"/>
        <w:right w:val="none" w:sz="0" w:space="0" w:color="auto"/>
      </w:divBdr>
    </w:div>
    <w:div w:id="978653638">
      <w:bodyDiv w:val="1"/>
      <w:marLeft w:val="0"/>
      <w:marRight w:val="0"/>
      <w:marTop w:val="0"/>
      <w:marBottom w:val="0"/>
      <w:divBdr>
        <w:top w:val="none" w:sz="0" w:space="0" w:color="auto"/>
        <w:left w:val="none" w:sz="0" w:space="0" w:color="auto"/>
        <w:bottom w:val="none" w:sz="0" w:space="0" w:color="auto"/>
        <w:right w:val="none" w:sz="0" w:space="0" w:color="auto"/>
      </w:divBdr>
    </w:div>
    <w:div w:id="1214582203">
      <w:bodyDiv w:val="1"/>
      <w:marLeft w:val="0"/>
      <w:marRight w:val="0"/>
      <w:marTop w:val="0"/>
      <w:marBottom w:val="0"/>
      <w:divBdr>
        <w:top w:val="none" w:sz="0" w:space="0" w:color="auto"/>
        <w:left w:val="none" w:sz="0" w:space="0" w:color="auto"/>
        <w:bottom w:val="none" w:sz="0" w:space="0" w:color="auto"/>
        <w:right w:val="none" w:sz="0" w:space="0" w:color="auto"/>
      </w:divBdr>
    </w:div>
    <w:div w:id="1241796174">
      <w:bodyDiv w:val="1"/>
      <w:marLeft w:val="0"/>
      <w:marRight w:val="0"/>
      <w:marTop w:val="0"/>
      <w:marBottom w:val="0"/>
      <w:divBdr>
        <w:top w:val="none" w:sz="0" w:space="0" w:color="auto"/>
        <w:left w:val="none" w:sz="0" w:space="0" w:color="auto"/>
        <w:bottom w:val="none" w:sz="0" w:space="0" w:color="auto"/>
        <w:right w:val="none" w:sz="0" w:space="0" w:color="auto"/>
      </w:divBdr>
    </w:div>
    <w:div w:id="1305699172">
      <w:bodyDiv w:val="1"/>
      <w:marLeft w:val="0"/>
      <w:marRight w:val="0"/>
      <w:marTop w:val="0"/>
      <w:marBottom w:val="0"/>
      <w:divBdr>
        <w:top w:val="none" w:sz="0" w:space="0" w:color="auto"/>
        <w:left w:val="none" w:sz="0" w:space="0" w:color="auto"/>
        <w:bottom w:val="none" w:sz="0" w:space="0" w:color="auto"/>
        <w:right w:val="none" w:sz="0" w:space="0" w:color="auto"/>
      </w:divBdr>
    </w:div>
    <w:div w:id="1320226580">
      <w:bodyDiv w:val="1"/>
      <w:marLeft w:val="0"/>
      <w:marRight w:val="0"/>
      <w:marTop w:val="0"/>
      <w:marBottom w:val="0"/>
      <w:divBdr>
        <w:top w:val="none" w:sz="0" w:space="0" w:color="auto"/>
        <w:left w:val="none" w:sz="0" w:space="0" w:color="auto"/>
        <w:bottom w:val="none" w:sz="0" w:space="0" w:color="auto"/>
        <w:right w:val="none" w:sz="0" w:space="0" w:color="auto"/>
      </w:divBdr>
    </w:div>
    <w:div w:id="1331762286">
      <w:bodyDiv w:val="1"/>
      <w:marLeft w:val="0"/>
      <w:marRight w:val="0"/>
      <w:marTop w:val="0"/>
      <w:marBottom w:val="0"/>
      <w:divBdr>
        <w:top w:val="none" w:sz="0" w:space="0" w:color="auto"/>
        <w:left w:val="none" w:sz="0" w:space="0" w:color="auto"/>
        <w:bottom w:val="none" w:sz="0" w:space="0" w:color="auto"/>
        <w:right w:val="none" w:sz="0" w:space="0" w:color="auto"/>
      </w:divBdr>
    </w:div>
    <w:div w:id="1367952823">
      <w:bodyDiv w:val="1"/>
      <w:marLeft w:val="0"/>
      <w:marRight w:val="0"/>
      <w:marTop w:val="0"/>
      <w:marBottom w:val="0"/>
      <w:divBdr>
        <w:top w:val="none" w:sz="0" w:space="0" w:color="auto"/>
        <w:left w:val="none" w:sz="0" w:space="0" w:color="auto"/>
        <w:bottom w:val="none" w:sz="0" w:space="0" w:color="auto"/>
        <w:right w:val="none" w:sz="0" w:space="0" w:color="auto"/>
      </w:divBdr>
    </w:div>
    <w:div w:id="1425301596">
      <w:bodyDiv w:val="1"/>
      <w:marLeft w:val="0"/>
      <w:marRight w:val="0"/>
      <w:marTop w:val="0"/>
      <w:marBottom w:val="0"/>
      <w:divBdr>
        <w:top w:val="none" w:sz="0" w:space="0" w:color="auto"/>
        <w:left w:val="none" w:sz="0" w:space="0" w:color="auto"/>
        <w:bottom w:val="none" w:sz="0" w:space="0" w:color="auto"/>
        <w:right w:val="none" w:sz="0" w:space="0" w:color="auto"/>
      </w:divBdr>
    </w:div>
    <w:div w:id="1601989884">
      <w:bodyDiv w:val="1"/>
      <w:marLeft w:val="0"/>
      <w:marRight w:val="0"/>
      <w:marTop w:val="0"/>
      <w:marBottom w:val="0"/>
      <w:divBdr>
        <w:top w:val="none" w:sz="0" w:space="0" w:color="auto"/>
        <w:left w:val="none" w:sz="0" w:space="0" w:color="auto"/>
        <w:bottom w:val="none" w:sz="0" w:space="0" w:color="auto"/>
        <w:right w:val="none" w:sz="0" w:space="0" w:color="auto"/>
      </w:divBdr>
    </w:div>
    <w:div w:id="1780180385">
      <w:bodyDiv w:val="1"/>
      <w:marLeft w:val="0"/>
      <w:marRight w:val="0"/>
      <w:marTop w:val="0"/>
      <w:marBottom w:val="0"/>
      <w:divBdr>
        <w:top w:val="none" w:sz="0" w:space="0" w:color="auto"/>
        <w:left w:val="none" w:sz="0" w:space="0" w:color="auto"/>
        <w:bottom w:val="none" w:sz="0" w:space="0" w:color="auto"/>
        <w:right w:val="none" w:sz="0" w:space="0" w:color="auto"/>
      </w:divBdr>
    </w:div>
    <w:div w:id="20572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app.leg.wa.gov/RCW/default.aspx?cite=6.13" TargetMode="External"/><Relationship Id="rId18" Type="http://schemas.openxmlformats.org/officeDocument/2006/relationships/hyperlink" Target="http://app.leg.wa.gov/RCW/default.aspx?cite=19.52.020"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app.leg.wa.gov/RCW/default.aspx?cite=64.90.480" TargetMode="External"/><Relationship Id="rId17" Type="http://schemas.openxmlformats.org/officeDocument/2006/relationships/hyperlink" Target="http://app.leg.wa.gov/RCW/default.aspx?cite=7.60" TargetMode="External"/><Relationship Id="rId25" Type="http://schemas.openxmlformats.org/officeDocument/2006/relationships/fontTable" Target="fontTable.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app.leg.wa.gov/RCW/default.aspx?cite=6.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leg.wa.gov/RCW/default.aspx?cite=64.90.52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app.leg.wa.gov/RCW/default.aspx?cite=61.12" TargetMode="External"/><Relationship Id="rId23" Type="http://schemas.openxmlformats.org/officeDocument/2006/relationships/footer" Target="footer2.xml"/><Relationship Id="rId10" Type="http://schemas.microsoft.com/office/2016/09/relationships/commentsIds" Target="commentsIds.xml"/><Relationship Id="rId19" Type="http://schemas.openxmlformats.org/officeDocument/2006/relationships/hyperlink" Target="http://app.leg.wa.gov/RCW/default.aspx?cite=19.52.020"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app.leg.wa.gov/RCW/default.aspx?cite=64.90.64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61E2A-1C14-42A4-87E9-5AD45044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71</Pages>
  <Words>28498</Words>
  <Characters>162440</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McKenzie</dc:creator>
  <cp:lastModifiedBy>Ken Harer</cp:lastModifiedBy>
  <cp:revision>17</cp:revision>
  <cp:lastPrinted>2018-05-02T16:42:00Z</cp:lastPrinted>
  <dcterms:created xsi:type="dcterms:W3CDTF">2026-09-05T00:38:00Z</dcterms:created>
  <dcterms:modified xsi:type="dcterms:W3CDTF">2026-09-05T02:25:00Z</dcterms:modified>
</cp:coreProperties>
</file>