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A84C0" w14:textId="269E3EAB" w:rsidR="00886ABA" w:rsidRPr="00886ABA" w:rsidRDefault="005F0BDB" w:rsidP="00D0273B">
      <w:pPr>
        <w:tabs>
          <w:tab w:val="right" w:pos="9360"/>
        </w:tabs>
        <w:rPr>
          <w:b/>
          <w:color w:val="000000"/>
          <w:sz w:val="18"/>
        </w:rPr>
      </w:pPr>
      <w:r>
        <w:rPr>
          <w:b/>
          <w:smallCaps/>
          <w:noProof/>
          <w:color w:val="0000B8"/>
        </w:rPr>
        <w:drawing>
          <wp:inline distT="0" distB="0" distL="0" distR="0" wp14:anchorId="0A99C2FF" wp14:editId="5F36127D">
            <wp:extent cx="1895475"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952500"/>
                    </a:xfrm>
                    <a:prstGeom prst="rect">
                      <a:avLst/>
                    </a:prstGeom>
                    <a:noFill/>
                    <a:ln>
                      <a:noFill/>
                    </a:ln>
                  </pic:spPr>
                </pic:pic>
              </a:graphicData>
            </a:graphic>
          </wp:inline>
        </w:drawing>
      </w:r>
      <w:r w:rsidR="00886ABA" w:rsidRPr="00886ABA">
        <w:rPr>
          <w:b/>
          <w:smallCaps/>
          <w:color w:val="0000B8"/>
        </w:rPr>
        <w:tab/>
      </w:r>
      <w:r w:rsidR="00D0273B">
        <w:rPr>
          <w:b/>
          <w:color w:val="000000"/>
          <w:sz w:val="18"/>
        </w:rPr>
        <w:t>1833 N 105</w:t>
      </w:r>
      <w:r w:rsidR="00D0273B" w:rsidRPr="00D0273B">
        <w:rPr>
          <w:b/>
          <w:color w:val="000000"/>
          <w:sz w:val="18"/>
          <w:vertAlign w:val="superscript"/>
        </w:rPr>
        <w:t>th</w:t>
      </w:r>
      <w:r w:rsidR="00D0273B">
        <w:rPr>
          <w:b/>
          <w:color w:val="000000"/>
          <w:sz w:val="18"/>
        </w:rPr>
        <w:t xml:space="preserve"> Street, Ste 201</w:t>
      </w:r>
      <w:r w:rsidR="00886ABA" w:rsidRPr="00886ABA">
        <w:rPr>
          <w:b/>
          <w:color w:val="000000"/>
          <w:sz w:val="18"/>
        </w:rPr>
        <w:t>, Seattle, WA 98133</w:t>
      </w:r>
    </w:p>
    <w:p w14:paraId="3963AE44" w14:textId="77777777" w:rsidR="00886ABA" w:rsidRPr="00886ABA" w:rsidRDefault="00886ABA" w:rsidP="00886ABA">
      <w:pPr>
        <w:pBdr>
          <w:bottom w:val="single" w:sz="6" w:space="1" w:color="00A0E0"/>
        </w:pBdr>
        <w:rPr>
          <w:b/>
          <w:smallCaps/>
          <w:color w:val="00FFFF"/>
          <w:sz w:val="2"/>
        </w:rPr>
      </w:pPr>
    </w:p>
    <w:p w14:paraId="40212B7D" w14:textId="59861800" w:rsidR="00886ABA" w:rsidRPr="00886ABA" w:rsidRDefault="007A50DB" w:rsidP="00D0273B">
      <w:pPr>
        <w:tabs>
          <w:tab w:val="right" w:pos="9000"/>
        </w:tabs>
        <w:autoSpaceDE w:val="0"/>
        <w:autoSpaceDN w:val="0"/>
        <w:adjustRightInd w:val="0"/>
        <w:spacing w:before="60" w:line="360" w:lineRule="auto"/>
        <w:rPr>
          <w:b/>
          <w:color w:val="000000"/>
          <w:sz w:val="18"/>
        </w:rPr>
      </w:pPr>
      <w:r>
        <w:rPr>
          <w:b/>
          <w:color w:val="000000"/>
        </w:rPr>
        <w:t xml:space="preserve">        </w:t>
      </w:r>
      <w:hyperlink r:id="rId9" w:history="1">
        <w:r w:rsidR="00D6018B" w:rsidRPr="00886ABA">
          <w:rPr>
            <w:b/>
            <w:color w:val="00A0E0"/>
            <w:sz w:val="20"/>
          </w:rPr>
          <w:t>www.condolaw.net</w:t>
        </w:r>
      </w:hyperlink>
      <w:r w:rsidR="00886ABA" w:rsidRPr="00886ABA">
        <w:tab/>
      </w:r>
      <w:r w:rsidR="00886ABA" w:rsidRPr="00886ABA">
        <w:rPr>
          <w:b/>
          <w:color w:val="000000"/>
          <w:sz w:val="18"/>
        </w:rPr>
        <w:t>Phone 206-633-1520  Fax 206-633-1521</w:t>
      </w:r>
    </w:p>
    <w:p w14:paraId="63C158E5" w14:textId="4FB45C44" w:rsidR="008837F2" w:rsidRDefault="008837F2" w:rsidP="00E90648">
      <w:pPr>
        <w:pStyle w:val="Header"/>
        <w:spacing w:after="120"/>
        <w:jc w:val="both"/>
        <w:rPr>
          <w:rFonts w:cs="Arial"/>
        </w:rPr>
      </w:pPr>
    </w:p>
    <w:p w14:paraId="421783F7" w14:textId="20459C3A" w:rsidR="00E90648" w:rsidRPr="00C2388D" w:rsidRDefault="00E90648" w:rsidP="00E90648">
      <w:pPr>
        <w:spacing w:after="120"/>
        <w:outlineLvl w:val="2"/>
        <w:rPr>
          <w:rFonts w:cs="Arial"/>
          <w:bCs/>
          <w:sz w:val="23"/>
          <w:szCs w:val="23"/>
        </w:rPr>
      </w:pPr>
      <w:r w:rsidRPr="00C2388D">
        <w:rPr>
          <w:rFonts w:cs="Arial"/>
          <w:bCs/>
          <w:sz w:val="23"/>
          <w:szCs w:val="23"/>
        </w:rPr>
        <w:t>To:</w:t>
      </w:r>
      <w:r w:rsidRPr="00C2388D">
        <w:rPr>
          <w:rFonts w:cs="Arial"/>
          <w:bCs/>
          <w:sz w:val="23"/>
          <w:szCs w:val="23"/>
        </w:rPr>
        <w:tab/>
      </w:r>
      <w:r w:rsidRPr="00C2388D">
        <w:rPr>
          <w:rFonts w:cs="Arial"/>
          <w:bCs/>
          <w:sz w:val="23"/>
          <w:szCs w:val="23"/>
        </w:rPr>
        <w:tab/>
        <w:t xml:space="preserve">Members of </w:t>
      </w:r>
      <w:proofErr w:type="spellStart"/>
      <w:r w:rsidR="00B20FCB">
        <w:rPr>
          <w:rFonts w:cs="Arial"/>
          <w:bCs/>
          <w:sz w:val="23"/>
          <w:szCs w:val="23"/>
        </w:rPr>
        <w:t>Parkplace</w:t>
      </w:r>
      <w:proofErr w:type="spellEnd"/>
      <w:r w:rsidR="00B20FCB">
        <w:rPr>
          <w:rFonts w:cs="Arial"/>
          <w:bCs/>
          <w:sz w:val="23"/>
          <w:szCs w:val="23"/>
        </w:rPr>
        <w:t xml:space="preserve"> Homes</w:t>
      </w:r>
      <w:r w:rsidRPr="00C2388D">
        <w:rPr>
          <w:rFonts w:cs="Arial"/>
          <w:bCs/>
          <w:sz w:val="23"/>
          <w:szCs w:val="23"/>
        </w:rPr>
        <w:t xml:space="preserve"> Condominium</w:t>
      </w:r>
    </w:p>
    <w:p w14:paraId="1B2E826F" w14:textId="77777777" w:rsidR="00E90648" w:rsidRPr="00C2388D" w:rsidRDefault="00E90648" w:rsidP="00E90648">
      <w:pPr>
        <w:spacing w:after="120"/>
        <w:outlineLvl w:val="2"/>
        <w:rPr>
          <w:rFonts w:cs="Arial"/>
          <w:bCs/>
          <w:sz w:val="23"/>
          <w:szCs w:val="23"/>
        </w:rPr>
      </w:pPr>
      <w:r w:rsidRPr="00C2388D">
        <w:rPr>
          <w:rFonts w:cs="Arial"/>
          <w:bCs/>
          <w:sz w:val="23"/>
          <w:szCs w:val="23"/>
        </w:rPr>
        <w:t>From:</w:t>
      </w:r>
      <w:r w:rsidRPr="00C2388D">
        <w:rPr>
          <w:rFonts w:cs="Arial"/>
          <w:bCs/>
          <w:sz w:val="23"/>
          <w:szCs w:val="23"/>
        </w:rPr>
        <w:tab/>
      </w:r>
      <w:r w:rsidRPr="00C2388D">
        <w:rPr>
          <w:rFonts w:cs="Arial"/>
          <w:bCs/>
          <w:sz w:val="23"/>
          <w:szCs w:val="23"/>
        </w:rPr>
        <w:tab/>
        <w:t>Ken Harer, Condominium Law Group, PLLC</w:t>
      </w:r>
    </w:p>
    <w:p w14:paraId="624E9EC9" w14:textId="72F89C39" w:rsidR="00E90648" w:rsidRPr="00C2388D" w:rsidRDefault="00E90648" w:rsidP="00E90648">
      <w:pPr>
        <w:spacing w:after="120"/>
        <w:outlineLvl w:val="2"/>
        <w:rPr>
          <w:rFonts w:cs="Arial"/>
          <w:bCs/>
          <w:sz w:val="23"/>
          <w:szCs w:val="23"/>
        </w:rPr>
      </w:pPr>
      <w:r w:rsidRPr="00B20FCB">
        <w:rPr>
          <w:rFonts w:cs="Arial"/>
          <w:bCs/>
          <w:sz w:val="23"/>
          <w:szCs w:val="23"/>
        </w:rPr>
        <w:t>Date:</w:t>
      </w:r>
      <w:r w:rsidRPr="00B20FCB">
        <w:rPr>
          <w:rFonts w:cs="Arial"/>
          <w:bCs/>
          <w:sz w:val="23"/>
          <w:szCs w:val="23"/>
        </w:rPr>
        <w:tab/>
      </w:r>
      <w:r w:rsidRPr="00B20FCB">
        <w:rPr>
          <w:rFonts w:cs="Arial"/>
          <w:bCs/>
          <w:sz w:val="23"/>
          <w:szCs w:val="23"/>
        </w:rPr>
        <w:tab/>
      </w:r>
      <w:r w:rsidR="000E0488">
        <w:rPr>
          <w:rFonts w:cs="Arial"/>
          <w:bCs/>
          <w:sz w:val="23"/>
          <w:szCs w:val="23"/>
        </w:rPr>
        <w:t>September 4</w:t>
      </w:r>
      <w:r w:rsidR="00B20FCB" w:rsidRPr="00B20FCB">
        <w:rPr>
          <w:rFonts w:cs="Arial"/>
          <w:bCs/>
          <w:sz w:val="23"/>
          <w:szCs w:val="23"/>
        </w:rPr>
        <w:t>, 2026</w:t>
      </w:r>
    </w:p>
    <w:p w14:paraId="7D2E6347" w14:textId="47DA72D8" w:rsidR="00E90648" w:rsidRPr="00C2388D" w:rsidRDefault="00E90648" w:rsidP="00E90648">
      <w:pPr>
        <w:spacing w:after="120"/>
        <w:outlineLvl w:val="2"/>
        <w:rPr>
          <w:rFonts w:cs="Arial"/>
          <w:bCs/>
          <w:sz w:val="23"/>
          <w:szCs w:val="23"/>
        </w:rPr>
      </w:pPr>
      <w:r w:rsidRPr="00C2388D">
        <w:rPr>
          <w:rFonts w:cs="Arial"/>
          <w:bCs/>
          <w:sz w:val="23"/>
          <w:szCs w:val="23"/>
        </w:rPr>
        <w:t xml:space="preserve">We represent your Association and have worked with your Board in proposing changes to the </w:t>
      </w:r>
      <w:proofErr w:type="spellStart"/>
      <w:r w:rsidR="00B20FCB">
        <w:rPr>
          <w:rFonts w:cs="Arial"/>
          <w:bCs/>
          <w:sz w:val="23"/>
          <w:szCs w:val="23"/>
        </w:rPr>
        <w:t>Parkplace</w:t>
      </w:r>
      <w:proofErr w:type="spellEnd"/>
      <w:r w:rsidR="00B20FCB">
        <w:rPr>
          <w:rFonts w:cs="Arial"/>
          <w:bCs/>
          <w:sz w:val="23"/>
          <w:szCs w:val="23"/>
        </w:rPr>
        <w:t xml:space="preserve"> Homes</w:t>
      </w:r>
      <w:r w:rsidRPr="00C2388D">
        <w:rPr>
          <w:rFonts w:cs="Arial"/>
          <w:bCs/>
          <w:sz w:val="23"/>
          <w:szCs w:val="23"/>
        </w:rPr>
        <w:t xml:space="preserve"> Declaration and Bylaws. The current Declaration was recorded in </w:t>
      </w:r>
      <w:r w:rsidR="00B20FCB">
        <w:rPr>
          <w:rFonts w:cs="Arial"/>
          <w:bCs/>
          <w:sz w:val="23"/>
          <w:szCs w:val="23"/>
        </w:rPr>
        <w:t>1999</w:t>
      </w:r>
      <w:r w:rsidRPr="00C2388D">
        <w:rPr>
          <w:rFonts w:cs="Arial"/>
          <w:bCs/>
          <w:sz w:val="23"/>
          <w:szCs w:val="23"/>
        </w:rPr>
        <w:t xml:space="preserve"> and is outdated in many respects because new laws have be</w:t>
      </w:r>
      <w:r>
        <w:rPr>
          <w:rFonts w:cs="Arial"/>
          <w:bCs/>
          <w:sz w:val="23"/>
          <w:szCs w:val="23"/>
        </w:rPr>
        <w:t>e</w:t>
      </w:r>
      <w:r w:rsidRPr="00C2388D">
        <w:rPr>
          <w:rFonts w:cs="Arial"/>
          <w:bCs/>
          <w:sz w:val="23"/>
          <w:szCs w:val="23"/>
        </w:rPr>
        <w:t xml:space="preserve">n enacted. The Restated Declaration and Bylaws are designed to bring these documents up to date, consistent with current law and best practices. </w:t>
      </w:r>
      <w:r>
        <w:rPr>
          <w:rFonts w:cs="Arial"/>
          <w:bCs/>
          <w:sz w:val="23"/>
          <w:szCs w:val="23"/>
        </w:rPr>
        <w:t xml:space="preserve">We consider articles </w:t>
      </w:r>
      <w:r w:rsidRPr="00B20FCB">
        <w:rPr>
          <w:rFonts w:cs="Arial"/>
          <w:bCs/>
          <w:sz w:val="23"/>
          <w:szCs w:val="23"/>
        </w:rPr>
        <w:t>11, 13, and exhibit C</w:t>
      </w:r>
      <w:r>
        <w:rPr>
          <w:rFonts w:cs="Arial"/>
          <w:bCs/>
          <w:sz w:val="23"/>
          <w:szCs w:val="23"/>
        </w:rPr>
        <w:t xml:space="preserve"> to be the most important sections for your review. </w:t>
      </w:r>
      <w:r w:rsidR="00963351">
        <w:rPr>
          <w:rFonts w:cs="Arial"/>
          <w:bCs/>
          <w:sz w:val="23"/>
          <w:szCs w:val="23"/>
        </w:rPr>
        <w:t>Many provisions in both documents have reference numbers to the RCW (Revised Code of Washington, which are the State Law) which either require or permit the language we included in the document. That is why there is so much “legalese” (sorry about that).</w:t>
      </w:r>
    </w:p>
    <w:p w14:paraId="77A387F6" w14:textId="77777777" w:rsidR="00E90648" w:rsidRPr="00C2388D" w:rsidRDefault="00E90648" w:rsidP="00E90648">
      <w:pPr>
        <w:spacing w:after="120"/>
        <w:outlineLvl w:val="2"/>
        <w:rPr>
          <w:rFonts w:cs="Arial"/>
          <w:bCs/>
          <w:sz w:val="23"/>
          <w:szCs w:val="23"/>
        </w:rPr>
      </w:pPr>
      <w:r w:rsidRPr="00C2388D">
        <w:rPr>
          <w:rFonts w:cs="Arial"/>
          <w:bCs/>
          <w:sz w:val="23"/>
          <w:szCs w:val="23"/>
        </w:rPr>
        <w:t xml:space="preserve">Your Board asked us to summarize the proposed </w:t>
      </w:r>
      <w:r>
        <w:rPr>
          <w:rFonts w:cs="Arial"/>
          <w:bCs/>
          <w:sz w:val="23"/>
          <w:szCs w:val="23"/>
        </w:rPr>
        <w:t>documents</w:t>
      </w:r>
      <w:r w:rsidRPr="00C2388D">
        <w:rPr>
          <w:rFonts w:cs="Arial"/>
          <w:bCs/>
          <w:sz w:val="23"/>
          <w:szCs w:val="23"/>
        </w:rPr>
        <w:t>.</w:t>
      </w:r>
      <w:r>
        <w:rPr>
          <w:rFonts w:cs="Arial"/>
          <w:bCs/>
          <w:sz w:val="23"/>
          <w:szCs w:val="23"/>
        </w:rPr>
        <w:t xml:space="preserve"> That summary follows:</w:t>
      </w:r>
    </w:p>
    <w:p w14:paraId="57A3DB3B" w14:textId="77777777" w:rsidR="00E90648" w:rsidRPr="00C2388D" w:rsidRDefault="00E90648" w:rsidP="00E90648">
      <w:pPr>
        <w:pStyle w:val="Heading2"/>
        <w:spacing w:after="120"/>
        <w:jc w:val="center"/>
      </w:pPr>
      <w:r w:rsidRPr="00C2388D">
        <w:t>DECLARATION</w:t>
      </w:r>
    </w:p>
    <w:p w14:paraId="441E51CE" w14:textId="77777777" w:rsidR="00E90648" w:rsidRPr="00C2388D" w:rsidRDefault="00E90648" w:rsidP="00E90648">
      <w:pPr>
        <w:spacing w:after="120"/>
        <w:outlineLvl w:val="2"/>
        <w:rPr>
          <w:rFonts w:cs="Arial"/>
          <w:sz w:val="23"/>
          <w:szCs w:val="23"/>
        </w:rPr>
      </w:pPr>
      <w:r w:rsidRPr="00C2388D">
        <w:rPr>
          <w:rFonts w:cs="Arial"/>
          <w:bCs/>
          <w:sz w:val="23"/>
          <w:szCs w:val="23"/>
        </w:rPr>
        <w:t>Article 1:</w:t>
      </w:r>
      <w:r w:rsidRPr="00C2388D">
        <w:rPr>
          <w:rFonts w:cs="Arial"/>
          <w:bCs/>
          <w:sz w:val="23"/>
          <w:szCs w:val="23"/>
        </w:rPr>
        <w:tab/>
        <w:t xml:space="preserve">Interpretation. </w:t>
      </w:r>
      <w:r>
        <w:rPr>
          <w:rFonts w:cs="Arial"/>
          <w:sz w:val="23"/>
          <w:szCs w:val="23"/>
        </w:rPr>
        <w:t>O</w:t>
      </w:r>
      <w:r w:rsidRPr="00C2388D">
        <w:rPr>
          <w:rFonts w:cs="Arial"/>
          <w:sz w:val="23"/>
          <w:szCs w:val="23"/>
        </w:rPr>
        <w:t xml:space="preserve">utlines the principles for interpreting the </w:t>
      </w:r>
      <w:r>
        <w:rPr>
          <w:rFonts w:cs="Arial"/>
          <w:sz w:val="23"/>
          <w:szCs w:val="23"/>
        </w:rPr>
        <w:t>D</w:t>
      </w:r>
      <w:r w:rsidRPr="00C2388D">
        <w:rPr>
          <w:rFonts w:cs="Arial"/>
          <w:sz w:val="23"/>
          <w:szCs w:val="23"/>
        </w:rPr>
        <w:t>eclaration, supplemental general principles of law, the obligation of good faith, and the construction and validity of governing documents.</w:t>
      </w:r>
      <w:r>
        <w:rPr>
          <w:rFonts w:cs="Arial"/>
          <w:sz w:val="23"/>
          <w:szCs w:val="23"/>
        </w:rPr>
        <w:t xml:space="preserve"> Section </w:t>
      </w:r>
      <w:r w:rsidRPr="00EF65EF">
        <w:rPr>
          <w:rFonts w:cs="Arial"/>
          <w:sz w:val="23"/>
          <w:szCs w:val="23"/>
        </w:rPr>
        <w:t>1.10</w:t>
      </w:r>
      <w:r>
        <w:rPr>
          <w:rFonts w:cs="Arial"/>
          <w:sz w:val="23"/>
          <w:szCs w:val="23"/>
        </w:rPr>
        <w:t xml:space="preserve"> includes an expanded set of definitions. </w:t>
      </w:r>
    </w:p>
    <w:p w14:paraId="5A3530D7" w14:textId="77777777" w:rsidR="00E90648" w:rsidRPr="00C2388D" w:rsidRDefault="00E90648" w:rsidP="00E90648">
      <w:pPr>
        <w:spacing w:after="120"/>
        <w:outlineLvl w:val="2"/>
        <w:rPr>
          <w:rFonts w:cs="Arial"/>
          <w:sz w:val="23"/>
          <w:szCs w:val="23"/>
        </w:rPr>
      </w:pPr>
      <w:r w:rsidRPr="00C2388D">
        <w:rPr>
          <w:rFonts w:cs="Arial"/>
          <w:bCs/>
          <w:sz w:val="23"/>
          <w:szCs w:val="23"/>
        </w:rPr>
        <w:t>Article 2:</w:t>
      </w:r>
      <w:r w:rsidRPr="00C2388D">
        <w:rPr>
          <w:rFonts w:cs="Arial"/>
          <w:bCs/>
          <w:sz w:val="23"/>
          <w:szCs w:val="23"/>
        </w:rPr>
        <w:tab/>
        <w:t xml:space="preserve">Description of Land. </w:t>
      </w:r>
      <w:r>
        <w:rPr>
          <w:rFonts w:cs="Arial"/>
          <w:sz w:val="23"/>
          <w:szCs w:val="23"/>
        </w:rPr>
        <w:t>P</w:t>
      </w:r>
      <w:r w:rsidRPr="00C2388D">
        <w:rPr>
          <w:rFonts w:cs="Arial"/>
          <w:sz w:val="23"/>
          <w:szCs w:val="23"/>
        </w:rPr>
        <w:t>rovides the legal description of the land on which the buildings and improvements are located.</w:t>
      </w:r>
      <w:r>
        <w:rPr>
          <w:rFonts w:cs="Arial"/>
          <w:sz w:val="23"/>
          <w:szCs w:val="23"/>
        </w:rPr>
        <w:t xml:space="preserve"> It is </w:t>
      </w:r>
      <w:r w:rsidRPr="00EF65EF">
        <w:rPr>
          <w:rFonts w:cs="Arial"/>
          <w:sz w:val="23"/>
          <w:szCs w:val="23"/>
        </w:rPr>
        <w:t>unchanged</w:t>
      </w:r>
      <w:r>
        <w:rPr>
          <w:rFonts w:cs="Arial"/>
          <w:sz w:val="23"/>
          <w:szCs w:val="23"/>
        </w:rPr>
        <w:t xml:space="preserve"> from your original. </w:t>
      </w:r>
    </w:p>
    <w:p w14:paraId="459F7C40" w14:textId="0EBFB42E" w:rsidR="00E90648" w:rsidRPr="00C2388D" w:rsidRDefault="00E90648" w:rsidP="00E90648">
      <w:pPr>
        <w:spacing w:after="120"/>
        <w:outlineLvl w:val="2"/>
        <w:rPr>
          <w:rFonts w:cs="Arial"/>
          <w:sz w:val="23"/>
          <w:szCs w:val="23"/>
        </w:rPr>
      </w:pPr>
      <w:r w:rsidRPr="00C2388D">
        <w:rPr>
          <w:rFonts w:cs="Arial"/>
          <w:bCs/>
          <w:sz w:val="23"/>
          <w:szCs w:val="23"/>
        </w:rPr>
        <w:t>Article 3:</w:t>
      </w:r>
      <w:r w:rsidRPr="00C2388D">
        <w:rPr>
          <w:rFonts w:cs="Arial"/>
          <w:bCs/>
          <w:sz w:val="23"/>
          <w:szCs w:val="23"/>
        </w:rPr>
        <w:tab/>
        <w:t xml:space="preserve">Description of Buildings and Improvements. </w:t>
      </w:r>
      <w:r>
        <w:rPr>
          <w:rFonts w:cs="Arial"/>
          <w:sz w:val="23"/>
          <w:szCs w:val="23"/>
        </w:rPr>
        <w:t>D</w:t>
      </w:r>
      <w:r w:rsidRPr="00C2388D">
        <w:rPr>
          <w:rFonts w:cs="Arial"/>
          <w:sz w:val="23"/>
          <w:szCs w:val="23"/>
        </w:rPr>
        <w:t xml:space="preserve">escribes the buildings and improvements, including the number of residential buildings, their structure, and </w:t>
      </w:r>
      <w:r>
        <w:rPr>
          <w:rFonts w:cs="Arial"/>
          <w:sz w:val="23"/>
          <w:szCs w:val="23"/>
        </w:rPr>
        <w:t xml:space="preserve">number of Units. It reflects your </w:t>
      </w:r>
      <w:r w:rsidRPr="00EF65EF">
        <w:rPr>
          <w:rFonts w:cs="Arial"/>
          <w:sz w:val="23"/>
          <w:szCs w:val="23"/>
        </w:rPr>
        <w:t>existing</w:t>
      </w:r>
      <w:r w:rsidRPr="00B20FCB">
        <w:rPr>
          <w:rFonts w:cs="Arial"/>
          <w:sz w:val="23"/>
          <w:szCs w:val="23"/>
        </w:rPr>
        <w:t xml:space="preserve"> </w:t>
      </w:r>
      <w:r w:rsidR="00B20FCB" w:rsidRPr="00B20FCB">
        <w:rPr>
          <w:rFonts w:cs="Arial"/>
          <w:sz w:val="23"/>
          <w:szCs w:val="23"/>
        </w:rPr>
        <w:t>communit</w:t>
      </w:r>
      <w:r w:rsidR="00B20FCB">
        <w:rPr>
          <w:rFonts w:cs="Arial"/>
          <w:sz w:val="23"/>
          <w:szCs w:val="23"/>
        </w:rPr>
        <w:t>y</w:t>
      </w:r>
      <w:r>
        <w:rPr>
          <w:rFonts w:cs="Arial"/>
          <w:sz w:val="23"/>
          <w:szCs w:val="23"/>
        </w:rPr>
        <w:t xml:space="preserve">. </w:t>
      </w:r>
    </w:p>
    <w:p w14:paraId="126E7C6B" w14:textId="77777777" w:rsidR="00E90648" w:rsidRPr="00C2388D" w:rsidRDefault="00E90648" w:rsidP="00E90648">
      <w:pPr>
        <w:spacing w:after="120"/>
        <w:outlineLvl w:val="2"/>
        <w:rPr>
          <w:rFonts w:cs="Arial"/>
          <w:sz w:val="23"/>
          <w:szCs w:val="23"/>
        </w:rPr>
      </w:pPr>
      <w:r w:rsidRPr="00C2388D">
        <w:rPr>
          <w:rFonts w:cs="Arial"/>
          <w:bCs/>
          <w:sz w:val="23"/>
          <w:szCs w:val="23"/>
        </w:rPr>
        <w:t>Article 4:</w:t>
      </w:r>
      <w:r w:rsidRPr="00C2388D">
        <w:rPr>
          <w:rFonts w:cs="Arial"/>
          <w:bCs/>
          <w:sz w:val="23"/>
          <w:szCs w:val="23"/>
        </w:rPr>
        <w:tab/>
        <w:t xml:space="preserve">Units. </w:t>
      </w:r>
      <w:r>
        <w:rPr>
          <w:rFonts w:cs="Arial"/>
          <w:sz w:val="23"/>
          <w:szCs w:val="23"/>
        </w:rPr>
        <w:t>D</w:t>
      </w:r>
      <w:r w:rsidRPr="00C2388D">
        <w:rPr>
          <w:rFonts w:cs="Arial"/>
          <w:sz w:val="23"/>
          <w:szCs w:val="23"/>
        </w:rPr>
        <w:t xml:space="preserve">etails the number and location of </w:t>
      </w:r>
      <w:r>
        <w:rPr>
          <w:rFonts w:cs="Arial"/>
          <w:sz w:val="23"/>
          <w:szCs w:val="23"/>
        </w:rPr>
        <w:t>U</w:t>
      </w:r>
      <w:r w:rsidRPr="00C2388D">
        <w:rPr>
          <w:rFonts w:cs="Arial"/>
          <w:sz w:val="23"/>
          <w:szCs w:val="23"/>
        </w:rPr>
        <w:t xml:space="preserve">nits, their boundaries, </w:t>
      </w:r>
      <w:r>
        <w:rPr>
          <w:rFonts w:cs="Arial"/>
          <w:sz w:val="23"/>
          <w:szCs w:val="23"/>
        </w:rPr>
        <w:t>and building components</w:t>
      </w:r>
      <w:r w:rsidRPr="00C2388D">
        <w:rPr>
          <w:rFonts w:cs="Arial"/>
          <w:sz w:val="23"/>
          <w:szCs w:val="23"/>
        </w:rPr>
        <w:t xml:space="preserve"> included </w:t>
      </w:r>
      <w:r>
        <w:rPr>
          <w:rFonts w:cs="Arial"/>
          <w:sz w:val="23"/>
          <w:szCs w:val="23"/>
        </w:rPr>
        <w:t>with</w:t>
      </w:r>
      <w:r w:rsidRPr="00C2388D">
        <w:rPr>
          <w:rFonts w:cs="Arial"/>
          <w:sz w:val="23"/>
          <w:szCs w:val="23"/>
        </w:rPr>
        <w:t xml:space="preserve"> the </w:t>
      </w:r>
      <w:r>
        <w:rPr>
          <w:rFonts w:cs="Arial"/>
          <w:sz w:val="23"/>
          <w:szCs w:val="23"/>
        </w:rPr>
        <w:t>U</w:t>
      </w:r>
      <w:r w:rsidRPr="00C2388D">
        <w:rPr>
          <w:rFonts w:cs="Arial"/>
          <w:sz w:val="23"/>
          <w:szCs w:val="23"/>
        </w:rPr>
        <w:t>nits.</w:t>
      </w:r>
      <w:r>
        <w:rPr>
          <w:rFonts w:cs="Arial"/>
          <w:sz w:val="23"/>
          <w:szCs w:val="23"/>
        </w:rPr>
        <w:t xml:space="preserve"> It matches your </w:t>
      </w:r>
      <w:r w:rsidRPr="00EF65EF">
        <w:rPr>
          <w:rFonts w:cs="Arial"/>
          <w:sz w:val="23"/>
          <w:szCs w:val="23"/>
        </w:rPr>
        <w:t>existing</w:t>
      </w:r>
      <w:r>
        <w:rPr>
          <w:rFonts w:cs="Arial"/>
          <w:sz w:val="23"/>
          <w:szCs w:val="23"/>
        </w:rPr>
        <w:t>.</w:t>
      </w:r>
    </w:p>
    <w:p w14:paraId="33A7CE31" w14:textId="64FDA74A" w:rsidR="00E90648" w:rsidRPr="00C2388D" w:rsidRDefault="00E90648" w:rsidP="00E90648">
      <w:pPr>
        <w:spacing w:after="120"/>
        <w:outlineLvl w:val="2"/>
        <w:rPr>
          <w:rFonts w:cs="Arial"/>
          <w:sz w:val="23"/>
          <w:szCs w:val="23"/>
        </w:rPr>
      </w:pPr>
      <w:r w:rsidRPr="00C2388D">
        <w:rPr>
          <w:rFonts w:cs="Arial"/>
          <w:bCs/>
          <w:sz w:val="23"/>
          <w:szCs w:val="23"/>
        </w:rPr>
        <w:t>Article 5:</w:t>
      </w:r>
      <w:r w:rsidRPr="00C2388D">
        <w:rPr>
          <w:rFonts w:cs="Arial"/>
          <w:bCs/>
          <w:sz w:val="23"/>
          <w:szCs w:val="23"/>
        </w:rPr>
        <w:tab/>
        <w:t xml:space="preserve">Common Elements. </w:t>
      </w:r>
      <w:r>
        <w:rPr>
          <w:rFonts w:cs="Arial"/>
          <w:sz w:val="23"/>
          <w:szCs w:val="23"/>
        </w:rPr>
        <w:t>D</w:t>
      </w:r>
      <w:r w:rsidRPr="00C2388D">
        <w:rPr>
          <w:rFonts w:cs="Arial"/>
          <w:sz w:val="23"/>
          <w:szCs w:val="23"/>
        </w:rPr>
        <w:t xml:space="preserve">escribes the common elements and facilities, including land, structural parts of the building, installations of central services, driving areas, </w:t>
      </w:r>
      <w:r>
        <w:rPr>
          <w:rFonts w:cs="Arial"/>
          <w:sz w:val="23"/>
          <w:szCs w:val="23"/>
        </w:rPr>
        <w:t xml:space="preserve">and </w:t>
      </w:r>
      <w:r w:rsidRPr="00C2388D">
        <w:rPr>
          <w:rFonts w:cs="Arial"/>
          <w:sz w:val="23"/>
          <w:szCs w:val="23"/>
        </w:rPr>
        <w:t>landscaped areas.</w:t>
      </w:r>
      <w:r>
        <w:rPr>
          <w:rFonts w:cs="Arial"/>
          <w:sz w:val="23"/>
          <w:szCs w:val="23"/>
        </w:rPr>
        <w:t xml:space="preserve"> Section </w:t>
      </w:r>
      <w:r w:rsidRPr="00EF65EF">
        <w:rPr>
          <w:rFonts w:cs="Arial"/>
          <w:sz w:val="23"/>
          <w:szCs w:val="23"/>
        </w:rPr>
        <w:t>5.1.</w:t>
      </w:r>
      <w:r w:rsidR="00EF65EF">
        <w:rPr>
          <w:rFonts w:cs="Arial"/>
          <w:sz w:val="23"/>
          <w:szCs w:val="23"/>
        </w:rPr>
        <w:t xml:space="preserve">9 </w:t>
      </w:r>
      <w:r>
        <w:rPr>
          <w:rFonts w:cs="Arial"/>
          <w:sz w:val="23"/>
          <w:szCs w:val="23"/>
        </w:rPr>
        <w:t xml:space="preserve">includes language clarifying responsibility for windows, doors, pipes and wires that only serve individual Units. Maintenance responsibilities are expanded on in </w:t>
      </w:r>
      <w:r w:rsidRPr="00B20FCB">
        <w:rPr>
          <w:rFonts w:cs="Arial"/>
          <w:sz w:val="23"/>
          <w:szCs w:val="23"/>
        </w:rPr>
        <w:t xml:space="preserve">Exhibit </w:t>
      </w:r>
      <w:r w:rsidRPr="00EF65EF">
        <w:rPr>
          <w:rFonts w:cs="Arial"/>
          <w:sz w:val="23"/>
          <w:szCs w:val="23"/>
        </w:rPr>
        <w:t xml:space="preserve">C. </w:t>
      </w:r>
      <w:r w:rsidRPr="00B20FCB">
        <w:rPr>
          <w:rFonts w:cs="Arial"/>
          <w:sz w:val="23"/>
          <w:szCs w:val="23"/>
        </w:rPr>
        <w:t>These</w:t>
      </w:r>
      <w:r w:rsidRPr="0059552F">
        <w:rPr>
          <w:rFonts w:cs="Arial"/>
          <w:sz w:val="23"/>
          <w:szCs w:val="23"/>
        </w:rPr>
        <w:t xml:space="preserve"> are clarified in the new document.</w:t>
      </w:r>
    </w:p>
    <w:p w14:paraId="479E05EB" w14:textId="7207BA97" w:rsidR="00E90648" w:rsidRPr="00C2388D" w:rsidRDefault="00E90648" w:rsidP="00E90648">
      <w:pPr>
        <w:spacing w:after="120"/>
        <w:outlineLvl w:val="2"/>
        <w:rPr>
          <w:rFonts w:cs="Arial"/>
          <w:sz w:val="23"/>
          <w:szCs w:val="23"/>
        </w:rPr>
      </w:pPr>
      <w:r w:rsidRPr="00C2388D">
        <w:rPr>
          <w:rFonts w:cs="Arial"/>
          <w:bCs/>
          <w:sz w:val="23"/>
          <w:szCs w:val="23"/>
        </w:rPr>
        <w:t>Article 6:</w:t>
      </w:r>
      <w:r w:rsidRPr="00C2388D">
        <w:rPr>
          <w:rFonts w:cs="Arial"/>
          <w:bCs/>
          <w:sz w:val="23"/>
          <w:szCs w:val="23"/>
        </w:rPr>
        <w:tab/>
        <w:t xml:space="preserve">Limited Common Elements. </w:t>
      </w:r>
      <w:r>
        <w:rPr>
          <w:rFonts w:cs="Arial"/>
          <w:sz w:val="23"/>
          <w:szCs w:val="23"/>
        </w:rPr>
        <w:t>S</w:t>
      </w:r>
      <w:r w:rsidRPr="00C2388D">
        <w:rPr>
          <w:rFonts w:cs="Arial"/>
          <w:sz w:val="23"/>
          <w:szCs w:val="23"/>
        </w:rPr>
        <w:t xml:space="preserve">pecifies the </w:t>
      </w:r>
      <w:r>
        <w:rPr>
          <w:rFonts w:cs="Arial"/>
          <w:sz w:val="23"/>
          <w:szCs w:val="23"/>
        </w:rPr>
        <w:t>L</w:t>
      </w:r>
      <w:r w:rsidRPr="00C2388D">
        <w:rPr>
          <w:rFonts w:cs="Arial"/>
          <w:sz w:val="23"/>
          <w:szCs w:val="23"/>
        </w:rPr>
        <w:t xml:space="preserve">imited </w:t>
      </w:r>
      <w:r>
        <w:rPr>
          <w:rFonts w:cs="Arial"/>
          <w:sz w:val="23"/>
          <w:szCs w:val="23"/>
        </w:rPr>
        <w:t>C</w:t>
      </w:r>
      <w:r w:rsidRPr="00C2388D">
        <w:rPr>
          <w:rFonts w:cs="Arial"/>
          <w:sz w:val="23"/>
          <w:szCs w:val="23"/>
        </w:rPr>
        <w:t xml:space="preserve">ommon </w:t>
      </w:r>
      <w:r>
        <w:rPr>
          <w:rFonts w:cs="Arial"/>
          <w:sz w:val="23"/>
          <w:szCs w:val="23"/>
        </w:rPr>
        <w:t>El</w:t>
      </w:r>
      <w:r w:rsidRPr="00C2388D">
        <w:rPr>
          <w:rFonts w:cs="Arial"/>
          <w:sz w:val="23"/>
          <w:szCs w:val="23"/>
        </w:rPr>
        <w:t xml:space="preserve">ements, </w:t>
      </w:r>
      <w:r>
        <w:rPr>
          <w:rFonts w:cs="Arial"/>
          <w:sz w:val="23"/>
          <w:szCs w:val="23"/>
        </w:rPr>
        <w:t xml:space="preserve">such </w:t>
      </w:r>
      <w:r w:rsidRPr="00B20FCB">
        <w:rPr>
          <w:rFonts w:cs="Arial"/>
          <w:sz w:val="23"/>
          <w:szCs w:val="23"/>
        </w:rPr>
        <w:t xml:space="preserve">as </w:t>
      </w:r>
      <w:r w:rsidRPr="00EF65EF">
        <w:rPr>
          <w:rFonts w:cs="Arial"/>
          <w:sz w:val="23"/>
          <w:szCs w:val="23"/>
        </w:rPr>
        <w:t>parking, storage lockers, building components that serve only one unit, patios, decks</w:t>
      </w:r>
      <w:r w:rsidRPr="00B20FCB">
        <w:rPr>
          <w:rFonts w:cs="Arial"/>
          <w:sz w:val="23"/>
          <w:szCs w:val="23"/>
        </w:rPr>
        <w:t xml:space="preserve">, and how they may be reallocated between the units. These are </w:t>
      </w:r>
      <w:r w:rsidRPr="00EF65EF">
        <w:rPr>
          <w:rFonts w:cs="Arial"/>
          <w:sz w:val="23"/>
          <w:szCs w:val="23"/>
        </w:rPr>
        <w:t>unchanged</w:t>
      </w:r>
      <w:r w:rsidRPr="00B20FCB">
        <w:rPr>
          <w:rFonts w:cs="Arial"/>
          <w:sz w:val="23"/>
          <w:szCs w:val="23"/>
        </w:rPr>
        <w:t xml:space="preserve"> from</w:t>
      </w:r>
      <w:r w:rsidRPr="0059552F">
        <w:rPr>
          <w:rFonts w:cs="Arial"/>
          <w:sz w:val="23"/>
          <w:szCs w:val="23"/>
        </w:rPr>
        <w:t xml:space="preserve"> your original.</w:t>
      </w:r>
    </w:p>
    <w:p w14:paraId="1455D33A" w14:textId="2BF9FAFE" w:rsidR="00E90648" w:rsidRPr="00C2388D" w:rsidRDefault="00E90648" w:rsidP="00E90648">
      <w:pPr>
        <w:spacing w:after="120"/>
        <w:outlineLvl w:val="2"/>
        <w:rPr>
          <w:rFonts w:cs="Arial"/>
          <w:sz w:val="23"/>
          <w:szCs w:val="23"/>
        </w:rPr>
      </w:pPr>
      <w:r w:rsidRPr="00C2388D">
        <w:rPr>
          <w:rFonts w:cs="Arial"/>
          <w:bCs/>
          <w:sz w:val="23"/>
          <w:szCs w:val="23"/>
        </w:rPr>
        <w:lastRenderedPageBreak/>
        <w:t>Article 7:</w:t>
      </w:r>
      <w:r w:rsidRPr="00C2388D">
        <w:rPr>
          <w:rFonts w:cs="Arial"/>
          <w:bCs/>
          <w:sz w:val="23"/>
          <w:szCs w:val="23"/>
        </w:rPr>
        <w:tab/>
        <w:t xml:space="preserve">Percentage Interest. </w:t>
      </w:r>
      <w:r>
        <w:rPr>
          <w:rFonts w:cs="Arial"/>
          <w:sz w:val="23"/>
          <w:szCs w:val="23"/>
        </w:rPr>
        <w:t>O</w:t>
      </w:r>
      <w:r w:rsidRPr="00C2388D">
        <w:rPr>
          <w:rFonts w:cs="Arial"/>
          <w:sz w:val="23"/>
          <w:szCs w:val="23"/>
        </w:rPr>
        <w:t xml:space="preserve">utlines the percentage interest of each </w:t>
      </w:r>
      <w:r>
        <w:rPr>
          <w:rFonts w:cs="Arial"/>
          <w:sz w:val="23"/>
          <w:szCs w:val="23"/>
        </w:rPr>
        <w:t>U</w:t>
      </w:r>
      <w:r w:rsidRPr="00C2388D">
        <w:rPr>
          <w:rFonts w:cs="Arial"/>
          <w:sz w:val="23"/>
          <w:szCs w:val="23"/>
        </w:rPr>
        <w:t>nit</w:t>
      </w:r>
      <w:r>
        <w:rPr>
          <w:rFonts w:cs="Arial"/>
          <w:sz w:val="23"/>
          <w:szCs w:val="23"/>
        </w:rPr>
        <w:t xml:space="preserve"> in the Common Elements, which determines Common Expense Liability</w:t>
      </w:r>
      <w:r w:rsidRPr="00B20FCB">
        <w:rPr>
          <w:rFonts w:cs="Arial"/>
          <w:sz w:val="23"/>
          <w:szCs w:val="23"/>
        </w:rPr>
        <w:t>.</w:t>
      </w:r>
      <w:r w:rsidRPr="0059552F">
        <w:rPr>
          <w:rFonts w:cs="Arial"/>
          <w:sz w:val="23"/>
          <w:szCs w:val="23"/>
        </w:rPr>
        <w:t xml:space="preserve"> </w:t>
      </w:r>
      <w:r w:rsidR="00B20FCB">
        <w:rPr>
          <w:rFonts w:cs="Arial"/>
          <w:sz w:val="23"/>
          <w:szCs w:val="23"/>
        </w:rPr>
        <w:t xml:space="preserve">Voting Power is equal </w:t>
      </w:r>
      <w:r w:rsidR="00EF65EF">
        <w:rPr>
          <w:rFonts w:cs="Arial"/>
          <w:sz w:val="23"/>
          <w:szCs w:val="23"/>
        </w:rPr>
        <w:t>for all</w:t>
      </w:r>
      <w:r w:rsidR="00B20FCB">
        <w:rPr>
          <w:rFonts w:cs="Arial"/>
          <w:sz w:val="23"/>
          <w:szCs w:val="23"/>
        </w:rPr>
        <w:t xml:space="preserve"> Units. </w:t>
      </w:r>
      <w:r w:rsidRPr="0059552F">
        <w:rPr>
          <w:rFonts w:cs="Arial"/>
          <w:sz w:val="23"/>
          <w:szCs w:val="23"/>
        </w:rPr>
        <w:t xml:space="preserve">These are </w:t>
      </w:r>
      <w:r w:rsidRPr="00EF65EF">
        <w:rPr>
          <w:rFonts w:cs="Arial"/>
          <w:sz w:val="23"/>
          <w:szCs w:val="23"/>
        </w:rPr>
        <w:t>unchanged</w:t>
      </w:r>
      <w:r w:rsidRPr="0059552F">
        <w:rPr>
          <w:rFonts w:cs="Arial"/>
          <w:sz w:val="23"/>
          <w:szCs w:val="23"/>
        </w:rPr>
        <w:t xml:space="preserve"> from your original. </w:t>
      </w:r>
    </w:p>
    <w:p w14:paraId="3B951D28" w14:textId="77777777" w:rsidR="00E90648" w:rsidRPr="00C2388D" w:rsidRDefault="00E90648" w:rsidP="00E90648">
      <w:pPr>
        <w:spacing w:after="120"/>
        <w:outlineLvl w:val="2"/>
        <w:rPr>
          <w:rFonts w:cs="Arial"/>
          <w:sz w:val="23"/>
          <w:szCs w:val="23"/>
        </w:rPr>
      </w:pPr>
      <w:r w:rsidRPr="00C2388D">
        <w:rPr>
          <w:rFonts w:cs="Arial"/>
          <w:bCs/>
          <w:sz w:val="23"/>
          <w:szCs w:val="23"/>
        </w:rPr>
        <w:t>Article 8:</w:t>
      </w:r>
      <w:r w:rsidRPr="00C2388D">
        <w:rPr>
          <w:rFonts w:cs="Arial"/>
          <w:bCs/>
          <w:sz w:val="23"/>
          <w:szCs w:val="23"/>
        </w:rPr>
        <w:tab/>
        <w:t xml:space="preserve"> Easements. </w:t>
      </w:r>
      <w:r>
        <w:rPr>
          <w:rFonts w:cs="Arial"/>
          <w:sz w:val="23"/>
          <w:szCs w:val="23"/>
        </w:rPr>
        <w:t>D</w:t>
      </w:r>
      <w:r w:rsidRPr="00C2388D">
        <w:rPr>
          <w:rFonts w:cs="Arial"/>
          <w:sz w:val="23"/>
          <w:szCs w:val="23"/>
        </w:rPr>
        <w:t>iscusses the easements in general, the right of entry for maintenance, emergencies or improvements, easements through units and limited common elements, easements benefiting owners, utility easements, and encroachments.</w:t>
      </w:r>
      <w:r>
        <w:rPr>
          <w:rFonts w:cs="Arial"/>
          <w:sz w:val="23"/>
          <w:szCs w:val="23"/>
        </w:rPr>
        <w:t xml:space="preserve"> These match </w:t>
      </w:r>
      <w:r w:rsidRPr="00EF65EF">
        <w:rPr>
          <w:rFonts w:cs="Arial"/>
          <w:sz w:val="23"/>
          <w:szCs w:val="23"/>
        </w:rPr>
        <w:t>existing</w:t>
      </w:r>
      <w:r>
        <w:rPr>
          <w:rFonts w:cs="Arial"/>
          <w:sz w:val="23"/>
          <w:szCs w:val="23"/>
        </w:rPr>
        <w:t xml:space="preserve"> rights. </w:t>
      </w:r>
    </w:p>
    <w:p w14:paraId="628C4D23" w14:textId="77777777" w:rsidR="00E90648" w:rsidRPr="00C2388D" w:rsidRDefault="00E90648" w:rsidP="00E90648">
      <w:pPr>
        <w:spacing w:after="120"/>
        <w:outlineLvl w:val="2"/>
        <w:rPr>
          <w:rFonts w:cs="Arial"/>
          <w:sz w:val="23"/>
          <w:szCs w:val="23"/>
        </w:rPr>
      </w:pPr>
      <w:r w:rsidRPr="00C2388D">
        <w:rPr>
          <w:rFonts w:cs="Arial"/>
          <w:bCs/>
          <w:sz w:val="23"/>
          <w:szCs w:val="23"/>
        </w:rPr>
        <w:t>Article 9:</w:t>
      </w:r>
      <w:r w:rsidRPr="00C2388D">
        <w:rPr>
          <w:rFonts w:cs="Arial"/>
          <w:bCs/>
          <w:sz w:val="23"/>
          <w:szCs w:val="23"/>
        </w:rPr>
        <w:tab/>
        <w:t xml:space="preserve">Owners Association. </w:t>
      </w:r>
      <w:r w:rsidRPr="00C2388D">
        <w:rPr>
          <w:rFonts w:cs="Arial"/>
          <w:sz w:val="23"/>
          <w:szCs w:val="23"/>
        </w:rPr>
        <w:t xml:space="preserve">This </w:t>
      </w:r>
      <w:r>
        <w:rPr>
          <w:rFonts w:cs="Arial"/>
          <w:sz w:val="23"/>
          <w:szCs w:val="23"/>
        </w:rPr>
        <w:t>D</w:t>
      </w:r>
      <w:r w:rsidRPr="00C2388D">
        <w:rPr>
          <w:rFonts w:cs="Arial"/>
          <w:sz w:val="23"/>
          <w:szCs w:val="23"/>
        </w:rPr>
        <w:t xml:space="preserve">escribes the form of the </w:t>
      </w:r>
      <w:r>
        <w:rPr>
          <w:rFonts w:cs="Arial"/>
          <w:sz w:val="23"/>
          <w:szCs w:val="23"/>
        </w:rPr>
        <w:t>A</w:t>
      </w:r>
      <w:r w:rsidRPr="00C2388D">
        <w:rPr>
          <w:rFonts w:cs="Arial"/>
          <w:sz w:val="23"/>
          <w:szCs w:val="23"/>
        </w:rPr>
        <w:t xml:space="preserve">ssociation, </w:t>
      </w:r>
      <w:r>
        <w:rPr>
          <w:rFonts w:cs="Arial"/>
          <w:sz w:val="23"/>
          <w:szCs w:val="23"/>
        </w:rPr>
        <w:t xml:space="preserve">and </w:t>
      </w:r>
      <w:r w:rsidRPr="00C2388D">
        <w:rPr>
          <w:rFonts w:cs="Arial"/>
          <w:sz w:val="23"/>
          <w:szCs w:val="23"/>
        </w:rPr>
        <w:t>membership qualification</w:t>
      </w:r>
      <w:r>
        <w:rPr>
          <w:rFonts w:cs="Arial"/>
          <w:sz w:val="23"/>
          <w:szCs w:val="23"/>
        </w:rPr>
        <w:t xml:space="preserve">. Details on how the Association operates are moved to the Bylaws. The Association is </w:t>
      </w:r>
      <w:r w:rsidRPr="00EF65EF">
        <w:rPr>
          <w:rFonts w:cs="Arial"/>
          <w:sz w:val="23"/>
          <w:szCs w:val="23"/>
        </w:rPr>
        <w:t>unchanged</w:t>
      </w:r>
      <w:r>
        <w:rPr>
          <w:rFonts w:cs="Arial"/>
          <w:sz w:val="23"/>
          <w:szCs w:val="23"/>
        </w:rPr>
        <w:t xml:space="preserve">. </w:t>
      </w:r>
    </w:p>
    <w:p w14:paraId="3B782E1A" w14:textId="77777777" w:rsidR="00E90648" w:rsidRDefault="00E90648" w:rsidP="00E90648">
      <w:pPr>
        <w:spacing w:after="120"/>
        <w:outlineLvl w:val="2"/>
        <w:rPr>
          <w:rFonts w:cs="Arial"/>
          <w:sz w:val="23"/>
          <w:szCs w:val="23"/>
        </w:rPr>
      </w:pPr>
      <w:r w:rsidRPr="00C2388D">
        <w:rPr>
          <w:rFonts w:cs="Arial"/>
          <w:bCs/>
          <w:sz w:val="23"/>
          <w:szCs w:val="23"/>
        </w:rPr>
        <w:t>Article 10:</w:t>
      </w:r>
      <w:r w:rsidRPr="00C2388D">
        <w:rPr>
          <w:rFonts w:cs="Arial"/>
          <w:bCs/>
          <w:sz w:val="23"/>
          <w:szCs w:val="23"/>
        </w:rPr>
        <w:tab/>
        <w:t xml:space="preserve">Powers of the Association. </w:t>
      </w:r>
      <w:r>
        <w:rPr>
          <w:rFonts w:cs="Arial"/>
          <w:sz w:val="23"/>
          <w:szCs w:val="23"/>
        </w:rPr>
        <w:t>D</w:t>
      </w:r>
      <w:r w:rsidRPr="00C2388D">
        <w:rPr>
          <w:rFonts w:cs="Arial"/>
          <w:sz w:val="23"/>
          <w:szCs w:val="23"/>
        </w:rPr>
        <w:t xml:space="preserve">etails the authority of the </w:t>
      </w:r>
      <w:r>
        <w:rPr>
          <w:rFonts w:cs="Arial"/>
          <w:sz w:val="23"/>
          <w:szCs w:val="23"/>
        </w:rPr>
        <w:t>A</w:t>
      </w:r>
      <w:r w:rsidRPr="00C2388D">
        <w:rPr>
          <w:rFonts w:cs="Arial"/>
          <w:sz w:val="23"/>
          <w:szCs w:val="23"/>
        </w:rPr>
        <w:t xml:space="preserve">ssociation, </w:t>
      </w:r>
      <w:r>
        <w:rPr>
          <w:rFonts w:cs="Arial"/>
          <w:sz w:val="23"/>
          <w:szCs w:val="23"/>
        </w:rPr>
        <w:t xml:space="preserve">including its duties, powers and limitations on those powers. Most of this matches the statutes. </w:t>
      </w:r>
      <w:r w:rsidRPr="00EF65EF">
        <w:rPr>
          <w:rFonts w:cs="Arial"/>
          <w:sz w:val="23"/>
          <w:szCs w:val="23"/>
        </w:rPr>
        <w:t xml:space="preserve">Section 10.2.7 </w:t>
      </w:r>
      <w:r w:rsidRPr="00B20FCB">
        <w:rPr>
          <w:rFonts w:cs="Arial"/>
          <w:sz w:val="23"/>
          <w:szCs w:val="23"/>
        </w:rPr>
        <w:t>allows the Association to name certain items in your Unit, such as hot water heaters, to be high risk components, which may make you responsible for damage if you fail to maintain them</w:t>
      </w:r>
      <w:r w:rsidRPr="00EF65EF">
        <w:rPr>
          <w:rFonts w:cs="Arial"/>
          <w:sz w:val="23"/>
          <w:szCs w:val="23"/>
        </w:rPr>
        <w:t xml:space="preserve">. Section 10.2.8 </w:t>
      </w:r>
      <w:r w:rsidRPr="00B20FCB">
        <w:rPr>
          <w:rFonts w:cs="Arial"/>
          <w:sz w:val="23"/>
          <w:szCs w:val="23"/>
        </w:rPr>
        <w:t>outlines when the Association may enter Units to maintain the community, including the notice</w:t>
      </w:r>
      <w:r w:rsidRPr="0059552F">
        <w:rPr>
          <w:rFonts w:cs="Arial"/>
          <w:sz w:val="23"/>
          <w:szCs w:val="23"/>
        </w:rPr>
        <w:t xml:space="preserve"> required to do so. These sections clarify rights provided by new statutes.</w:t>
      </w:r>
    </w:p>
    <w:p w14:paraId="0C8D74FD" w14:textId="4BDBFB39" w:rsidR="00E90648" w:rsidRDefault="00E90648" w:rsidP="00E90648">
      <w:pPr>
        <w:spacing w:after="120"/>
        <w:outlineLvl w:val="2"/>
        <w:rPr>
          <w:rFonts w:cs="Arial"/>
          <w:sz w:val="23"/>
          <w:szCs w:val="23"/>
        </w:rPr>
      </w:pPr>
      <w:r w:rsidRPr="00C2388D">
        <w:rPr>
          <w:rFonts w:cs="Arial"/>
          <w:bCs/>
          <w:sz w:val="23"/>
          <w:szCs w:val="23"/>
        </w:rPr>
        <w:t>Article 11:</w:t>
      </w:r>
      <w:r w:rsidRPr="00C2388D">
        <w:rPr>
          <w:rFonts w:cs="Arial"/>
          <w:bCs/>
          <w:sz w:val="23"/>
          <w:szCs w:val="23"/>
        </w:rPr>
        <w:tab/>
        <w:t xml:space="preserve">Use of Units. </w:t>
      </w:r>
      <w:r>
        <w:rPr>
          <w:rFonts w:cs="Arial"/>
          <w:sz w:val="23"/>
          <w:szCs w:val="23"/>
        </w:rPr>
        <w:t>O</w:t>
      </w:r>
      <w:r w:rsidRPr="00C2388D">
        <w:rPr>
          <w:rFonts w:cs="Arial"/>
          <w:sz w:val="23"/>
          <w:szCs w:val="23"/>
        </w:rPr>
        <w:t>utlines</w:t>
      </w:r>
      <w:r>
        <w:rPr>
          <w:rFonts w:cs="Arial"/>
          <w:sz w:val="23"/>
          <w:szCs w:val="23"/>
        </w:rPr>
        <w:t xml:space="preserve"> restrictions on Units. This includes the </w:t>
      </w:r>
      <w:r w:rsidRPr="00942B88">
        <w:rPr>
          <w:rFonts w:cs="Arial"/>
          <w:sz w:val="23"/>
          <w:szCs w:val="23"/>
        </w:rPr>
        <w:t xml:space="preserve">residential nature of Units </w:t>
      </w:r>
      <w:r w:rsidRPr="00EF65EF">
        <w:rPr>
          <w:rFonts w:cs="Arial"/>
          <w:sz w:val="23"/>
          <w:szCs w:val="23"/>
        </w:rPr>
        <w:t xml:space="preserve">(Section 11.1), </w:t>
      </w:r>
      <w:r w:rsidRPr="00942B88">
        <w:rPr>
          <w:rFonts w:cs="Arial"/>
          <w:sz w:val="23"/>
          <w:szCs w:val="23"/>
        </w:rPr>
        <w:t xml:space="preserve">while permitting some work activity (Section 11.2). The section </w:t>
      </w:r>
      <w:r w:rsidR="00EF65EF">
        <w:rPr>
          <w:rFonts w:cs="Arial"/>
          <w:sz w:val="23"/>
          <w:szCs w:val="23"/>
        </w:rPr>
        <w:t xml:space="preserve">keeps your </w:t>
      </w:r>
      <w:r w:rsidRPr="00942B88">
        <w:rPr>
          <w:rFonts w:cs="Arial"/>
          <w:sz w:val="23"/>
          <w:szCs w:val="23"/>
        </w:rPr>
        <w:t>restrict</w:t>
      </w:r>
      <w:r w:rsidR="00EF65EF">
        <w:rPr>
          <w:rFonts w:cs="Arial"/>
          <w:sz w:val="23"/>
          <w:szCs w:val="23"/>
        </w:rPr>
        <w:t>ion</w:t>
      </w:r>
      <w:r w:rsidRPr="00942B88">
        <w:rPr>
          <w:rFonts w:cs="Arial"/>
          <w:sz w:val="23"/>
          <w:szCs w:val="23"/>
        </w:rPr>
        <w:t xml:space="preserve">s </w:t>
      </w:r>
      <w:r w:rsidR="00EF65EF">
        <w:rPr>
          <w:rFonts w:cs="Arial"/>
          <w:sz w:val="23"/>
          <w:szCs w:val="23"/>
        </w:rPr>
        <w:t xml:space="preserve">on </w:t>
      </w:r>
      <w:r w:rsidRPr="00942B88">
        <w:rPr>
          <w:rFonts w:cs="Arial"/>
          <w:sz w:val="23"/>
          <w:szCs w:val="23"/>
        </w:rPr>
        <w:t>rentals including minimum lease terms, and a limit on the number of concurrent rentals</w:t>
      </w:r>
      <w:r w:rsidR="00EF65EF">
        <w:rPr>
          <w:rFonts w:cs="Arial"/>
          <w:sz w:val="23"/>
          <w:szCs w:val="23"/>
        </w:rPr>
        <w:t xml:space="preserve">. It </w:t>
      </w:r>
      <w:r w:rsidRPr="00942B88">
        <w:rPr>
          <w:rFonts w:cs="Arial"/>
          <w:sz w:val="23"/>
          <w:szCs w:val="23"/>
        </w:rPr>
        <w:t>requir</w:t>
      </w:r>
      <w:r w:rsidR="00EF65EF">
        <w:rPr>
          <w:rFonts w:cs="Arial"/>
          <w:sz w:val="23"/>
          <w:szCs w:val="23"/>
        </w:rPr>
        <w:t>es</w:t>
      </w:r>
      <w:r w:rsidRPr="00942B88">
        <w:rPr>
          <w:rFonts w:cs="Arial"/>
          <w:sz w:val="23"/>
          <w:szCs w:val="23"/>
        </w:rPr>
        <w:t xml:space="preserve"> tenants obtain renter’s insurance, and giv</w:t>
      </w:r>
      <w:r w:rsidR="00EF65EF">
        <w:rPr>
          <w:rFonts w:cs="Arial"/>
          <w:sz w:val="23"/>
          <w:szCs w:val="23"/>
        </w:rPr>
        <w:t>e</w:t>
      </w:r>
      <w:r w:rsidRPr="00942B88">
        <w:rPr>
          <w:rFonts w:cs="Arial"/>
          <w:sz w:val="23"/>
          <w:szCs w:val="23"/>
        </w:rPr>
        <w:t xml:space="preserve"> the Association the ability</w:t>
      </w:r>
      <w:r w:rsidR="00EF65EF">
        <w:rPr>
          <w:rFonts w:cs="Arial"/>
          <w:sz w:val="23"/>
          <w:szCs w:val="23"/>
        </w:rPr>
        <w:t xml:space="preserve"> to</w:t>
      </w:r>
      <w:r w:rsidRPr="00942B88">
        <w:rPr>
          <w:rFonts w:cs="Arial"/>
          <w:sz w:val="23"/>
          <w:szCs w:val="23"/>
        </w:rPr>
        <w:t xml:space="preserve"> evict problematic tenants if the Owner fails to</w:t>
      </w:r>
      <w:r w:rsidRPr="00EF65EF">
        <w:rPr>
          <w:rFonts w:cs="Arial"/>
          <w:sz w:val="23"/>
          <w:szCs w:val="23"/>
        </w:rPr>
        <w:t xml:space="preserve"> (Section 11.4). </w:t>
      </w:r>
      <w:r w:rsidRPr="00942B88">
        <w:rPr>
          <w:rFonts w:cs="Arial"/>
          <w:sz w:val="23"/>
          <w:szCs w:val="23"/>
        </w:rPr>
        <w:t xml:space="preserve">Specific prohibitions on the use of Units, such as being a nuisance to neighbors, smoking, and pet restrictions are included </w:t>
      </w:r>
      <w:r w:rsidRPr="00EF65EF">
        <w:rPr>
          <w:rFonts w:cs="Arial"/>
          <w:sz w:val="23"/>
          <w:szCs w:val="23"/>
        </w:rPr>
        <w:t xml:space="preserve">(Section 11.5). </w:t>
      </w:r>
      <w:r w:rsidRPr="00B20FCB">
        <w:rPr>
          <w:rFonts w:cs="Arial"/>
          <w:sz w:val="23"/>
          <w:szCs w:val="23"/>
        </w:rPr>
        <w:t xml:space="preserve">This details maintenance of the Unit </w:t>
      </w:r>
      <w:r w:rsidRPr="00EF65EF">
        <w:rPr>
          <w:rFonts w:cs="Arial"/>
          <w:sz w:val="23"/>
          <w:szCs w:val="23"/>
        </w:rPr>
        <w:t xml:space="preserve">(Section 11.6) </w:t>
      </w:r>
      <w:r w:rsidRPr="00B20FCB">
        <w:rPr>
          <w:rFonts w:cs="Arial"/>
          <w:sz w:val="23"/>
          <w:szCs w:val="23"/>
        </w:rPr>
        <w:t xml:space="preserve">and the Limited Common Elements </w:t>
      </w:r>
      <w:r w:rsidRPr="00EF65EF">
        <w:rPr>
          <w:rFonts w:cs="Arial"/>
          <w:sz w:val="23"/>
          <w:szCs w:val="23"/>
        </w:rPr>
        <w:t>(Section 11.7</w:t>
      </w:r>
      <w:r w:rsidRPr="00B20FCB">
        <w:rPr>
          <w:rFonts w:cs="Arial"/>
          <w:sz w:val="23"/>
          <w:szCs w:val="23"/>
        </w:rPr>
        <w:t xml:space="preserve">), and how Owners can alter their Units </w:t>
      </w:r>
      <w:r w:rsidRPr="00EF65EF">
        <w:rPr>
          <w:rFonts w:cs="Arial"/>
          <w:sz w:val="23"/>
          <w:szCs w:val="23"/>
        </w:rPr>
        <w:t xml:space="preserve">(Section 11.12). This mostly follows your existing restrictions on use. Exhibit C </w:t>
      </w:r>
      <w:r w:rsidRPr="00B20FCB">
        <w:rPr>
          <w:rFonts w:cs="Arial"/>
          <w:sz w:val="23"/>
          <w:szCs w:val="23"/>
        </w:rPr>
        <w:t>better clarifies</w:t>
      </w:r>
      <w:r w:rsidRPr="00942B88">
        <w:rPr>
          <w:rFonts w:cs="Arial"/>
          <w:sz w:val="23"/>
          <w:szCs w:val="23"/>
        </w:rPr>
        <w:t xml:space="preserve"> maintenance obligations. </w:t>
      </w:r>
      <w:r>
        <w:rPr>
          <w:rFonts w:cs="Arial"/>
          <w:sz w:val="23"/>
          <w:szCs w:val="23"/>
        </w:rPr>
        <w:t xml:space="preserve"> </w:t>
      </w:r>
    </w:p>
    <w:p w14:paraId="29CDC3B6" w14:textId="77777777" w:rsidR="00E90648" w:rsidRDefault="00E90648" w:rsidP="00E90648">
      <w:pPr>
        <w:spacing w:after="120"/>
        <w:outlineLvl w:val="2"/>
        <w:rPr>
          <w:rFonts w:cs="Arial"/>
          <w:sz w:val="23"/>
          <w:szCs w:val="23"/>
        </w:rPr>
      </w:pPr>
      <w:r w:rsidRPr="00C2388D">
        <w:rPr>
          <w:rFonts w:cs="Arial"/>
          <w:bCs/>
          <w:sz w:val="23"/>
          <w:szCs w:val="23"/>
        </w:rPr>
        <w:t>Article 12:</w:t>
      </w:r>
      <w:r w:rsidRPr="00C2388D">
        <w:rPr>
          <w:rFonts w:cs="Arial"/>
          <w:bCs/>
          <w:sz w:val="23"/>
          <w:szCs w:val="23"/>
        </w:rPr>
        <w:tab/>
        <w:t xml:space="preserve">Assessments and Collections. </w:t>
      </w:r>
      <w:r>
        <w:rPr>
          <w:rFonts w:cs="Arial"/>
          <w:sz w:val="23"/>
          <w:szCs w:val="23"/>
        </w:rPr>
        <w:t>D</w:t>
      </w:r>
      <w:r w:rsidRPr="00C2388D">
        <w:rPr>
          <w:rFonts w:cs="Arial"/>
          <w:sz w:val="23"/>
          <w:szCs w:val="23"/>
        </w:rPr>
        <w:t xml:space="preserve">iscusses </w:t>
      </w:r>
      <w:r>
        <w:rPr>
          <w:rFonts w:cs="Arial"/>
          <w:sz w:val="23"/>
          <w:szCs w:val="23"/>
        </w:rPr>
        <w:t>C</w:t>
      </w:r>
      <w:r w:rsidRPr="00C2388D">
        <w:rPr>
          <w:rFonts w:cs="Arial"/>
          <w:sz w:val="23"/>
          <w:szCs w:val="23"/>
        </w:rPr>
        <w:t xml:space="preserve">ommon </w:t>
      </w:r>
      <w:r>
        <w:rPr>
          <w:rFonts w:cs="Arial"/>
          <w:sz w:val="23"/>
          <w:szCs w:val="23"/>
        </w:rPr>
        <w:t>E</w:t>
      </w:r>
      <w:r w:rsidRPr="00C2388D">
        <w:rPr>
          <w:rFonts w:cs="Arial"/>
          <w:sz w:val="23"/>
          <w:szCs w:val="23"/>
        </w:rPr>
        <w:t xml:space="preserve">xpense </w:t>
      </w:r>
      <w:r>
        <w:rPr>
          <w:rFonts w:cs="Arial"/>
          <w:sz w:val="23"/>
          <w:szCs w:val="23"/>
        </w:rPr>
        <w:t>A</w:t>
      </w:r>
      <w:r w:rsidRPr="00C2388D">
        <w:rPr>
          <w:rFonts w:cs="Arial"/>
          <w:sz w:val="23"/>
          <w:szCs w:val="23"/>
        </w:rPr>
        <w:t xml:space="preserve">ssessments, </w:t>
      </w:r>
      <w:r>
        <w:rPr>
          <w:rFonts w:cs="Arial"/>
          <w:sz w:val="23"/>
          <w:szCs w:val="23"/>
        </w:rPr>
        <w:t xml:space="preserve">and their payment to the Association. It details what expenses may be allocated to specific Owners, such as for misconduct, negligence, or damage within the Association’s insurance deductible, as well as a move-in fees for new </w:t>
      </w:r>
      <w:r w:rsidRPr="00B20FCB">
        <w:rPr>
          <w:rFonts w:cs="Arial"/>
          <w:sz w:val="23"/>
          <w:szCs w:val="23"/>
        </w:rPr>
        <w:t xml:space="preserve">Owners (Section </w:t>
      </w:r>
      <w:r w:rsidRPr="00EF65EF">
        <w:rPr>
          <w:rFonts w:cs="Arial"/>
          <w:sz w:val="23"/>
          <w:szCs w:val="23"/>
        </w:rPr>
        <w:t>12.3</w:t>
      </w:r>
      <w:r w:rsidRPr="00B20FCB">
        <w:rPr>
          <w:rFonts w:cs="Arial"/>
          <w:sz w:val="23"/>
          <w:szCs w:val="23"/>
        </w:rPr>
        <w:t xml:space="preserve">). It also states the Association will comply with the law’s budget (Section </w:t>
      </w:r>
      <w:r w:rsidRPr="00EF65EF">
        <w:rPr>
          <w:rFonts w:cs="Arial"/>
          <w:sz w:val="23"/>
          <w:szCs w:val="23"/>
        </w:rPr>
        <w:t>12.4</w:t>
      </w:r>
      <w:r w:rsidRPr="00B20FCB">
        <w:rPr>
          <w:rFonts w:cs="Arial"/>
          <w:sz w:val="23"/>
          <w:szCs w:val="23"/>
        </w:rPr>
        <w:t xml:space="preserve">), reserve study (Section </w:t>
      </w:r>
      <w:r w:rsidRPr="00EF65EF">
        <w:rPr>
          <w:rFonts w:cs="Arial"/>
          <w:sz w:val="23"/>
          <w:szCs w:val="23"/>
        </w:rPr>
        <w:t>12.6</w:t>
      </w:r>
      <w:r w:rsidRPr="00B20FCB">
        <w:rPr>
          <w:rFonts w:cs="Arial"/>
          <w:sz w:val="23"/>
          <w:szCs w:val="23"/>
        </w:rPr>
        <w:t xml:space="preserve">), and audit (Section </w:t>
      </w:r>
      <w:r w:rsidRPr="00EF65EF">
        <w:rPr>
          <w:rFonts w:cs="Arial"/>
          <w:sz w:val="23"/>
          <w:szCs w:val="23"/>
        </w:rPr>
        <w:t>12.7</w:t>
      </w:r>
      <w:r w:rsidRPr="00B20FCB">
        <w:rPr>
          <w:rFonts w:cs="Arial"/>
          <w:sz w:val="23"/>
          <w:szCs w:val="23"/>
        </w:rPr>
        <w:t>) requirements. It also has details</w:t>
      </w:r>
      <w:r>
        <w:rPr>
          <w:rFonts w:cs="Arial"/>
          <w:sz w:val="23"/>
          <w:szCs w:val="23"/>
        </w:rPr>
        <w:t xml:space="preserve"> on the Association’s powers to collect delinquent Assessments. Much of this is required or allowed by new laws. </w:t>
      </w:r>
    </w:p>
    <w:p w14:paraId="55D9E0A0" w14:textId="5CDD3D6F" w:rsidR="00E90648" w:rsidRDefault="00E90648" w:rsidP="00E90648">
      <w:pPr>
        <w:spacing w:after="120"/>
        <w:outlineLvl w:val="2"/>
        <w:rPr>
          <w:rFonts w:cs="Arial"/>
          <w:sz w:val="23"/>
          <w:szCs w:val="23"/>
        </w:rPr>
      </w:pPr>
      <w:r w:rsidRPr="00C2388D">
        <w:rPr>
          <w:rFonts w:cs="Arial"/>
          <w:bCs/>
          <w:sz w:val="23"/>
          <w:szCs w:val="23"/>
        </w:rPr>
        <w:t>Article 13:</w:t>
      </w:r>
      <w:r w:rsidRPr="00C2388D">
        <w:rPr>
          <w:rFonts w:cs="Arial"/>
          <w:bCs/>
          <w:sz w:val="23"/>
          <w:szCs w:val="23"/>
        </w:rPr>
        <w:tab/>
        <w:t xml:space="preserve">Insurance. </w:t>
      </w:r>
      <w:r>
        <w:rPr>
          <w:rFonts w:cs="Arial"/>
          <w:sz w:val="23"/>
          <w:szCs w:val="23"/>
        </w:rPr>
        <w:t>O</w:t>
      </w:r>
      <w:r w:rsidRPr="00C2388D">
        <w:rPr>
          <w:rFonts w:cs="Arial"/>
          <w:sz w:val="23"/>
          <w:szCs w:val="23"/>
        </w:rPr>
        <w:t xml:space="preserve">utlines the </w:t>
      </w:r>
      <w:r>
        <w:rPr>
          <w:rFonts w:cs="Arial"/>
          <w:sz w:val="23"/>
          <w:szCs w:val="23"/>
        </w:rPr>
        <w:t>A</w:t>
      </w:r>
      <w:r w:rsidRPr="00C2388D">
        <w:rPr>
          <w:rFonts w:cs="Arial"/>
          <w:sz w:val="23"/>
          <w:szCs w:val="23"/>
        </w:rPr>
        <w:t>ssociation</w:t>
      </w:r>
      <w:r>
        <w:rPr>
          <w:rFonts w:cs="Arial"/>
          <w:sz w:val="23"/>
          <w:szCs w:val="23"/>
        </w:rPr>
        <w:t>’s</w:t>
      </w:r>
      <w:r w:rsidRPr="00C2388D">
        <w:rPr>
          <w:rFonts w:cs="Arial"/>
          <w:sz w:val="23"/>
          <w:szCs w:val="23"/>
        </w:rPr>
        <w:t xml:space="preserve"> insurance</w:t>
      </w:r>
      <w:r>
        <w:rPr>
          <w:rFonts w:cs="Arial"/>
          <w:sz w:val="23"/>
          <w:szCs w:val="23"/>
        </w:rPr>
        <w:t xml:space="preserve"> requirements and what to do in the event of a loss. It requires Owners and tenants to get insurance as well. It shifts responsibility for the Association’s insurance deductible to Owners to maximize proceeds to the </w:t>
      </w:r>
      <w:r w:rsidR="000E0488">
        <w:rPr>
          <w:rFonts w:cs="Arial"/>
          <w:sz w:val="23"/>
          <w:szCs w:val="23"/>
        </w:rPr>
        <w:t>make repairs</w:t>
      </w:r>
      <w:r>
        <w:rPr>
          <w:rFonts w:cs="Arial"/>
          <w:sz w:val="23"/>
          <w:szCs w:val="23"/>
        </w:rPr>
        <w:t xml:space="preserve"> (Section </w:t>
      </w:r>
      <w:r w:rsidRPr="000E0488">
        <w:rPr>
          <w:rFonts w:cs="Arial"/>
          <w:sz w:val="23"/>
          <w:szCs w:val="23"/>
        </w:rPr>
        <w:t>13.7.6)</w:t>
      </w:r>
      <w:r w:rsidRPr="00B20FCB">
        <w:rPr>
          <w:rFonts w:cs="Arial"/>
          <w:sz w:val="23"/>
          <w:szCs w:val="23"/>
        </w:rPr>
        <w:t>.</w:t>
      </w:r>
      <w:r>
        <w:rPr>
          <w:rFonts w:cs="Arial"/>
          <w:sz w:val="23"/>
          <w:szCs w:val="23"/>
        </w:rPr>
        <w:t xml:space="preserve"> </w:t>
      </w:r>
      <w:r w:rsidR="001972FD">
        <w:rPr>
          <w:rFonts w:cs="Arial"/>
          <w:sz w:val="23"/>
          <w:szCs w:val="23"/>
        </w:rPr>
        <w:t>M</w:t>
      </w:r>
      <w:r w:rsidR="008D4D96">
        <w:rPr>
          <w:rFonts w:cs="Arial"/>
          <w:sz w:val="23"/>
          <w:szCs w:val="23"/>
        </w:rPr>
        <w:t>any</w:t>
      </w:r>
      <w:r w:rsidR="001972FD">
        <w:rPr>
          <w:rFonts w:cs="Arial"/>
          <w:sz w:val="23"/>
          <w:szCs w:val="23"/>
        </w:rPr>
        <w:t xml:space="preserve"> </w:t>
      </w:r>
      <w:r w:rsidR="008D4D96">
        <w:rPr>
          <w:rFonts w:cs="Arial"/>
          <w:sz w:val="23"/>
          <w:szCs w:val="23"/>
        </w:rPr>
        <w:t>O</w:t>
      </w:r>
      <w:r w:rsidR="001972FD">
        <w:rPr>
          <w:rFonts w:cs="Arial"/>
          <w:sz w:val="23"/>
          <w:szCs w:val="23"/>
        </w:rPr>
        <w:t>wner’s insurance policies will already provide coverage for this expense. This is new, and allowed by statute. Please contact your insurance agent to know if you already have this coverage, or what it would cost.</w:t>
      </w:r>
    </w:p>
    <w:p w14:paraId="228B4D38" w14:textId="77777777" w:rsidR="00E90648" w:rsidRDefault="00E90648" w:rsidP="00E90648">
      <w:pPr>
        <w:spacing w:after="120"/>
        <w:outlineLvl w:val="2"/>
        <w:rPr>
          <w:rFonts w:cs="Arial"/>
          <w:sz w:val="23"/>
          <w:szCs w:val="23"/>
        </w:rPr>
      </w:pPr>
      <w:r w:rsidRPr="00C2388D">
        <w:rPr>
          <w:rFonts w:cs="Arial"/>
          <w:bCs/>
          <w:sz w:val="23"/>
          <w:szCs w:val="23"/>
        </w:rPr>
        <w:t>Article 14:</w:t>
      </w:r>
      <w:r w:rsidRPr="00C2388D">
        <w:rPr>
          <w:rFonts w:cs="Arial"/>
          <w:bCs/>
          <w:sz w:val="23"/>
          <w:szCs w:val="23"/>
        </w:rPr>
        <w:tab/>
        <w:t xml:space="preserve">Damage and Destruction. </w:t>
      </w:r>
      <w:r>
        <w:rPr>
          <w:rFonts w:cs="Arial"/>
          <w:sz w:val="23"/>
          <w:szCs w:val="23"/>
        </w:rPr>
        <w:t>D</w:t>
      </w:r>
      <w:r w:rsidRPr="00C2388D">
        <w:rPr>
          <w:rFonts w:cs="Arial"/>
          <w:sz w:val="23"/>
          <w:szCs w:val="23"/>
        </w:rPr>
        <w:t>iscusses</w:t>
      </w:r>
      <w:r>
        <w:rPr>
          <w:rFonts w:cs="Arial"/>
          <w:sz w:val="23"/>
          <w:szCs w:val="23"/>
        </w:rPr>
        <w:t xml:space="preserve"> the </w:t>
      </w:r>
      <w:r w:rsidRPr="00A500D2">
        <w:rPr>
          <w:rFonts w:cs="Arial"/>
          <w:sz w:val="23"/>
          <w:szCs w:val="23"/>
        </w:rPr>
        <w:t xml:space="preserve">Association’s responsibility to repair damage to community upon which the Association has insurance. It matches statutory requirements. </w:t>
      </w:r>
    </w:p>
    <w:p w14:paraId="551E10D2" w14:textId="77777777" w:rsidR="00E90648" w:rsidRDefault="00E90648" w:rsidP="00E90648">
      <w:pPr>
        <w:spacing w:after="120"/>
        <w:outlineLvl w:val="2"/>
        <w:rPr>
          <w:rFonts w:cs="Arial"/>
          <w:sz w:val="23"/>
          <w:szCs w:val="23"/>
        </w:rPr>
      </w:pPr>
      <w:r w:rsidRPr="00C2388D">
        <w:rPr>
          <w:rFonts w:cs="Arial"/>
          <w:bCs/>
          <w:sz w:val="23"/>
          <w:szCs w:val="23"/>
        </w:rPr>
        <w:lastRenderedPageBreak/>
        <w:t>Article 15:</w:t>
      </w:r>
      <w:r w:rsidRPr="00C2388D">
        <w:rPr>
          <w:rFonts w:cs="Arial"/>
          <w:bCs/>
          <w:sz w:val="23"/>
          <w:szCs w:val="23"/>
        </w:rPr>
        <w:tab/>
        <w:t xml:space="preserve">Notice. </w:t>
      </w:r>
      <w:r>
        <w:rPr>
          <w:rFonts w:cs="Arial"/>
          <w:sz w:val="23"/>
          <w:szCs w:val="23"/>
        </w:rPr>
        <w:t>O</w:t>
      </w:r>
      <w:r w:rsidRPr="00A500D2">
        <w:rPr>
          <w:rFonts w:cs="Arial"/>
          <w:sz w:val="23"/>
          <w:szCs w:val="23"/>
        </w:rPr>
        <w:t xml:space="preserve">utlines how Notice is to be provided between the Association and </w:t>
      </w:r>
      <w:r w:rsidRPr="0008391D">
        <w:rPr>
          <w:rFonts w:cs="Arial"/>
          <w:sz w:val="23"/>
          <w:szCs w:val="23"/>
        </w:rPr>
        <w:t xml:space="preserve">Owners. This includes allowing Owners to choose to, but are not required to, use email </w:t>
      </w:r>
      <w:r w:rsidRPr="00EF65EF">
        <w:rPr>
          <w:rFonts w:cs="Arial"/>
          <w:sz w:val="23"/>
          <w:szCs w:val="23"/>
        </w:rPr>
        <w:t xml:space="preserve">(Section 15.3). </w:t>
      </w:r>
      <w:r w:rsidRPr="0008391D">
        <w:rPr>
          <w:rFonts w:cs="Arial"/>
          <w:sz w:val="23"/>
          <w:szCs w:val="23"/>
        </w:rPr>
        <w:t>This</w:t>
      </w:r>
      <w:r w:rsidRPr="00A500D2">
        <w:rPr>
          <w:rFonts w:cs="Arial"/>
          <w:sz w:val="23"/>
          <w:szCs w:val="23"/>
        </w:rPr>
        <w:t xml:space="preserve"> copies new statutes. </w:t>
      </w:r>
    </w:p>
    <w:p w14:paraId="7D7819F5" w14:textId="77777777" w:rsidR="00E90648" w:rsidRDefault="00E90648" w:rsidP="00E90648">
      <w:pPr>
        <w:spacing w:after="120"/>
        <w:outlineLvl w:val="2"/>
        <w:rPr>
          <w:rFonts w:cs="Arial"/>
          <w:sz w:val="23"/>
          <w:szCs w:val="23"/>
        </w:rPr>
      </w:pPr>
      <w:r w:rsidRPr="00C2388D">
        <w:rPr>
          <w:rFonts w:cs="Arial"/>
          <w:bCs/>
          <w:sz w:val="23"/>
          <w:szCs w:val="23"/>
        </w:rPr>
        <w:t>Article 16:</w:t>
      </w:r>
      <w:r>
        <w:rPr>
          <w:rFonts w:cs="Arial"/>
          <w:bCs/>
          <w:sz w:val="23"/>
          <w:szCs w:val="23"/>
        </w:rPr>
        <w:tab/>
      </w:r>
      <w:r w:rsidRPr="00C2388D">
        <w:rPr>
          <w:rFonts w:cs="Arial"/>
          <w:bCs/>
          <w:sz w:val="23"/>
          <w:szCs w:val="23"/>
        </w:rPr>
        <w:t xml:space="preserve">Enforcement and Dispute Resolution. </w:t>
      </w:r>
      <w:r>
        <w:rPr>
          <w:rFonts w:cs="Arial"/>
          <w:sz w:val="23"/>
          <w:szCs w:val="23"/>
        </w:rPr>
        <w:t>D</w:t>
      </w:r>
      <w:r w:rsidRPr="00C2388D">
        <w:rPr>
          <w:rFonts w:cs="Arial"/>
          <w:sz w:val="23"/>
          <w:szCs w:val="23"/>
        </w:rPr>
        <w:t xml:space="preserve">etails </w:t>
      </w:r>
      <w:r>
        <w:rPr>
          <w:rFonts w:cs="Arial"/>
          <w:sz w:val="23"/>
          <w:szCs w:val="23"/>
        </w:rPr>
        <w:t xml:space="preserve">the Association’s and Owners’ responsibilities to each </w:t>
      </w:r>
      <w:r w:rsidRPr="0008391D">
        <w:rPr>
          <w:rFonts w:cs="Arial"/>
          <w:sz w:val="23"/>
          <w:szCs w:val="23"/>
        </w:rPr>
        <w:t xml:space="preserve">other, and other Owners, to comply with the Governing Documents of the community. It provides for Owners to be notified and given an opportunity to be heard prior to Association enforcement action (Section </w:t>
      </w:r>
      <w:r w:rsidRPr="00EF65EF">
        <w:rPr>
          <w:rFonts w:cs="Arial"/>
          <w:sz w:val="23"/>
          <w:szCs w:val="23"/>
        </w:rPr>
        <w:t>16.5</w:t>
      </w:r>
      <w:r w:rsidRPr="0008391D">
        <w:rPr>
          <w:rFonts w:cs="Arial"/>
          <w:sz w:val="23"/>
          <w:szCs w:val="23"/>
        </w:rPr>
        <w:t xml:space="preserve">). If necessary, the issue can be resolved through mediation (Section </w:t>
      </w:r>
      <w:r w:rsidRPr="00EF65EF">
        <w:rPr>
          <w:rFonts w:cs="Arial"/>
          <w:sz w:val="23"/>
          <w:szCs w:val="23"/>
        </w:rPr>
        <w:t>16.7.4</w:t>
      </w:r>
      <w:r w:rsidRPr="0008391D">
        <w:rPr>
          <w:rFonts w:cs="Arial"/>
          <w:sz w:val="23"/>
          <w:szCs w:val="23"/>
        </w:rPr>
        <w:t xml:space="preserve">) and binding arbitration (Section </w:t>
      </w:r>
      <w:r w:rsidRPr="00EF65EF">
        <w:rPr>
          <w:rFonts w:cs="Arial"/>
          <w:sz w:val="23"/>
          <w:szCs w:val="23"/>
        </w:rPr>
        <w:t>16.7.5</w:t>
      </w:r>
      <w:r w:rsidRPr="0008391D">
        <w:rPr>
          <w:rFonts w:cs="Arial"/>
          <w:sz w:val="23"/>
          <w:szCs w:val="23"/>
        </w:rPr>
        <w:t xml:space="preserve">). These are </w:t>
      </w:r>
      <w:r w:rsidRPr="00EF65EF">
        <w:rPr>
          <w:rFonts w:cs="Arial"/>
          <w:sz w:val="23"/>
          <w:szCs w:val="23"/>
        </w:rPr>
        <w:t>new</w:t>
      </w:r>
      <w:r w:rsidRPr="0008391D">
        <w:rPr>
          <w:rFonts w:cs="Arial"/>
          <w:sz w:val="23"/>
          <w:szCs w:val="23"/>
        </w:rPr>
        <w:t xml:space="preserve"> provisions.</w:t>
      </w:r>
      <w:r>
        <w:rPr>
          <w:rFonts w:cs="Arial"/>
          <w:sz w:val="23"/>
          <w:szCs w:val="23"/>
        </w:rPr>
        <w:t xml:space="preserve"> </w:t>
      </w:r>
    </w:p>
    <w:p w14:paraId="0388CBC3" w14:textId="77777777" w:rsidR="00E90648" w:rsidRPr="00C2388D" w:rsidRDefault="00E90648" w:rsidP="00E90648">
      <w:pPr>
        <w:spacing w:after="120"/>
        <w:outlineLvl w:val="2"/>
        <w:rPr>
          <w:rFonts w:cs="Arial"/>
          <w:sz w:val="23"/>
          <w:szCs w:val="23"/>
        </w:rPr>
      </w:pPr>
      <w:r w:rsidRPr="00C2388D">
        <w:rPr>
          <w:rFonts w:cs="Arial"/>
          <w:bCs/>
          <w:sz w:val="23"/>
          <w:szCs w:val="23"/>
        </w:rPr>
        <w:t>Article 17:</w:t>
      </w:r>
      <w:r w:rsidRPr="00C2388D">
        <w:rPr>
          <w:rFonts w:cs="Arial"/>
          <w:bCs/>
          <w:sz w:val="23"/>
          <w:szCs w:val="23"/>
        </w:rPr>
        <w:tab/>
        <w:t xml:space="preserve">Mortgagee Protection. </w:t>
      </w:r>
      <w:r>
        <w:rPr>
          <w:rFonts w:cs="Arial"/>
          <w:sz w:val="23"/>
          <w:szCs w:val="23"/>
        </w:rPr>
        <w:t>D</w:t>
      </w:r>
      <w:r w:rsidRPr="00C2388D">
        <w:rPr>
          <w:rFonts w:cs="Arial"/>
          <w:sz w:val="23"/>
          <w:szCs w:val="23"/>
        </w:rPr>
        <w:t xml:space="preserve">iscusses </w:t>
      </w:r>
      <w:r>
        <w:rPr>
          <w:rFonts w:cs="Arial"/>
          <w:sz w:val="23"/>
          <w:szCs w:val="23"/>
        </w:rPr>
        <w:t>Lenders</w:t>
      </w:r>
      <w:r w:rsidRPr="00C2388D">
        <w:rPr>
          <w:rFonts w:cs="Arial"/>
          <w:sz w:val="23"/>
          <w:szCs w:val="23"/>
        </w:rPr>
        <w:t xml:space="preserve">, limitations on </w:t>
      </w:r>
      <w:r>
        <w:rPr>
          <w:rFonts w:cs="Arial"/>
          <w:sz w:val="23"/>
          <w:szCs w:val="23"/>
        </w:rPr>
        <w:t>their</w:t>
      </w:r>
      <w:r w:rsidRPr="00C2388D">
        <w:rPr>
          <w:rFonts w:cs="Arial"/>
          <w:sz w:val="23"/>
          <w:szCs w:val="23"/>
        </w:rPr>
        <w:t xml:space="preserve"> rights, consent of mortgagees, </w:t>
      </w:r>
      <w:r w:rsidRPr="00A500D2">
        <w:rPr>
          <w:rFonts w:cs="Arial"/>
          <w:sz w:val="23"/>
          <w:szCs w:val="23"/>
        </w:rPr>
        <w:t>and material amendments requiring their consent.</w:t>
      </w:r>
      <w:r>
        <w:rPr>
          <w:rFonts w:cs="Arial"/>
          <w:sz w:val="23"/>
          <w:szCs w:val="23"/>
        </w:rPr>
        <w:t xml:space="preserve"> This provides the same protection </w:t>
      </w:r>
      <w:r w:rsidRPr="006B70EB">
        <w:rPr>
          <w:rFonts w:cs="Arial"/>
          <w:sz w:val="23"/>
          <w:szCs w:val="23"/>
        </w:rPr>
        <w:t xml:space="preserve">as </w:t>
      </w:r>
      <w:r w:rsidRPr="00EF65EF">
        <w:rPr>
          <w:rFonts w:cs="Arial"/>
          <w:sz w:val="23"/>
          <w:szCs w:val="23"/>
        </w:rPr>
        <w:t>existing</w:t>
      </w:r>
      <w:r w:rsidRPr="006B70EB">
        <w:rPr>
          <w:rFonts w:cs="Arial"/>
          <w:sz w:val="23"/>
          <w:szCs w:val="23"/>
        </w:rPr>
        <w:t xml:space="preserve"> documents</w:t>
      </w:r>
      <w:r>
        <w:rPr>
          <w:rFonts w:cs="Arial"/>
          <w:sz w:val="23"/>
          <w:szCs w:val="23"/>
        </w:rPr>
        <w:t xml:space="preserve">. </w:t>
      </w:r>
      <w:bookmarkStart w:id="0" w:name="_GoBack"/>
      <w:bookmarkEnd w:id="0"/>
    </w:p>
    <w:p w14:paraId="31FD9FC7" w14:textId="77777777" w:rsidR="00E90648" w:rsidRPr="00C2388D" w:rsidRDefault="00E90648" w:rsidP="00E90648">
      <w:pPr>
        <w:spacing w:after="120"/>
        <w:outlineLvl w:val="2"/>
        <w:rPr>
          <w:rFonts w:cs="Arial"/>
          <w:sz w:val="23"/>
          <w:szCs w:val="23"/>
        </w:rPr>
      </w:pPr>
      <w:r w:rsidRPr="00C2388D">
        <w:rPr>
          <w:rFonts w:cs="Arial"/>
          <w:bCs/>
          <w:sz w:val="23"/>
          <w:szCs w:val="23"/>
        </w:rPr>
        <w:t>Article 18:</w:t>
      </w:r>
      <w:r w:rsidRPr="00C2388D">
        <w:rPr>
          <w:rFonts w:cs="Arial"/>
          <w:bCs/>
          <w:sz w:val="23"/>
          <w:szCs w:val="23"/>
        </w:rPr>
        <w:tab/>
        <w:t xml:space="preserve">Condemnation or Termination of Condominium. </w:t>
      </w:r>
      <w:r>
        <w:rPr>
          <w:rFonts w:cs="Arial"/>
          <w:sz w:val="23"/>
          <w:szCs w:val="23"/>
        </w:rPr>
        <w:t>O</w:t>
      </w:r>
      <w:r w:rsidRPr="00C2388D">
        <w:rPr>
          <w:rFonts w:cs="Arial"/>
          <w:sz w:val="23"/>
          <w:szCs w:val="23"/>
        </w:rPr>
        <w:t xml:space="preserve">utlines the procedures </w:t>
      </w:r>
      <w:r>
        <w:rPr>
          <w:rFonts w:cs="Arial"/>
          <w:sz w:val="23"/>
          <w:szCs w:val="23"/>
        </w:rPr>
        <w:t xml:space="preserve">should the community be condemned or otherwise terminated. This copies the statute. </w:t>
      </w:r>
    </w:p>
    <w:p w14:paraId="69E76803" w14:textId="7F2B6088" w:rsidR="00E90648" w:rsidRPr="00C2388D" w:rsidRDefault="00E90648" w:rsidP="00E90648">
      <w:pPr>
        <w:spacing w:after="120"/>
        <w:outlineLvl w:val="2"/>
        <w:rPr>
          <w:rFonts w:cs="Arial"/>
          <w:sz w:val="23"/>
          <w:szCs w:val="23"/>
        </w:rPr>
      </w:pPr>
      <w:r w:rsidRPr="00C2388D">
        <w:rPr>
          <w:rFonts w:cs="Arial"/>
          <w:bCs/>
          <w:sz w:val="23"/>
          <w:szCs w:val="23"/>
        </w:rPr>
        <w:t>Article 19:</w:t>
      </w:r>
      <w:r w:rsidRPr="00C2388D">
        <w:rPr>
          <w:rFonts w:cs="Arial"/>
          <w:bCs/>
          <w:sz w:val="23"/>
          <w:szCs w:val="23"/>
        </w:rPr>
        <w:tab/>
        <w:t xml:space="preserve">Tort and Contract Liability. </w:t>
      </w:r>
      <w:r>
        <w:rPr>
          <w:rFonts w:cs="Arial"/>
          <w:sz w:val="23"/>
          <w:szCs w:val="23"/>
        </w:rPr>
        <w:t>D</w:t>
      </w:r>
      <w:r w:rsidRPr="00C2388D">
        <w:rPr>
          <w:rFonts w:cs="Arial"/>
          <w:sz w:val="23"/>
          <w:szCs w:val="23"/>
        </w:rPr>
        <w:t xml:space="preserve">iscusses the liability of </w:t>
      </w:r>
      <w:r>
        <w:rPr>
          <w:rFonts w:cs="Arial"/>
          <w:sz w:val="23"/>
          <w:szCs w:val="23"/>
        </w:rPr>
        <w:t>U</w:t>
      </w:r>
      <w:r w:rsidRPr="00C2388D">
        <w:rPr>
          <w:rFonts w:cs="Arial"/>
          <w:sz w:val="23"/>
          <w:szCs w:val="23"/>
        </w:rPr>
        <w:t xml:space="preserve">nit </w:t>
      </w:r>
      <w:r>
        <w:rPr>
          <w:rFonts w:cs="Arial"/>
          <w:sz w:val="23"/>
          <w:szCs w:val="23"/>
        </w:rPr>
        <w:t>O</w:t>
      </w:r>
      <w:r w:rsidRPr="00C2388D">
        <w:rPr>
          <w:rFonts w:cs="Arial"/>
          <w:sz w:val="23"/>
          <w:szCs w:val="23"/>
        </w:rPr>
        <w:t>wners and standing.</w:t>
      </w:r>
      <w:r>
        <w:rPr>
          <w:rFonts w:cs="Arial"/>
          <w:sz w:val="23"/>
          <w:szCs w:val="23"/>
        </w:rPr>
        <w:t xml:space="preserve"> This matches </w:t>
      </w:r>
      <w:r w:rsidR="00EF65EF">
        <w:rPr>
          <w:rFonts w:cs="Arial"/>
          <w:sz w:val="23"/>
          <w:szCs w:val="23"/>
        </w:rPr>
        <w:t xml:space="preserve">existing </w:t>
      </w:r>
      <w:r w:rsidR="00A54626">
        <w:rPr>
          <w:rFonts w:cs="Arial"/>
          <w:sz w:val="23"/>
          <w:szCs w:val="23"/>
        </w:rPr>
        <w:t xml:space="preserve">protections </w:t>
      </w:r>
      <w:r w:rsidR="00EF65EF">
        <w:rPr>
          <w:rFonts w:cs="Arial"/>
          <w:sz w:val="23"/>
          <w:szCs w:val="23"/>
        </w:rPr>
        <w:t xml:space="preserve">and those </w:t>
      </w:r>
      <w:r w:rsidR="00A54626">
        <w:rPr>
          <w:rFonts w:cs="Arial"/>
          <w:sz w:val="23"/>
          <w:szCs w:val="23"/>
        </w:rPr>
        <w:t>provided by law.</w:t>
      </w:r>
    </w:p>
    <w:p w14:paraId="6D8E294F" w14:textId="77777777" w:rsidR="00E90648" w:rsidRPr="00C2388D" w:rsidRDefault="00E90648" w:rsidP="00E90648">
      <w:pPr>
        <w:spacing w:after="120"/>
        <w:outlineLvl w:val="2"/>
        <w:rPr>
          <w:rFonts w:cs="Arial"/>
          <w:sz w:val="23"/>
          <w:szCs w:val="23"/>
        </w:rPr>
      </w:pPr>
      <w:r w:rsidRPr="00C2388D">
        <w:rPr>
          <w:rFonts w:cs="Arial"/>
          <w:bCs/>
          <w:sz w:val="23"/>
          <w:szCs w:val="23"/>
        </w:rPr>
        <w:t>Article 20:</w:t>
      </w:r>
      <w:r w:rsidRPr="00C2388D">
        <w:rPr>
          <w:rFonts w:cs="Arial"/>
          <w:bCs/>
          <w:sz w:val="23"/>
          <w:szCs w:val="23"/>
        </w:rPr>
        <w:tab/>
        <w:t xml:space="preserve">Limitation of Liability. </w:t>
      </w:r>
      <w:r>
        <w:rPr>
          <w:rFonts w:cs="Arial"/>
          <w:sz w:val="23"/>
          <w:szCs w:val="23"/>
        </w:rPr>
        <w:t>O</w:t>
      </w:r>
      <w:r w:rsidRPr="00C2388D">
        <w:rPr>
          <w:rFonts w:cs="Arial"/>
          <w:sz w:val="23"/>
          <w:szCs w:val="23"/>
        </w:rPr>
        <w:t xml:space="preserve">utlines </w:t>
      </w:r>
      <w:r w:rsidRPr="00E53247">
        <w:rPr>
          <w:rFonts w:cs="Arial"/>
          <w:sz w:val="23"/>
          <w:szCs w:val="23"/>
        </w:rPr>
        <w:t>the liability for utility failure, personal property and relocation, no personal liability of Board Members, officers, committee members or the managing agent, if any, and indemnification of board members.</w:t>
      </w:r>
      <w:r>
        <w:rPr>
          <w:rFonts w:cs="Arial"/>
          <w:sz w:val="23"/>
          <w:szCs w:val="23"/>
        </w:rPr>
        <w:t xml:space="preserve"> This mostly copies </w:t>
      </w:r>
      <w:r w:rsidRPr="00EF65EF">
        <w:rPr>
          <w:rFonts w:cs="Arial"/>
          <w:sz w:val="23"/>
          <w:szCs w:val="23"/>
        </w:rPr>
        <w:t>existing</w:t>
      </w:r>
      <w:r>
        <w:rPr>
          <w:rFonts w:cs="Arial"/>
          <w:sz w:val="23"/>
          <w:szCs w:val="23"/>
        </w:rPr>
        <w:t xml:space="preserve"> language. </w:t>
      </w:r>
    </w:p>
    <w:p w14:paraId="01D39CF6" w14:textId="77777777" w:rsidR="00E90648" w:rsidRPr="00C2388D" w:rsidRDefault="00E90648" w:rsidP="00E90648">
      <w:pPr>
        <w:spacing w:after="120"/>
        <w:outlineLvl w:val="2"/>
        <w:rPr>
          <w:rFonts w:cs="Arial"/>
          <w:sz w:val="23"/>
          <w:szCs w:val="23"/>
        </w:rPr>
      </w:pPr>
      <w:r w:rsidRPr="00C2388D">
        <w:rPr>
          <w:rFonts w:cs="Arial"/>
          <w:bCs/>
          <w:sz w:val="23"/>
          <w:szCs w:val="23"/>
        </w:rPr>
        <w:t>Article 21:</w:t>
      </w:r>
      <w:r w:rsidRPr="00C2388D">
        <w:rPr>
          <w:rFonts w:cs="Arial"/>
          <w:bCs/>
          <w:sz w:val="23"/>
          <w:szCs w:val="23"/>
        </w:rPr>
        <w:tab/>
        <w:t xml:space="preserve">Sale of a Unit. </w:t>
      </w:r>
      <w:r>
        <w:rPr>
          <w:rFonts w:cs="Arial"/>
          <w:sz w:val="23"/>
          <w:szCs w:val="23"/>
        </w:rPr>
        <w:t>D</w:t>
      </w:r>
      <w:r w:rsidRPr="00C2388D">
        <w:rPr>
          <w:rFonts w:cs="Arial"/>
          <w:sz w:val="23"/>
          <w:szCs w:val="23"/>
        </w:rPr>
        <w:t xml:space="preserve">iscusses conveyances, notice required, resale certificates, and sale or change of occupancy of a </w:t>
      </w:r>
      <w:r>
        <w:rPr>
          <w:rFonts w:cs="Arial"/>
          <w:sz w:val="23"/>
          <w:szCs w:val="23"/>
        </w:rPr>
        <w:t>U</w:t>
      </w:r>
      <w:r w:rsidRPr="00C2388D">
        <w:rPr>
          <w:rFonts w:cs="Arial"/>
          <w:sz w:val="23"/>
          <w:szCs w:val="23"/>
        </w:rPr>
        <w:t>nit.</w:t>
      </w:r>
      <w:r>
        <w:rPr>
          <w:rFonts w:cs="Arial"/>
          <w:sz w:val="23"/>
          <w:szCs w:val="23"/>
        </w:rPr>
        <w:t xml:space="preserve"> This is a new requirement of statute.</w:t>
      </w:r>
    </w:p>
    <w:p w14:paraId="2E393427" w14:textId="77777777" w:rsidR="00E90648" w:rsidRPr="00C2388D" w:rsidRDefault="00E90648" w:rsidP="00E90648">
      <w:pPr>
        <w:spacing w:after="120"/>
        <w:outlineLvl w:val="2"/>
        <w:rPr>
          <w:rFonts w:cs="Arial"/>
          <w:sz w:val="23"/>
          <w:szCs w:val="23"/>
        </w:rPr>
      </w:pPr>
      <w:r w:rsidRPr="00C2388D">
        <w:rPr>
          <w:rFonts w:cs="Arial"/>
          <w:bCs/>
          <w:sz w:val="23"/>
          <w:szCs w:val="23"/>
        </w:rPr>
        <w:t>Article 22:</w:t>
      </w:r>
      <w:r w:rsidRPr="00C2388D">
        <w:rPr>
          <w:rFonts w:cs="Arial"/>
          <w:bCs/>
          <w:sz w:val="23"/>
          <w:szCs w:val="23"/>
        </w:rPr>
        <w:tab/>
        <w:t xml:space="preserve">Amendment of the Declaration. </w:t>
      </w:r>
      <w:r>
        <w:rPr>
          <w:rFonts w:cs="Arial"/>
          <w:sz w:val="23"/>
          <w:szCs w:val="23"/>
        </w:rPr>
        <w:t>O</w:t>
      </w:r>
      <w:r w:rsidRPr="00C2388D">
        <w:rPr>
          <w:rFonts w:cs="Arial"/>
          <w:sz w:val="23"/>
          <w:szCs w:val="23"/>
        </w:rPr>
        <w:t>utlines the procedures for amendment, challenges to amendments, recording, eligible mortgagee protection, and corrections.</w:t>
      </w:r>
      <w:r>
        <w:rPr>
          <w:rFonts w:cs="Arial"/>
          <w:sz w:val="23"/>
          <w:szCs w:val="23"/>
        </w:rPr>
        <w:t xml:space="preserve"> This copies new statute language. </w:t>
      </w:r>
    </w:p>
    <w:p w14:paraId="63928B25" w14:textId="77777777" w:rsidR="00E90648" w:rsidRPr="00C2388D" w:rsidRDefault="00E90648" w:rsidP="00E90648">
      <w:pPr>
        <w:pStyle w:val="Heading2"/>
        <w:spacing w:after="120"/>
        <w:jc w:val="center"/>
      </w:pPr>
      <w:r w:rsidRPr="00C2388D">
        <w:t>BYLAWS</w:t>
      </w:r>
    </w:p>
    <w:p w14:paraId="5584C0EE" w14:textId="1160E8CF" w:rsidR="000E0488" w:rsidRDefault="000E0488" w:rsidP="000E0488">
      <w:pPr>
        <w:spacing w:after="120"/>
        <w:ind w:firstLine="720"/>
        <w:outlineLvl w:val="2"/>
        <w:rPr>
          <w:rFonts w:cs="Arial"/>
          <w:bCs/>
          <w:sz w:val="23"/>
          <w:szCs w:val="23"/>
        </w:rPr>
      </w:pPr>
      <w:r>
        <w:rPr>
          <w:rFonts w:cs="Arial"/>
          <w:bCs/>
          <w:sz w:val="23"/>
          <w:szCs w:val="23"/>
        </w:rPr>
        <w:t>We found no existing bylaws, but what might be required comes from your original Declaration, and from the new statute, RCW 64.90.445, which became controlling for your community on January 1, of 2026.</w:t>
      </w:r>
    </w:p>
    <w:p w14:paraId="07F0E628" w14:textId="740B5300" w:rsidR="00E90648" w:rsidRPr="00C2388D" w:rsidRDefault="00E90648" w:rsidP="00E90648">
      <w:pPr>
        <w:spacing w:after="120"/>
        <w:outlineLvl w:val="2"/>
        <w:rPr>
          <w:rFonts w:cs="Arial"/>
          <w:sz w:val="23"/>
          <w:szCs w:val="23"/>
        </w:rPr>
      </w:pPr>
      <w:r w:rsidRPr="00C2388D">
        <w:rPr>
          <w:rFonts w:cs="Arial"/>
          <w:bCs/>
          <w:sz w:val="23"/>
          <w:szCs w:val="23"/>
        </w:rPr>
        <w:t>Article 1:</w:t>
      </w:r>
      <w:r w:rsidRPr="00C2388D">
        <w:rPr>
          <w:rFonts w:cs="Arial"/>
          <w:bCs/>
          <w:sz w:val="23"/>
          <w:szCs w:val="23"/>
        </w:rPr>
        <w:tab/>
        <w:t xml:space="preserve">Membership. </w:t>
      </w:r>
      <w:r>
        <w:rPr>
          <w:rFonts w:cs="Arial"/>
          <w:sz w:val="23"/>
          <w:szCs w:val="23"/>
        </w:rPr>
        <w:t>O</w:t>
      </w:r>
      <w:r w:rsidRPr="00C2388D">
        <w:rPr>
          <w:rFonts w:cs="Arial"/>
          <w:sz w:val="23"/>
          <w:szCs w:val="23"/>
        </w:rPr>
        <w:t xml:space="preserve">utlines the qualifications for membership in the Association. </w:t>
      </w:r>
      <w:r>
        <w:rPr>
          <w:rFonts w:cs="Arial"/>
          <w:sz w:val="23"/>
          <w:szCs w:val="23"/>
        </w:rPr>
        <w:t>M</w:t>
      </w:r>
      <w:r w:rsidRPr="00C2388D">
        <w:rPr>
          <w:rFonts w:cs="Arial"/>
          <w:sz w:val="23"/>
          <w:szCs w:val="23"/>
        </w:rPr>
        <w:t>ember</w:t>
      </w:r>
      <w:r>
        <w:rPr>
          <w:rFonts w:cs="Arial"/>
          <w:sz w:val="23"/>
          <w:szCs w:val="23"/>
        </w:rPr>
        <w:t xml:space="preserve">s </w:t>
      </w:r>
      <w:r w:rsidRPr="00C2388D">
        <w:rPr>
          <w:rFonts w:cs="Arial"/>
          <w:sz w:val="23"/>
          <w:szCs w:val="23"/>
        </w:rPr>
        <w:t xml:space="preserve">must be </w:t>
      </w:r>
      <w:r>
        <w:rPr>
          <w:rFonts w:cs="Arial"/>
          <w:sz w:val="23"/>
          <w:szCs w:val="23"/>
        </w:rPr>
        <w:t>O</w:t>
      </w:r>
      <w:r w:rsidRPr="00C2388D">
        <w:rPr>
          <w:rFonts w:cs="Arial"/>
          <w:sz w:val="23"/>
          <w:szCs w:val="23"/>
        </w:rPr>
        <w:t>wner</w:t>
      </w:r>
      <w:r>
        <w:rPr>
          <w:rFonts w:cs="Arial"/>
          <w:sz w:val="23"/>
          <w:szCs w:val="23"/>
        </w:rPr>
        <w:t>s</w:t>
      </w:r>
      <w:r w:rsidRPr="00C2388D">
        <w:rPr>
          <w:rFonts w:cs="Arial"/>
          <w:sz w:val="23"/>
          <w:szCs w:val="23"/>
        </w:rPr>
        <w:t>, and all unit owners are members.</w:t>
      </w:r>
      <w:r>
        <w:rPr>
          <w:rFonts w:cs="Arial"/>
          <w:sz w:val="23"/>
          <w:szCs w:val="23"/>
        </w:rPr>
        <w:t xml:space="preserve"> This copies </w:t>
      </w:r>
      <w:r w:rsidRPr="000E0488">
        <w:rPr>
          <w:rFonts w:cs="Arial"/>
          <w:sz w:val="23"/>
          <w:szCs w:val="23"/>
        </w:rPr>
        <w:t>existing</w:t>
      </w:r>
      <w:r w:rsidR="000E0488">
        <w:rPr>
          <w:rFonts w:cs="Arial"/>
          <w:sz w:val="23"/>
          <w:szCs w:val="23"/>
        </w:rPr>
        <w:t xml:space="preserve"> Declaration</w:t>
      </w:r>
      <w:r>
        <w:rPr>
          <w:rFonts w:cs="Arial"/>
          <w:sz w:val="23"/>
          <w:szCs w:val="23"/>
        </w:rPr>
        <w:t xml:space="preserve">. </w:t>
      </w:r>
    </w:p>
    <w:p w14:paraId="3FBA4C98" w14:textId="77777777" w:rsidR="00E90648" w:rsidRPr="00C2388D" w:rsidRDefault="00E90648" w:rsidP="00E90648">
      <w:pPr>
        <w:spacing w:after="120"/>
        <w:outlineLvl w:val="2"/>
        <w:rPr>
          <w:rFonts w:cs="Arial"/>
          <w:sz w:val="23"/>
          <w:szCs w:val="23"/>
        </w:rPr>
      </w:pPr>
      <w:r w:rsidRPr="00C2388D">
        <w:rPr>
          <w:rFonts w:cs="Arial"/>
          <w:bCs/>
          <w:sz w:val="23"/>
          <w:szCs w:val="23"/>
        </w:rPr>
        <w:t>Article 2:</w:t>
      </w:r>
      <w:r w:rsidRPr="00C2388D">
        <w:rPr>
          <w:rFonts w:cs="Arial"/>
          <w:bCs/>
          <w:sz w:val="23"/>
          <w:szCs w:val="23"/>
        </w:rPr>
        <w:tab/>
        <w:t xml:space="preserve">Association Meetings. </w:t>
      </w:r>
      <w:r>
        <w:rPr>
          <w:rFonts w:cs="Arial"/>
          <w:sz w:val="23"/>
          <w:szCs w:val="23"/>
        </w:rPr>
        <w:t>D</w:t>
      </w:r>
      <w:r w:rsidRPr="00C2388D">
        <w:rPr>
          <w:rFonts w:cs="Arial"/>
          <w:sz w:val="23"/>
          <w:szCs w:val="23"/>
        </w:rPr>
        <w:t xml:space="preserve">etails requirements for </w:t>
      </w:r>
      <w:r>
        <w:rPr>
          <w:rFonts w:cs="Arial"/>
          <w:sz w:val="23"/>
          <w:szCs w:val="23"/>
        </w:rPr>
        <w:t>O</w:t>
      </w:r>
      <w:r w:rsidRPr="00C2388D">
        <w:rPr>
          <w:rFonts w:cs="Arial"/>
          <w:sz w:val="23"/>
          <w:szCs w:val="23"/>
        </w:rPr>
        <w:t xml:space="preserve">wner meetings, including annual meetings, special meetings, meeting notices, emergency meetings, and </w:t>
      </w:r>
      <w:r>
        <w:rPr>
          <w:rFonts w:cs="Arial"/>
          <w:sz w:val="23"/>
          <w:szCs w:val="23"/>
        </w:rPr>
        <w:t>using</w:t>
      </w:r>
      <w:r w:rsidRPr="00C2388D">
        <w:rPr>
          <w:rFonts w:cs="Arial"/>
          <w:sz w:val="23"/>
          <w:szCs w:val="23"/>
        </w:rPr>
        <w:t xml:space="preserve"> telephone, video</w:t>
      </w:r>
      <w:r>
        <w:rPr>
          <w:rFonts w:cs="Arial"/>
          <w:sz w:val="23"/>
          <w:szCs w:val="23"/>
        </w:rPr>
        <w:t xml:space="preserve"> link</w:t>
      </w:r>
      <w:r w:rsidRPr="00C2388D">
        <w:rPr>
          <w:rFonts w:cs="Arial"/>
          <w:sz w:val="23"/>
          <w:szCs w:val="23"/>
        </w:rPr>
        <w:t xml:space="preserve">, or </w:t>
      </w:r>
      <w:r>
        <w:rPr>
          <w:rFonts w:cs="Arial"/>
          <w:sz w:val="23"/>
          <w:szCs w:val="23"/>
        </w:rPr>
        <w:t xml:space="preserve">other </w:t>
      </w:r>
      <w:r w:rsidRPr="00C2388D">
        <w:rPr>
          <w:rFonts w:cs="Arial"/>
          <w:sz w:val="23"/>
          <w:szCs w:val="23"/>
        </w:rPr>
        <w:t>conferencing</w:t>
      </w:r>
      <w:r>
        <w:rPr>
          <w:rFonts w:cs="Arial"/>
          <w:sz w:val="23"/>
          <w:szCs w:val="23"/>
        </w:rPr>
        <w:t xml:space="preserve"> tools</w:t>
      </w:r>
      <w:r w:rsidRPr="00C2388D">
        <w:rPr>
          <w:rFonts w:cs="Arial"/>
          <w:sz w:val="23"/>
          <w:szCs w:val="23"/>
        </w:rPr>
        <w:t>. It also includes the order of business and parliamentary authority for meetings.</w:t>
      </w:r>
      <w:r>
        <w:rPr>
          <w:rFonts w:cs="Arial"/>
          <w:sz w:val="23"/>
          <w:szCs w:val="23"/>
        </w:rPr>
        <w:t xml:space="preserve"> It copies the new statutes.</w:t>
      </w:r>
    </w:p>
    <w:p w14:paraId="691948AB" w14:textId="77777777" w:rsidR="00E90648" w:rsidRDefault="00E90648" w:rsidP="00E90648">
      <w:pPr>
        <w:spacing w:after="120"/>
        <w:outlineLvl w:val="2"/>
        <w:rPr>
          <w:rFonts w:cs="Arial"/>
          <w:sz w:val="23"/>
          <w:szCs w:val="23"/>
        </w:rPr>
      </w:pPr>
      <w:r w:rsidRPr="00C2388D">
        <w:rPr>
          <w:rFonts w:cs="Arial"/>
          <w:bCs/>
          <w:sz w:val="23"/>
          <w:szCs w:val="23"/>
        </w:rPr>
        <w:t>Article 3:</w:t>
      </w:r>
      <w:r w:rsidRPr="00C2388D">
        <w:rPr>
          <w:rFonts w:cs="Arial"/>
          <w:bCs/>
          <w:sz w:val="23"/>
          <w:szCs w:val="23"/>
        </w:rPr>
        <w:tab/>
        <w:t xml:space="preserve">Board Meetings. </w:t>
      </w:r>
      <w:r>
        <w:rPr>
          <w:rFonts w:cs="Arial"/>
          <w:sz w:val="23"/>
          <w:szCs w:val="23"/>
        </w:rPr>
        <w:t>S</w:t>
      </w:r>
      <w:r w:rsidRPr="00C2388D">
        <w:rPr>
          <w:rFonts w:cs="Arial"/>
          <w:sz w:val="23"/>
          <w:szCs w:val="23"/>
        </w:rPr>
        <w:t xml:space="preserve">pecifies requirements for </w:t>
      </w:r>
      <w:r>
        <w:rPr>
          <w:rFonts w:cs="Arial"/>
          <w:sz w:val="23"/>
          <w:szCs w:val="23"/>
        </w:rPr>
        <w:t>B</w:t>
      </w:r>
      <w:r w:rsidRPr="00C2388D">
        <w:rPr>
          <w:rFonts w:cs="Arial"/>
          <w:sz w:val="23"/>
          <w:szCs w:val="23"/>
        </w:rPr>
        <w:t>oard meetings</w:t>
      </w:r>
      <w:r>
        <w:rPr>
          <w:rFonts w:cs="Arial"/>
          <w:sz w:val="23"/>
          <w:szCs w:val="23"/>
        </w:rPr>
        <w:t xml:space="preserve"> and executive sessions. Board meetings must be open to members, provide an opportunity for owners to comment, and gives owners access to materials provided to Board Members at the meetings. It also provides for using telephone, video link or other conferencing tools. It has information on taking action outside of Board meetings, the keeping of minutes, and parliamentary authority for meetings. This all copies the new statutes.</w:t>
      </w:r>
    </w:p>
    <w:p w14:paraId="0A05C614" w14:textId="77777777" w:rsidR="00E90648" w:rsidRPr="00C2388D" w:rsidRDefault="00E90648" w:rsidP="00E90648">
      <w:pPr>
        <w:spacing w:after="120"/>
        <w:outlineLvl w:val="2"/>
        <w:rPr>
          <w:rFonts w:cs="Arial"/>
          <w:sz w:val="23"/>
          <w:szCs w:val="23"/>
        </w:rPr>
      </w:pPr>
      <w:r w:rsidRPr="00C2388D">
        <w:rPr>
          <w:rFonts w:cs="Arial"/>
          <w:bCs/>
          <w:sz w:val="23"/>
          <w:szCs w:val="23"/>
        </w:rPr>
        <w:lastRenderedPageBreak/>
        <w:t>Article 4:</w:t>
      </w:r>
      <w:r w:rsidRPr="00C2388D">
        <w:rPr>
          <w:rFonts w:cs="Arial"/>
          <w:bCs/>
          <w:sz w:val="23"/>
          <w:szCs w:val="23"/>
        </w:rPr>
        <w:tab/>
        <w:t xml:space="preserve">Communication Policy. </w:t>
      </w:r>
      <w:r>
        <w:rPr>
          <w:rFonts w:cs="Arial"/>
          <w:sz w:val="23"/>
          <w:szCs w:val="23"/>
        </w:rPr>
        <w:t>O</w:t>
      </w:r>
      <w:r w:rsidRPr="00C2388D">
        <w:rPr>
          <w:rFonts w:cs="Arial"/>
          <w:sz w:val="23"/>
          <w:szCs w:val="23"/>
        </w:rPr>
        <w:t xml:space="preserve">utlines the communication policy for the </w:t>
      </w:r>
      <w:r>
        <w:rPr>
          <w:rFonts w:cs="Arial"/>
          <w:sz w:val="23"/>
          <w:szCs w:val="23"/>
        </w:rPr>
        <w:t>A</w:t>
      </w:r>
      <w:r w:rsidRPr="00C2388D">
        <w:rPr>
          <w:rFonts w:cs="Arial"/>
          <w:sz w:val="23"/>
          <w:szCs w:val="23"/>
        </w:rPr>
        <w:t xml:space="preserve">ssociation, including written communication, responses, </w:t>
      </w:r>
      <w:r>
        <w:rPr>
          <w:rFonts w:cs="Arial"/>
          <w:sz w:val="23"/>
          <w:szCs w:val="23"/>
        </w:rPr>
        <w:t>B</w:t>
      </w:r>
      <w:r w:rsidRPr="00C2388D">
        <w:rPr>
          <w:rFonts w:cs="Arial"/>
          <w:sz w:val="23"/>
          <w:szCs w:val="23"/>
        </w:rPr>
        <w:t>oard review, decision-making authority, and anti-harassment policy.</w:t>
      </w:r>
      <w:r>
        <w:rPr>
          <w:rFonts w:cs="Arial"/>
          <w:sz w:val="23"/>
          <w:szCs w:val="23"/>
        </w:rPr>
        <w:t xml:space="preserve"> This is entirely new. </w:t>
      </w:r>
    </w:p>
    <w:p w14:paraId="1A8CADB5" w14:textId="3E3808E6" w:rsidR="00E90648" w:rsidRPr="00C2388D" w:rsidRDefault="00E90648" w:rsidP="00E90648">
      <w:pPr>
        <w:spacing w:after="120"/>
        <w:outlineLvl w:val="2"/>
        <w:rPr>
          <w:rFonts w:cs="Arial"/>
          <w:sz w:val="23"/>
          <w:szCs w:val="23"/>
        </w:rPr>
      </w:pPr>
      <w:r w:rsidRPr="00C2388D">
        <w:rPr>
          <w:rFonts w:cs="Arial"/>
          <w:bCs/>
          <w:sz w:val="23"/>
          <w:szCs w:val="23"/>
        </w:rPr>
        <w:t>Article 5:</w:t>
      </w:r>
      <w:r w:rsidRPr="00C2388D">
        <w:rPr>
          <w:rFonts w:cs="Arial"/>
          <w:bCs/>
          <w:sz w:val="23"/>
          <w:szCs w:val="23"/>
        </w:rPr>
        <w:tab/>
        <w:t xml:space="preserve">Board Members, Officers, and Committees. </w:t>
      </w:r>
      <w:r>
        <w:rPr>
          <w:rFonts w:cs="Arial"/>
          <w:sz w:val="23"/>
          <w:szCs w:val="23"/>
        </w:rPr>
        <w:t>P</w:t>
      </w:r>
      <w:r w:rsidRPr="00C2388D">
        <w:rPr>
          <w:rFonts w:cs="Arial"/>
          <w:sz w:val="23"/>
          <w:szCs w:val="23"/>
        </w:rPr>
        <w:t xml:space="preserve">rovides detailed information about the </w:t>
      </w:r>
      <w:r>
        <w:rPr>
          <w:rFonts w:cs="Arial"/>
          <w:sz w:val="23"/>
          <w:szCs w:val="23"/>
        </w:rPr>
        <w:t>B</w:t>
      </w:r>
      <w:r w:rsidRPr="00C2388D">
        <w:rPr>
          <w:rFonts w:cs="Arial"/>
          <w:sz w:val="23"/>
          <w:szCs w:val="23"/>
        </w:rPr>
        <w:t xml:space="preserve">oard </w:t>
      </w:r>
      <w:r>
        <w:rPr>
          <w:rFonts w:cs="Arial"/>
          <w:sz w:val="23"/>
          <w:szCs w:val="23"/>
        </w:rPr>
        <w:t>M</w:t>
      </w:r>
      <w:r w:rsidRPr="00C2388D">
        <w:rPr>
          <w:rFonts w:cs="Arial"/>
          <w:sz w:val="23"/>
          <w:szCs w:val="23"/>
        </w:rPr>
        <w:t xml:space="preserve">embers, officers, and committees. It includes the </w:t>
      </w:r>
      <w:r>
        <w:rPr>
          <w:rFonts w:cs="Arial"/>
          <w:sz w:val="23"/>
          <w:szCs w:val="23"/>
        </w:rPr>
        <w:t>B</w:t>
      </w:r>
      <w:r w:rsidRPr="00C2388D">
        <w:rPr>
          <w:rFonts w:cs="Arial"/>
          <w:sz w:val="23"/>
          <w:szCs w:val="23"/>
        </w:rPr>
        <w:t xml:space="preserve">oard’s authority, duty of care, number of </w:t>
      </w:r>
      <w:r>
        <w:rPr>
          <w:rFonts w:cs="Arial"/>
          <w:sz w:val="23"/>
          <w:szCs w:val="23"/>
        </w:rPr>
        <w:t>B</w:t>
      </w:r>
      <w:r w:rsidRPr="00C2388D">
        <w:rPr>
          <w:rFonts w:cs="Arial"/>
          <w:sz w:val="23"/>
          <w:szCs w:val="23"/>
        </w:rPr>
        <w:t xml:space="preserve">oard </w:t>
      </w:r>
      <w:r>
        <w:rPr>
          <w:rFonts w:cs="Arial"/>
          <w:sz w:val="23"/>
          <w:szCs w:val="23"/>
        </w:rPr>
        <w:t>M</w:t>
      </w:r>
      <w:r w:rsidRPr="00C2388D">
        <w:rPr>
          <w:rFonts w:cs="Arial"/>
          <w:sz w:val="23"/>
          <w:szCs w:val="23"/>
        </w:rPr>
        <w:t xml:space="preserve">embers, </w:t>
      </w:r>
      <w:r>
        <w:rPr>
          <w:rFonts w:cs="Arial"/>
          <w:sz w:val="23"/>
          <w:szCs w:val="23"/>
        </w:rPr>
        <w:t xml:space="preserve">their </w:t>
      </w:r>
      <w:r w:rsidRPr="00C2388D">
        <w:rPr>
          <w:rFonts w:cs="Arial"/>
          <w:sz w:val="23"/>
          <w:szCs w:val="23"/>
        </w:rPr>
        <w:t>election, start and end of terms, qualifications</w:t>
      </w:r>
      <w:r>
        <w:rPr>
          <w:rFonts w:cs="Arial"/>
          <w:sz w:val="23"/>
          <w:szCs w:val="23"/>
        </w:rPr>
        <w:t xml:space="preserve"> to serve on the Board</w:t>
      </w:r>
      <w:r w:rsidRPr="00C2388D">
        <w:rPr>
          <w:rFonts w:cs="Arial"/>
          <w:sz w:val="23"/>
          <w:szCs w:val="23"/>
        </w:rPr>
        <w:t xml:space="preserve">, limits on </w:t>
      </w:r>
      <w:r>
        <w:rPr>
          <w:rFonts w:cs="Arial"/>
          <w:sz w:val="23"/>
          <w:szCs w:val="23"/>
        </w:rPr>
        <w:t>B</w:t>
      </w:r>
      <w:r w:rsidRPr="00C2388D">
        <w:rPr>
          <w:rFonts w:cs="Arial"/>
          <w:sz w:val="23"/>
          <w:szCs w:val="23"/>
        </w:rPr>
        <w:t xml:space="preserve">oard authority, delegation of </w:t>
      </w:r>
      <w:r>
        <w:rPr>
          <w:rFonts w:cs="Arial"/>
          <w:sz w:val="23"/>
          <w:szCs w:val="23"/>
        </w:rPr>
        <w:t>B</w:t>
      </w:r>
      <w:r w:rsidRPr="00C2388D">
        <w:rPr>
          <w:rFonts w:cs="Arial"/>
          <w:sz w:val="23"/>
          <w:szCs w:val="23"/>
        </w:rPr>
        <w:t>oard authority, committees, and compensation.</w:t>
      </w:r>
      <w:r>
        <w:rPr>
          <w:rFonts w:cs="Arial"/>
          <w:sz w:val="23"/>
          <w:szCs w:val="23"/>
        </w:rPr>
        <w:t xml:space="preserve"> This mostly copies </w:t>
      </w:r>
      <w:r w:rsidRPr="000E0488">
        <w:rPr>
          <w:rFonts w:cs="Arial"/>
          <w:sz w:val="23"/>
          <w:szCs w:val="23"/>
        </w:rPr>
        <w:t>existing</w:t>
      </w:r>
      <w:r w:rsidR="008A5D0B" w:rsidRPr="000E0488">
        <w:rPr>
          <w:rFonts w:cs="Arial"/>
          <w:sz w:val="23"/>
          <w:szCs w:val="23"/>
        </w:rPr>
        <w:t xml:space="preserve"> practices</w:t>
      </w:r>
      <w:r>
        <w:rPr>
          <w:rFonts w:cs="Arial"/>
          <w:sz w:val="23"/>
          <w:szCs w:val="23"/>
        </w:rPr>
        <w:t>, but adds more qualifications provided by statute.</w:t>
      </w:r>
    </w:p>
    <w:p w14:paraId="21F0B453" w14:textId="77777777" w:rsidR="00E90648" w:rsidRPr="00C2388D" w:rsidRDefault="00E90648" w:rsidP="00E90648">
      <w:pPr>
        <w:spacing w:after="120"/>
        <w:outlineLvl w:val="2"/>
        <w:rPr>
          <w:rFonts w:cs="Arial"/>
          <w:sz w:val="23"/>
          <w:szCs w:val="23"/>
        </w:rPr>
      </w:pPr>
      <w:r w:rsidRPr="00C2388D">
        <w:rPr>
          <w:rFonts w:cs="Arial"/>
          <w:bCs/>
          <w:sz w:val="23"/>
          <w:szCs w:val="23"/>
        </w:rPr>
        <w:t>Article 6:</w:t>
      </w:r>
      <w:r w:rsidRPr="00C2388D">
        <w:rPr>
          <w:rFonts w:cs="Arial"/>
          <w:bCs/>
          <w:sz w:val="23"/>
          <w:szCs w:val="23"/>
        </w:rPr>
        <w:tab/>
        <w:t xml:space="preserve">Budgets; Ratification; Special Assessments. </w:t>
      </w:r>
      <w:r>
        <w:rPr>
          <w:rFonts w:cs="Arial"/>
          <w:sz w:val="23"/>
          <w:szCs w:val="23"/>
        </w:rPr>
        <w:t>P</w:t>
      </w:r>
      <w:r w:rsidRPr="00C2388D">
        <w:rPr>
          <w:rFonts w:cs="Arial"/>
          <w:sz w:val="23"/>
          <w:szCs w:val="23"/>
        </w:rPr>
        <w:t>rovides detailed information about budgets, budget ratification by the members, special assessments, and audits.</w:t>
      </w:r>
      <w:r>
        <w:rPr>
          <w:rFonts w:cs="Arial"/>
          <w:sz w:val="23"/>
          <w:szCs w:val="23"/>
        </w:rPr>
        <w:t xml:space="preserve"> It copies current law. </w:t>
      </w:r>
    </w:p>
    <w:p w14:paraId="2A429724" w14:textId="3C3DFF22" w:rsidR="00E90648" w:rsidRPr="00C2388D" w:rsidRDefault="00E90648" w:rsidP="00E90648">
      <w:pPr>
        <w:spacing w:after="120"/>
        <w:outlineLvl w:val="2"/>
        <w:rPr>
          <w:rFonts w:cs="Arial"/>
          <w:sz w:val="23"/>
          <w:szCs w:val="23"/>
        </w:rPr>
      </w:pPr>
      <w:r w:rsidRPr="00C2388D">
        <w:rPr>
          <w:rFonts w:cs="Arial"/>
          <w:bCs/>
          <w:sz w:val="23"/>
          <w:szCs w:val="23"/>
        </w:rPr>
        <w:t>Article 7:</w:t>
      </w:r>
      <w:r w:rsidRPr="00C2388D">
        <w:rPr>
          <w:rFonts w:cs="Arial"/>
          <w:bCs/>
          <w:sz w:val="23"/>
          <w:szCs w:val="23"/>
        </w:rPr>
        <w:tab/>
        <w:t xml:space="preserve">Officers; Their Election and Powers. </w:t>
      </w:r>
      <w:r>
        <w:rPr>
          <w:rFonts w:cs="Arial"/>
          <w:sz w:val="23"/>
          <w:szCs w:val="23"/>
        </w:rPr>
        <w:t>E</w:t>
      </w:r>
      <w:r w:rsidRPr="00C2388D">
        <w:rPr>
          <w:rFonts w:cs="Arial"/>
          <w:sz w:val="23"/>
          <w:szCs w:val="23"/>
        </w:rPr>
        <w:t xml:space="preserve">numerates the officers of the </w:t>
      </w:r>
      <w:r>
        <w:rPr>
          <w:rFonts w:cs="Arial"/>
          <w:sz w:val="23"/>
          <w:szCs w:val="23"/>
        </w:rPr>
        <w:t>Association and their role. It has</w:t>
      </w:r>
      <w:r w:rsidRPr="00C2388D">
        <w:rPr>
          <w:rFonts w:cs="Arial"/>
          <w:sz w:val="23"/>
          <w:szCs w:val="23"/>
        </w:rPr>
        <w:t xml:space="preserve"> the process for filling vacancies and </w:t>
      </w:r>
      <w:r>
        <w:rPr>
          <w:rFonts w:cs="Arial"/>
          <w:sz w:val="23"/>
          <w:szCs w:val="23"/>
        </w:rPr>
        <w:t xml:space="preserve">officer </w:t>
      </w:r>
      <w:r w:rsidRPr="00C2388D">
        <w:rPr>
          <w:rFonts w:cs="Arial"/>
          <w:sz w:val="23"/>
          <w:szCs w:val="23"/>
        </w:rPr>
        <w:t>removal.</w:t>
      </w:r>
      <w:r>
        <w:rPr>
          <w:rFonts w:cs="Arial"/>
          <w:sz w:val="23"/>
          <w:szCs w:val="23"/>
        </w:rPr>
        <w:t xml:space="preserve"> This </w:t>
      </w:r>
      <w:r w:rsidR="006B70EB">
        <w:rPr>
          <w:rFonts w:cs="Arial"/>
          <w:sz w:val="23"/>
          <w:szCs w:val="23"/>
        </w:rPr>
        <w:t>provides for the typical officer positions in community associations.</w:t>
      </w:r>
    </w:p>
    <w:p w14:paraId="57AD0263" w14:textId="77777777" w:rsidR="00E90648" w:rsidRPr="00C2388D" w:rsidRDefault="00E90648" w:rsidP="00E90648">
      <w:pPr>
        <w:spacing w:after="120"/>
        <w:outlineLvl w:val="2"/>
        <w:rPr>
          <w:rFonts w:cs="Arial"/>
          <w:sz w:val="23"/>
          <w:szCs w:val="23"/>
        </w:rPr>
      </w:pPr>
      <w:r w:rsidRPr="00C2388D">
        <w:rPr>
          <w:rFonts w:cs="Arial"/>
          <w:bCs/>
          <w:sz w:val="23"/>
          <w:szCs w:val="23"/>
        </w:rPr>
        <w:t>Article 8:</w:t>
      </w:r>
      <w:r w:rsidRPr="00C2388D">
        <w:rPr>
          <w:rFonts w:cs="Arial"/>
          <w:bCs/>
          <w:sz w:val="23"/>
          <w:szCs w:val="23"/>
        </w:rPr>
        <w:tab/>
        <w:t xml:space="preserve">Removal of Board Members. </w:t>
      </w:r>
      <w:r>
        <w:rPr>
          <w:rFonts w:cs="Arial"/>
          <w:sz w:val="23"/>
          <w:szCs w:val="23"/>
        </w:rPr>
        <w:t>O</w:t>
      </w:r>
      <w:r w:rsidRPr="00C2388D">
        <w:rPr>
          <w:rFonts w:cs="Arial"/>
          <w:sz w:val="23"/>
          <w:szCs w:val="23"/>
        </w:rPr>
        <w:t xml:space="preserve">utlines the process for removing </w:t>
      </w:r>
      <w:r>
        <w:rPr>
          <w:rFonts w:cs="Arial"/>
          <w:sz w:val="23"/>
          <w:szCs w:val="23"/>
        </w:rPr>
        <w:t>B</w:t>
      </w:r>
      <w:r w:rsidRPr="00C2388D">
        <w:rPr>
          <w:rFonts w:cs="Arial"/>
          <w:sz w:val="23"/>
          <w:szCs w:val="23"/>
        </w:rPr>
        <w:t xml:space="preserve">oard </w:t>
      </w:r>
      <w:r>
        <w:rPr>
          <w:rFonts w:cs="Arial"/>
          <w:sz w:val="23"/>
          <w:szCs w:val="23"/>
        </w:rPr>
        <w:t>M</w:t>
      </w:r>
      <w:r w:rsidRPr="00C2388D">
        <w:rPr>
          <w:rFonts w:cs="Arial"/>
          <w:sz w:val="23"/>
          <w:szCs w:val="23"/>
        </w:rPr>
        <w:t>embers by the membership and automatic removal.</w:t>
      </w:r>
      <w:r>
        <w:rPr>
          <w:rFonts w:cs="Arial"/>
          <w:sz w:val="23"/>
          <w:szCs w:val="23"/>
        </w:rPr>
        <w:t xml:space="preserve"> This copies current law. </w:t>
      </w:r>
    </w:p>
    <w:p w14:paraId="234186A7" w14:textId="77777777" w:rsidR="00E90648" w:rsidRPr="00C2388D" w:rsidRDefault="00E90648" w:rsidP="00E90648">
      <w:pPr>
        <w:spacing w:after="120"/>
        <w:outlineLvl w:val="2"/>
        <w:rPr>
          <w:rFonts w:cs="Arial"/>
          <w:sz w:val="23"/>
          <w:szCs w:val="23"/>
        </w:rPr>
      </w:pPr>
      <w:r w:rsidRPr="00C2388D">
        <w:rPr>
          <w:rFonts w:cs="Arial"/>
          <w:bCs/>
          <w:sz w:val="23"/>
          <w:szCs w:val="23"/>
        </w:rPr>
        <w:t>Article 9:</w:t>
      </w:r>
      <w:r w:rsidRPr="00C2388D">
        <w:rPr>
          <w:rFonts w:cs="Arial"/>
          <w:bCs/>
          <w:sz w:val="23"/>
          <w:szCs w:val="23"/>
        </w:rPr>
        <w:tab/>
        <w:t xml:space="preserve">Code of Ethics. </w:t>
      </w:r>
      <w:r>
        <w:rPr>
          <w:rFonts w:cs="Arial"/>
          <w:sz w:val="23"/>
          <w:szCs w:val="23"/>
        </w:rPr>
        <w:t>D</w:t>
      </w:r>
      <w:r w:rsidRPr="00C2388D">
        <w:rPr>
          <w:rFonts w:cs="Arial"/>
          <w:sz w:val="23"/>
          <w:szCs w:val="23"/>
        </w:rPr>
        <w:t xml:space="preserve">etails the standard of care for </w:t>
      </w:r>
      <w:r>
        <w:rPr>
          <w:rFonts w:cs="Arial"/>
          <w:sz w:val="23"/>
          <w:szCs w:val="23"/>
        </w:rPr>
        <w:t>B</w:t>
      </w:r>
      <w:r w:rsidRPr="00C2388D">
        <w:rPr>
          <w:rFonts w:cs="Arial"/>
          <w:sz w:val="23"/>
          <w:szCs w:val="23"/>
        </w:rPr>
        <w:t xml:space="preserve">oard </w:t>
      </w:r>
      <w:r>
        <w:rPr>
          <w:rFonts w:cs="Arial"/>
          <w:sz w:val="23"/>
          <w:szCs w:val="23"/>
        </w:rPr>
        <w:t>M</w:t>
      </w:r>
      <w:r w:rsidRPr="00C2388D">
        <w:rPr>
          <w:rFonts w:cs="Arial"/>
          <w:sz w:val="23"/>
          <w:szCs w:val="23"/>
        </w:rPr>
        <w:t xml:space="preserve">embers and outlines what </w:t>
      </w:r>
      <w:r>
        <w:rPr>
          <w:rFonts w:cs="Arial"/>
          <w:sz w:val="23"/>
          <w:szCs w:val="23"/>
        </w:rPr>
        <w:t>B</w:t>
      </w:r>
      <w:r w:rsidRPr="00C2388D">
        <w:rPr>
          <w:rFonts w:cs="Arial"/>
          <w:sz w:val="23"/>
          <w:szCs w:val="23"/>
        </w:rPr>
        <w:t xml:space="preserve">oard </w:t>
      </w:r>
      <w:r>
        <w:rPr>
          <w:rFonts w:cs="Arial"/>
          <w:sz w:val="23"/>
          <w:szCs w:val="23"/>
        </w:rPr>
        <w:t>M</w:t>
      </w:r>
      <w:r w:rsidRPr="00C2388D">
        <w:rPr>
          <w:rFonts w:cs="Arial"/>
          <w:sz w:val="23"/>
          <w:szCs w:val="23"/>
        </w:rPr>
        <w:t>embers should and should not do.</w:t>
      </w:r>
      <w:r>
        <w:rPr>
          <w:rFonts w:cs="Arial"/>
          <w:sz w:val="23"/>
          <w:szCs w:val="23"/>
        </w:rPr>
        <w:t xml:space="preserve"> This is entirely new. </w:t>
      </w:r>
    </w:p>
    <w:p w14:paraId="23D783B8" w14:textId="6E6A9CE9" w:rsidR="00E90648" w:rsidRPr="00C2388D" w:rsidRDefault="00E90648" w:rsidP="00E90648">
      <w:pPr>
        <w:spacing w:after="120"/>
        <w:outlineLvl w:val="2"/>
        <w:rPr>
          <w:rFonts w:cs="Arial"/>
          <w:sz w:val="23"/>
          <w:szCs w:val="23"/>
        </w:rPr>
      </w:pPr>
      <w:r w:rsidRPr="00C2388D">
        <w:rPr>
          <w:rFonts w:cs="Arial"/>
          <w:bCs/>
          <w:sz w:val="23"/>
          <w:szCs w:val="23"/>
        </w:rPr>
        <w:t>Article 10:</w:t>
      </w:r>
      <w:r w:rsidRPr="00C2388D">
        <w:rPr>
          <w:rFonts w:cs="Arial"/>
          <w:bCs/>
          <w:sz w:val="23"/>
          <w:szCs w:val="23"/>
        </w:rPr>
        <w:tab/>
        <w:t xml:space="preserve">Quorum. </w:t>
      </w:r>
      <w:r>
        <w:rPr>
          <w:rFonts w:cs="Arial"/>
          <w:sz w:val="23"/>
          <w:szCs w:val="23"/>
        </w:rPr>
        <w:t>S</w:t>
      </w:r>
      <w:r w:rsidRPr="00C2388D">
        <w:rPr>
          <w:rFonts w:cs="Arial"/>
          <w:sz w:val="23"/>
          <w:szCs w:val="23"/>
        </w:rPr>
        <w:t xml:space="preserve">pecifies the quorum requirements for the </w:t>
      </w:r>
      <w:r>
        <w:rPr>
          <w:rFonts w:cs="Arial"/>
          <w:sz w:val="23"/>
          <w:szCs w:val="23"/>
        </w:rPr>
        <w:t>A</w:t>
      </w:r>
      <w:r w:rsidRPr="00C2388D">
        <w:rPr>
          <w:rFonts w:cs="Arial"/>
          <w:sz w:val="23"/>
          <w:szCs w:val="23"/>
        </w:rPr>
        <w:t xml:space="preserve">ssociation and the </w:t>
      </w:r>
      <w:r>
        <w:rPr>
          <w:rFonts w:cs="Arial"/>
          <w:sz w:val="23"/>
          <w:szCs w:val="23"/>
        </w:rPr>
        <w:t>B</w:t>
      </w:r>
      <w:r w:rsidRPr="00C2388D">
        <w:rPr>
          <w:rFonts w:cs="Arial"/>
          <w:sz w:val="23"/>
          <w:szCs w:val="23"/>
        </w:rPr>
        <w:t>oard</w:t>
      </w:r>
      <w:r w:rsidRPr="006B70EB">
        <w:rPr>
          <w:rFonts w:cs="Arial"/>
          <w:sz w:val="23"/>
          <w:szCs w:val="23"/>
        </w:rPr>
        <w:t xml:space="preserve">. </w:t>
      </w:r>
      <w:r w:rsidRPr="000E0488">
        <w:rPr>
          <w:rFonts w:cs="Arial"/>
          <w:sz w:val="23"/>
          <w:szCs w:val="23"/>
        </w:rPr>
        <w:t xml:space="preserve">This matches </w:t>
      </w:r>
      <w:r w:rsidR="000E0488">
        <w:rPr>
          <w:rFonts w:cs="Arial"/>
          <w:sz w:val="23"/>
          <w:szCs w:val="23"/>
        </w:rPr>
        <w:t xml:space="preserve">your </w:t>
      </w:r>
      <w:r w:rsidRPr="000E0488">
        <w:rPr>
          <w:rFonts w:cs="Arial"/>
          <w:sz w:val="23"/>
          <w:szCs w:val="23"/>
        </w:rPr>
        <w:t>existing</w:t>
      </w:r>
      <w:r w:rsidR="000E0488">
        <w:rPr>
          <w:rFonts w:cs="Arial"/>
          <w:sz w:val="23"/>
          <w:szCs w:val="23"/>
        </w:rPr>
        <w:t xml:space="preserve"> declaration</w:t>
      </w:r>
      <w:r w:rsidRPr="000E0488">
        <w:rPr>
          <w:rFonts w:cs="Arial"/>
          <w:sz w:val="23"/>
          <w:szCs w:val="23"/>
        </w:rPr>
        <w:t>.</w:t>
      </w:r>
    </w:p>
    <w:p w14:paraId="1DE4F586" w14:textId="3321D577" w:rsidR="00E90648" w:rsidRDefault="00E90648" w:rsidP="00E90648">
      <w:pPr>
        <w:spacing w:after="120"/>
        <w:outlineLvl w:val="2"/>
        <w:rPr>
          <w:rFonts w:cs="Arial"/>
          <w:sz w:val="23"/>
          <w:szCs w:val="23"/>
        </w:rPr>
      </w:pPr>
      <w:r w:rsidRPr="00C2388D">
        <w:rPr>
          <w:rFonts w:cs="Arial"/>
          <w:bCs/>
          <w:sz w:val="23"/>
          <w:szCs w:val="23"/>
        </w:rPr>
        <w:t>Article 11:</w:t>
      </w:r>
      <w:r w:rsidRPr="00C2388D">
        <w:rPr>
          <w:rFonts w:cs="Arial"/>
          <w:bCs/>
          <w:sz w:val="23"/>
          <w:szCs w:val="23"/>
        </w:rPr>
        <w:tab/>
        <w:t xml:space="preserve">Unit Owner Voting. </w:t>
      </w:r>
      <w:r>
        <w:rPr>
          <w:rFonts w:cs="Arial"/>
          <w:sz w:val="23"/>
          <w:szCs w:val="23"/>
        </w:rPr>
        <w:t>P</w:t>
      </w:r>
      <w:r w:rsidRPr="00C2388D">
        <w:rPr>
          <w:rFonts w:cs="Arial"/>
          <w:sz w:val="23"/>
          <w:szCs w:val="23"/>
        </w:rPr>
        <w:t xml:space="preserve">rovides </w:t>
      </w:r>
      <w:r w:rsidRPr="006B70EB">
        <w:rPr>
          <w:rFonts w:cs="Arial"/>
          <w:sz w:val="23"/>
          <w:szCs w:val="23"/>
        </w:rPr>
        <w:t>detailed information about U</w:t>
      </w:r>
      <w:r w:rsidRPr="00E23409">
        <w:rPr>
          <w:rFonts w:cs="Arial"/>
          <w:sz w:val="23"/>
          <w:szCs w:val="23"/>
        </w:rPr>
        <w:t xml:space="preserve">nit </w:t>
      </w:r>
      <w:r w:rsidRPr="008A5D0B">
        <w:rPr>
          <w:rFonts w:cs="Arial"/>
          <w:sz w:val="23"/>
          <w:szCs w:val="23"/>
        </w:rPr>
        <w:t xml:space="preserve">Owner voting. It includes information on the voting methods, including proxy voting (Section </w:t>
      </w:r>
      <w:r w:rsidRPr="000E0488">
        <w:rPr>
          <w:rFonts w:cs="Arial"/>
          <w:sz w:val="23"/>
          <w:szCs w:val="23"/>
        </w:rPr>
        <w:t>11.4</w:t>
      </w:r>
      <w:r w:rsidRPr="006B70EB">
        <w:rPr>
          <w:rFonts w:cs="Arial"/>
          <w:sz w:val="23"/>
          <w:szCs w:val="23"/>
        </w:rPr>
        <w:t xml:space="preserve">) and conducting votes by mail or electronically (Section </w:t>
      </w:r>
      <w:r w:rsidRPr="000E0488">
        <w:rPr>
          <w:rFonts w:cs="Arial"/>
          <w:sz w:val="23"/>
          <w:szCs w:val="23"/>
        </w:rPr>
        <w:t>11.5</w:t>
      </w:r>
      <w:r w:rsidRPr="006B70EB">
        <w:rPr>
          <w:rFonts w:cs="Arial"/>
          <w:sz w:val="23"/>
          <w:szCs w:val="23"/>
        </w:rPr>
        <w:t xml:space="preserve">). It includes requirements that certain votes be conducted by secret ballot (Section </w:t>
      </w:r>
      <w:r w:rsidRPr="000E0488">
        <w:rPr>
          <w:rFonts w:cs="Arial"/>
          <w:sz w:val="23"/>
          <w:szCs w:val="23"/>
        </w:rPr>
        <w:t>11.6</w:t>
      </w:r>
      <w:r w:rsidRPr="006B70EB">
        <w:rPr>
          <w:rFonts w:cs="Arial"/>
          <w:sz w:val="23"/>
          <w:szCs w:val="23"/>
        </w:rPr>
        <w:t>). This is</w:t>
      </w:r>
      <w:r>
        <w:rPr>
          <w:rFonts w:cs="Arial"/>
          <w:sz w:val="23"/>
          <w:szCs w:val="23"/>
        </w:rPr>
        <w:t xml:space="preserve"> all as provided by new laws. </w:t>
      </w:r>
    </w:p>
    <w:p w14:paraId="366A3A66" w14:textId="365F91F1" w:rsidR="00A54626" w:rsidRDefault="00A54626" w:rsidP="00E90648">
      <w:pPr>
        <w:spacing w:after="120"/>
        <w:outlineLvl w:val="2"/>
        <w:rPr>
          <w:rFonts w:cs="Arial"/>
          <w:bCs/>
          <w:sz w:val="23"/>
          <w:szCs w:val="23"/>
        </w:rPr>
      </w:pPr>
      <w:r>
        <w:rPr>
          <w:rFonts w:cs="Arial"/>
          <w:bCs/>
          <w:sz w:val="23"/>
          <w:szCs w:val="23"/>
        </w:rPr>
        <w:t>Article 12:</w:t>
      </w:r>
      <w:r>
        <w:rPr>
          <w:rFonts w:cs="Arial"/>
          <w:bCs/>
          <w:sz w:val="23"/>
          <w:szCs w:val="23"/>
        </w:rPr>
        <w:tab/>
        <w:t xml:space="preserve">Miscellaneous. </w:t>
      </w:r>
      <w:r w:rsidRPr="00A54626">
        <w:rPr>
          <w:rFonts w:cs="Arial"/>
          <w:bCs/>
          <w:sz w:val="23"/>
          <w:szCs w:val="23"/>
        </w:rPr>
        <w:t>This includes a provision that as the state legislature continues to update WUCIOA, those updates provisions control over the document.</w:t>
      </w:r>
    </w:p>
    <w:p w14:paraId="73ABDAB0" w14:textId="2D76821C" w:rsidR="00E90648" w:rsidRDefault="00E90648" w:rsidP="00E90648">
      <w:pPr>
        <w:spacing w:after="120"/>
        <w:outlineLvl w:val="2"/>
        <w:rPr>
          <w:rFonts w:cs="Arial"/>
          <w:sz w:val="23"/>
          <w:szCs w:val="23"/>
        </w:rPr>
      </w:pPr>
      <w:r w:rsidRPr="00C2388D">
        <w:rPr>
          <w:rFonts w:cs="Arial"/>
          <w:bCs/>
          <w:sz w:val="23"/>
          <w:szCs w:val="23"/>
        </w:rPr>
        <w:t xml:space="preserve">Article </w:t>
      </w:r>
      <w:r w:rsidR="00A54626" w:rsidRPr="00C2388D">
        <w:rPr>
          <w:rFonts w:cs="Arial"/>
          <w:bCs/>
          <w:sz w:val="23"/>
          <w:szCs w:val="23"/>
        </w:rPr>
        <w:t>1</w:t>
      </w:r>
      <w:r w:rsidR="00A54626">
        <w:rPr>
          <w:rFonts w:cs="Arial"/>
          <w:bCs/>
          <w:sz w:val="23"/>
          <w:szCs w:val="23"/>
        </w:rPr>
        <w:t>3</w:t>
      </w:r>
      <w:r w:rsidRPr="00C2388D">
        <w:rPr>
          <w:rFonts w:cs="Arial"/>
          <w:bCs/>
          <w:sz w:val="23"/>
          <w:szCs w:val="23"/>
        </w:rPr>
        <w:t>:</w:t>
      </w:r>
      <w:r w:rsidRPr="00C2388D">
        <w:rPr>
          <w:rFonts w:cs="Arial"/>
          <w:bCs/>
          <w:sz w:val="23"/>
          <w:szCs w:val="23"/>
        </w:rPr>
        <w:tab/>
        <w:t xml:space="preserve">Amendments. </w:t>
      </w:r>
      <w:r>
        <w:rPr>
          <w:rFonts w:cs="Arial"/>
          <w:sz w:val="23"/>
          <w:szCs w:val="23"/>
        </w:rPr>
        <w:t>O</w:t>
      </w:r>
      <w:r w:rsidRPr="00C2388D">
        <w:rPr>
          <w:rFonts w:cs="Arial"/>
          <w:sz w:val="23"/>
          <w:szCs w:val="23"/>
        </w:rPr>
        <w:t xml:space="preserve">utlines the process </w:t>
      </w:r>
      <w:r>
        <w:rPr>
          <w:rFonts w:cs="Arial"/>
          <w:sz w:val="23"/>
          <w:szCs w:val="23"/>
        </w:rPr>
        <w:t>to</w:t>
      </w:r>
      <w:r w:rsidRPr="00C2388D">
        <w:rPr>
          <w:rFonts w:cs="Arial"/>
          <w:sz w:val="23"/>
          <w:szCs w:val="23"/>
        </w:rPr>
        <w:t xml:space="preserve"> amend the </w:t>
      </w:r>
      <w:r>
        <w:rPr>
          <w:rFonts w:cs="Arial"/>
          <w:sz w:val="23"/>
          <w:szCs w:val="23"/>
        </w:rPr>
        <w:t>B</w:t>
      </w:r>
      <w:r w:rsidRPr="00C2388D">
        <w:rPr>
          <w:rFonts w:cs="Arial"/>
          <w:sz w:val="23"/>
          <w:szCs w:val="23"/>
        </w:rPr>
        <w:t>ylaws.</w:t>
      </w:r>
      <w:r>
        <w:rPr>
          <w:rFonts w:cs="Arial"/>
          <w:sz w:val="23"/>
          <w:szCs w:val="23"/>
        </w:rPr>
        <w:t xml:space="preserve"> Matches new laws. </w:t>
      </w:r>
    </w:p>
    <w:p w14:paraId="22F176F1" w14:textId="77777777" w:rsidR="00E90648" w:rsidRPr="00724947" w:rsidRDefault="00E90648" w:rsidP="00E90648">
      <w:pPr>
        <w:spacing w:after="120"/>
        <w:outlineLvl w:val="2"/>
        <w:rPr>
          <w:rFonts w:cs="Arial"/>
          <w:sz w:val="23"/>
          <w:szCs w:val="23"/>
        </w:rPr>
      </w:pPr>
      <w:r w:rsidRPr="00724947">
        <w:rPr>
          <w:rFonts w:cs="Arial"/>
          <w:sz w:val="23"/>
          <w:szCs w:val="23"/>
        </w:rPr>
        <w:t xml:space="preserve">A copy of the proposed Restated Declaration and Bylaws are enclosed for your review.  Please note that this summary is not a substitute for reading the documents. </w:t>
      </w:r>
    </w:p>
    <w:p w14:paraId="246CCFB2" w14:textId="77777777" w:rsidR="00E90648" w:rsidRPr="00724947" w:rsidRDefault="00E90648" w:rsidP="00E90648">
      <w:pPr>
        <w:spacing w:after="120"/>
        <w:outlineLvl w:val="2"/>
        <w:rPr>
          <w:rFonts w:cs="Arial"/>
          <w:sz w:val="23"/>
          <w:szCs w:val="23"/>
        </w:rPr>
      </w:pPr>
      <w:r w:rsidRPr="00724947">
        <w:rPr>
          <w:rFonts w:cs="Arial"/>
          <w:sz w:val="23"/>
          <w:szCs w:val="23"/>
        </w:rPr>
        <w:t>We encourage you to support the Board in its effort to update the Declaration</w:t>
      </w:r>
      <w:r>
        <w:rPr>
          <w:rFonts w:cs="Arial"/>
          <w:sz w:val="23"/>
          <w:szCs w:val="23"/>
        </w:rPr>
        <w:t xml:space="preserve"> and Bylaws</w:t>
      </w:r>
      <w:r w:rsidRPr="00724947">
        <w:rPr>
          <w:rFonts w:cs="Arial"/>
          <w:sz w:val="23"/>
          <w:szCs w:val="23"/>
        </w:rPr>
        <w:t xml:space="preserve">. Adoption of the Restated Declaration requires </w:t>
      </w:r>
      <w:r w:rsidRPr="006B70EB">
        <w:rPr>
          <w:rFonts w:cs="Arial"/>
          <w:sz w:val="23"/>
          <w:szCs w:val="23"/>
        </w:rPr>
        <w:t xml:space="preserve">the approval of </w:t>
      </w:r>
      <w:r w:rsidRPr="000E0488">
        <w:rPr>
          <w:rFonts w:cs="Arial"/>
          <w:sz w:val="23"/>
          <w:szCs w:val="23"/>
        </w:rPr>
        <w:t>67%</w:t>
      </w:r>
      <w:r w:rsidRPr="006B70EB">
        <w:rPr>
          <w:rFonts w:cs="Arial"/>
          <w:sz w:val="23"/>
          <w:szCs w:val="23"/>
        </w:rPr>
        <w:t xml:space="preserve"> and Bylaws require the approval of </w:t>
      </w:r>
      <w:r w:rsidRPr="000E0488">
        <w:rPr>
          <w:rFonts w:cs="Arial"/>
          <w:sz w:val="23"/>
          <w:szCs w:val="23"/>
        </w:rPr>
        <w:t>a majority</w:t>
      </w:r>
      <w:r w:rsidRPr="006B70EB">
        <w:rPr>
          <w:rFonts w:cs="Arial"/>
          <w:sz w:val="23"/>
          <w:szCs w:val="23"/>
        </w:rPr>
        <w:t xml:space="preserve"> of the owners of the entire c</w:t>
      </w:r>
      <w:r w:rsidRPr="00724947">
        <w:rPr>
          <w:rFonts w:cs="Arial"/>
          <w:sz w:val="23"/>
          <w:szCs w:val="23"/>
        </w:rPr>
        <w:t xml:space="preserve">ommunity. </w:t>
      </w:r>
    </w:p>
    <w:p w14:paraId="7D68B8D3" w14:textId="5B727F37" w:rsidR="00E90648" w:rsidRPr="00724947" w:rsidRDefault="00E90648" w:rsidP="00E90648">
      <w:pPr>
        <w:spacing w:after="120"/>
        <w:outlineLvl w:val="2"/>
        <w:rPr>
          <w:rFonts w:cs="Arial"/>
          <w:sz w:val="23"/>
          <w:szCs w:val="23"/>
        </w:rPr>
      </w:pPr>
      <w:r w:rsidRPr="00724947">
        <w:rPr>
          <w:rFonts w:cs="Arial"/>
          <w:sz w:val="23"/>
          <w:szCs w:val="23"/>
        </w:rPr>
        <w:t xml:space="preserve">The Board encourages you to attend the meeting on _____________, </w:t>
      </w:r>
      <w:r w:rsidR="000952C2" w:rsidRPr="00724947">
        <w:rPr>
          <w:rFonts w:cs="Arial"/>
          <w:sz w:val="23"/>
          <w:szCs w:val="23"/>
        </w:rPr>
        <w:t>202</w:t>
      </w:r>
      <w:r w:rsidR="000952C2">
        <w:rPr>
          <w:rFonts w:cs="Arial"/>
          <w:sz w:val="23"/>
          <w:szCs w:val="23"/>
        </w:rPr>
        <w:t>7</w:t>
      </w:r>
      <w:r w:rsidRPr="00724947">
        <w:rPr>
          <w:rFonts w:cs="Arial"/>
          <w:sz w:val="23"/>
          <w:szCs w:val="23"/>
        </w:rPr>
        <w:t>, at _______.  However, you can still vote for the Restated Declaration and Bylaws even if you are unable to attend the meeting.  Enclosed in this package is a “written consent” form to cast your vote for the Restated Declaration and Bylaws. If you complete, sign, date and return the written consent form, your vote will be counted. The Board may continue to collect written consent forms following the meeting if enough owners do not participate by that time to determine whether the vote passes or fails.</w:t>
      </w:r>
    </w:p>
    <w:p w14:paraId="35877CB3" w14:textId="77777777" w:rsidR="00E90648" w:rsidRPr="00724947" w:rsidRDefault="00E90648" w:rsidP="00E90648">
      <w:pPr>
        <w:spacing w:after="120"/>
        <w:outlineLvl w:val="2"/>
        <w:rPr>
          <w:rFonts w:cs="Arial"/>
          <w:sz w:val="23"/>
          <w:szCs w:val="23"/>
        </w:rPr>
      </w:pPr>
      <w:r w:rsidRPr="00724947">
        <w:rPr>
          <w:rFonts w:cs="Arial"/>
          <w:sz w:val="23"/>
          <w:szCs w:val="23"/>
        </w:rPr>
        <w:t xml:space="preserve">The Board requests that you vote “yes” to approve the </w:t>
      </w:r>
      <w:r>
        <w:rPr>
          <w:rFonts w:cs="Arial"/>
          <w:sz w:val="23"/>
          <w:szCs w:val="23"/>
        </w:rPr>
        <w:t>restated documents.</w:t>
      </w:r>
    </w:p>
    <w:p w14:paraId="29C7B738" w14:textId="77777777" w:rsidR="00E90648" w:rsidRPr="00724947" w:rsidRDefault="00E90648" w:rsidP="00E90648">
      <w:pPr>
        <w:spacing w:after="120"/>
        <w:outlineLvl w:val="2"/>
        <w:rPr>
          <w:rFonts w:cs="Arial"/>
          <w:sz w:val="23"/>
          <w:szCs w:val="23"/>
        </w:rPr>
      </w:pPr>
      <w:r w:rsidRPr="00724947">
        <w:rPr>
          <w:rFonts w:cs="Arial"/>
          <w:sz w:val="23"/>
          <w:szCs w:val="23"/>
        </w:rPr>
        <w:lastRenderedPageBreak/>
        <w:t>Sincerely,</w:t>
      </w:r>
    </w:p>
    <w:p w14:paraId="60B3EBB1" w14:textId="554AADCE" w:rsidR="00E90648" w:rsidRDefault="00E90648" w:rsidP="00E90648">
      <w:pPr>
        <w:spacing w:after="120"/>
        <w:outlineLvl w:val="2"/>
        <w:rPr>
          <w:rFonts w:cs="Arial"/>
          <w:sz w:val="23"/>
          <w:szCs w:val="23"/>
        </w:rPr>
      </w:pPr>
      <w:r w:rsidRPr="00724947">
        <w:rPr>
          <w:rFonts w:cs="Arial"/>
          <w:sz w:val="23"/>
          <w:szCs w:val="23"/>
        </w:rPr>
        <w:t>Ken Harer</w:t>
      </w:r>
      <w:r w:rsidR="000E0488">
        <w:rPr>
          <w:rFonts w:cs="Arial"/>
          <w:sz w:val="23"/>
          <w:szCs w:val="23"/>
        </w:rPr>
        <w:t xml:space="preserve"> - </w:t>
      </w:r>
      <w:r w:rsidRPr="00724947">
        <w:rPr>
          <w:rFonts w:cs="Arial"/>
          <w:sz w:val="23"/>
          <w:szCs w:val="23"/>
        </w:rPr>
        <w:t>Managing Partner</w:t>
      </w:r>
    </w:p>
    <w:p w14:paraId="7165CC79" w14:textId="77777777" w:rsidR="00E90648" w:rsidRDefault="00E90648" w:rsidP="00E90648">
      <w:pPr>
        <w:rPr>
          <w:rFonts w:cs="Arial"/>
          <w:sz w:val="23"/>
          <w:szCs w:val="23"/>
        </w:rPr>
      </w:pPr>
    </w:p>
    <w:p w14:paraId="696242BA" w14:textId="77777777" w:rsidR="00E90648" w:rsidRDefault="00E90648" w:rsidP="00E90648">
      <w:pPr>
        <w:rPr>
          <w:rFonts w:cs="Arial"/>
          <w:sz w:val="23"/>
          <w:szCs w:val="23"/>
        </w:rPr>
        <w:sectPr w:rsidR="00E90648" w:rsidSect="00691C59">
          <w:footerReference w:type="default" r:id="rId10"/>
          <w:footerReference w:type="first" r:id="rId11"/>
          <w:pgSz w:w="12240" w:h="15840" w:code="1"/>
          <w:pgMar w:top="1440" w:right="1440" w:bottom="1440" w:left="1440" w:header="720" w:footer="720" w:gutter="0"/>
          <w:cols w:space="720"/>
          <w:docGrid w:linePitch="360"/>
        </w:sectPr>
      </w:pPr>
    </w:p>
    <w:p w14:paraId="79A6D4AD" w14:textId="77777777" w:rsidR="00E90648" w:rsidRPr="007C275F" w:rsidRDefault="00E90648" w:rsidP="00E90648">
      <w:pPr>
        <w:spacing w:before="120" w:after="120"/>
        <w:rPr>
          <w:rFonts w:cs="Arial"/>
        </w:rPr>
      </w:pPr>
      <w:r w:rsidRPr="003C521D">
        <w:rPr>
          <w:rFonts w:cs="Arial"/>
        </w:rPr>
        <w:lastRenderedPageBreak/>
        <w:t xml:space="preserve">Below is an outline of the responsibility for damage to Units within the Association. This is NOT A SUBSTITUTE FOR READING THE </w:t>
      </w:r>
      <w:r>
        <w:rPr>
          <w:rFonts w:cs="Arial"/>
        </w:rPr>
        <w:t>DECLARATION</w:t>
      </w:r>
      <w:r w:rsidRPr="003C521D">
        <w:rPr>
          <w:rFonts w:cs="Arial"/>
        </w:rPr>
        <w:t xml:space="preserve">. The language of the </w:t>
      </w:r>
      <w:r>
        <w:rPr>
          <w:rFonts w:cs="Arial"/>
        </w:rPr>
        <w:t>declaration</w:t>
      </w:r>
      <w:r w:rsidRPr="003C521D">
        <w:rPr>
          <w:rFonts w:cs="Arial"/>
        </w:rPr>
        <w:t xml:space="preserve"> controls.</w:t>
      </w:r>
      <w:r w:rsidRPr="003C521D" w:rsidDel="00E64C38">
        <w:rPr>
          <w:rFonts w:cs="Arial"/>
        </w:rPr>
        <w:t xml:space="preserve"> </w:t>
      </w:r>
    </w:p>
    <w:p w14:paraId="1039DB66" w14:textId="77777777" w:rsidR="00E90648" w:rsidRPr="00BE6C7D" w:rsidRDefault="00E90648" w:rsidP="00E90648">
      <w:pPr>
        <w:rPr>
          <w:rFonts w:cs="Arial"/>
          <w:sz w:val="23"/>
          <w:szCs w:val="23"/>
        </w:rPr>
      </w:pPr>
      <w:r>
        <w:rPr>
          <w:noProof/>
        </w:rPr>
        <mc:AlternateContent>
          <mc:Choice Requires="wps">
            <w:drawing>
              <wp:anchor distT="0" distB="0" distL="114300" distR="114300" simplePos="0" relativeHeight="251659264" behindDoc="0" locked="0" layoutInCell="1" allowOverlap="1" wp14:anchorId="1AC3D428" wp14:editId="65AEB0AF">
                <wp:simplePos x="0" y="0"/>
                <wp:positionH relativeFrom="column">
                  <wp:posOffset>5343525</wp:posOffset>
                </wp:positionH>
                <wp:positionV relativeFrom="paragraph">
                  <wp:posOffset>1325880</wp:posOffset>
                </wp:positionV>
                <wp:extent cx="104775" cy="542925"/>
                <wp:effectExtent l="19050" t="19050" r="66675" b="4762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54292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ED4692" id="_x0000_t32" coordsize="21600,21600" o:spt="32" o:oned="t" path="m,l21600,21600e" filled="f">
                <v:path arrowok="t" fillok="f" o:connecttype="none"/>
                <o:lock v:ext="edit" shapetype="t"/>
              </v:shapetype>
              <v:shape id="Straight Arrow Connector 34" o:spid="_x0000_s1026" type="#_x0000_t32" style="position:absolute;margin-left:420.75pt;margin-top:104.4pt;width:8.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60288" behindDoc="0" locked="0" layoutInCell="1" allowOverlap="1" wp14:anchorId="79BD2594" wp14:editId="68579034">
                <wp:simplePos x="0" y="0"/>
                <wp:positionH relativeFrom="column">
                  <wp:posOffset>3962400</wp:posOffset>
                </wp:positionH>
                <wp:positionV relativeFrom="paragraph">
                  <wp:posOffset>2335530</wp:posOffset>
                </wp:positionV>
                <wp:extent cx="790575" cy="534670"/>
                <wp:effectExtent l="38100" t="19050" r="28575" b="5588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90575" cy="53467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A011A0" id="Straight Arrow Connector 33" o:spid="_x0000_s1026" type="#_x0000_t32" style="position:absolute;margin-left:312pt;margin-top:183.9pt;width:62.25pt;height:42.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61312" behindDoc="0" locked="0" layoutInCell="1" allowOverlap="1" wp14:anchorId="02441B66" wp14:editId="09DBB8E0">
                <wp:simplePos x="0" y="0"/>
                <wp:positionH relativeFrom="column">
                  <wp:posOffset>5438775</wp:posOffset>
                </wp:positionH>
                <wp:positionV relativeFrom="paragraph">
                  <wp:posOffset>2897505</wp:posOffset>
                </wp:positionV>
                <wp:extent cx="161925" cy="1400175"/>
                <wp:effectExtent l="95250" t="19050" r="28575" b="476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925" cy="140017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09AFF5" id="Straight Arrow Connector 32" o:spid="_x0000_s1026" type="#_x0000_t32" style="position:absolute;margin-left:428.25pt;margin-top:228.15pt;width:12.75pt;height:110.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62336" behindDoc="0" locked="0" layoutInCell="1" allowOverlap="1" wp14:anchorId="4D503248" wp14:editId="18A5DAE0">
                <wp:simplePos x="0" y="0"/>
                <wp:positionH relativeFrom="column">
                  <wp:posOffset>4765675</wp:posOffset>
                </wp:positionH>
                <wp:positionV relativeFrom="paragraph">
                  <wp:posOffset>1898650</wp:posOffset>
                </wp:positionV>
                <wp:extent cx="1828800" cy="1012825"/>
                <wp:effectExtent l="0" t="0" r="19050" b="15875"/>
                <wp:wrapNone/>
                <wp:docPr id="31" name="Flowchart: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1282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8A28A67" w14:textId="02941B9E" w:rsidR="00E90648" w:rsidRPr="007C275F" w:rsidRDefault="00E90648" w:rsidP="00E90648">
                            <w:pPr>
                              <w:rPr>
                                <w:rFonts w:cs="Arial"/>
                                <w:color w:val="000000" w:themeColor="dark1"/>
                              </w:rPr>
                            </w:pPr>
                            <w:r>
                              <w:rPr>
                                <w:rFonts w:cs="Arial"/>
                                <w:color w:val="000000" w:themeColor="dark1"/>
                              </w:rPr>
                              <w:t>13.7</w:t>
                            </w:r>
                            <w:r w:rsidRPr="00900F93">
                              <w:rPr>
                                <w:rFonts w:cs="Arial"/>
                                <w:color w:val="000000" w:themeColor="dark1"/>
                              </w:rPr>
                              <w:t>.6.2(a) was</w:t>
                            </w:r>
                            <w:r w:rsidRPr="007C275F">
                              <w:rPr>
                                <w:rFonts w:cs="Arial"/>
                                <w:color w:val="000000" w:themeColor="dark1"/>
                              </w:rPr>
                              <w:t xml:space="preserve"> the damage caused by negligence or misconduct of a Unit Owner or their Tenant?</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4D503248" id="_x0000_t109" coordsize="21600,21600" o:spt="109" path="m,l,21600r21600,l21600,xe">
                <v:stroke joinstyle="miter"/>
                <v:path gradientshapeok="t" o:connecttype="rect"/>
              </v:shapetype>
              <v:shape id="Flowchart: Process 31" o:spid="_x0000_s1026" type="#_x0000_t109" style="position:absolute;margin-left:375.25pt;margin-top:149.5pt;width:2in;height:7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" fillcolor="white [3201]" strokecolor="black [3200]" strokeweight="2pt">
                <v:path arrowok="t"/>
                <v:textbox>
                  <w:txbxContent>
                    <w:p w14:paraId="18A28A67" w14:textId="02941B9E" w:rsidR="00E90648" w:rsidRPr="007C275F" w:rsidRDefault="00E90648" w:rsidP="00E90648">
                      <w:pPr>
                        <w:rPr>
                          <w:rFonts w:cs="Arial"/>
                          <w:color w:val="000000" w:themeColor="dark1"/>
                        </w:rPr>
                      </w:pPr>
                      <w:r>
                        <w:rPr>
                          <w:rFonts w:cs="Arial"/>
                          <w:color w:val="000000" w:themeColor="dark1"/>
                        </w:rPr>
                        <w:t>13.7</w:t>
                      </w:r>
                      <w:r w:rsidRPr="00900F93">
                        <w:rPr>
                          <w:rFonts w:cs="Arial"/>
                          <w:color w:val="000000" w:themeColor="dark1"/>
                        </w:rPr>
                        <w:t>.6.2(a) was</w:t>
                      </w:r>
                      <w:r w:rsidRPr="007C275F">
                        <w:rPr>
                          <w:rFonts w:cs="Arial"/>
                          <w:color w:val="000000" w:themeColor="dark1"/>
                        </w:rPr>
                        <w:t xml:space="preserve"> the damage caused by negligence or misconduct of a Unit Owner or their Tenant?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DCA8F0E" wp14:editId="4EDED118">
                <wp:simplePos x="0" y="0"/>
                <wp:positionH relativeFrom="column">
                  <wp:posOffset>904875</wp:posOffset>
                </wp:positionH>
                <wp:positionV relativeFrom="paragraph">
                  <wp:posOffset>1325880</wp:posOffset>
                </wp:positionV>
                <wp:extent cx="347345" cy="600075"/>
                <wp:effectExtent l="38100" t="19050" r="33655" b="476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7345" cy="60007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501F0E" id="Straight Arrow Connector 30" o:spid="_x0000_s1026" type="#_x0000_t32" style="position:absolute;margin-left:71.25pt;margin-top:104.4pt;width:27.35pt;height:47.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55086AB9" wp14:editId="3EF30F5A">
                <wp:simplePos x="0" y="0"/>
                <wp:positionH relativeFrom="margin">
                  <wp:posOffset>371475</wp:posOffset>
                </wp:positionH>
                <wp:positionV relativeFrom="paragraph">
                  <wp:posOffset>3411220</wp:posOffset>
                </wp:positionV>
                <wp:extent cx="400050" cy="266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E419EE1"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wps:txbx>
                      <wps:bodyPr vertOverflow="clip" horzOverflow="clip" wrap="square" rtlCol="0" anchor="t">
                        <a:spAutoFit/>
                      </wps:bodyPr>
                    </wps:wsp>
                  </a:graphicData>
                </a:graphic>
                <wp14:sizeRelH relativeFrom="margin">
                  <wp14:pctWidth>0</wp14:pctWidth>
                </wp14:sizeRelH>
                <wp14:sizeRelV relativeFrom="margin">
                  <wp14:pctHeight>0</wp14:pctHeight>
                </wp14:sizeRelV>
              </wp:anchor>
            </w:drawing>
          </mc:Choice>
          <mc:Fallback>
            <w:pict>
              <v:shapetype w14:anchorId="55086AB9" id="_x0000_t202" coordsize="21600,21600" o:spt="202" path="m,l,21600r21600,l21600,xe">
                <v:stroke joinstyle="miter"/>
                <v:path gradientshapeok="t" o:connecttype="rect"/>
              </v:shapetype>
              <v:shape id="Text Box 29" o:spid="_x0000_s1027" type="#_x0000_t202" style="position:absolute;margin-left:29.25pt;margin-top:268.6pt;width:31.5pt;height: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" filled="f" stroked="f">
                <v:textbox style="mso-fit-shape-to-text:t">
                  <w:txbxContent>
                    <w:p w14:paraId="6E419EE1"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0DA0C8DD" wp14:editId="6C467F9A">
                <wp:simplePos x="0" y="0"/>
                <wp:positionH relativeFrom="column">
                  <wp:posOffset>5591175</wp:posOffset>
                </wp:positionH>
                <wp:positionV relativeFrom="paragraph">
                  <wp:posOffset>3294380</wp:posOffset>
                </wp:positionV>
                <wp:extent cx="400050" cy="2667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D790F93"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A0C8DD" id="Text Box 28" o:spid="_x0000_s1028" type="#_x0000_t202" style="position:absolute;margin-left:440.25pt;margin-top:259.4pt;width:31.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" filled="f" stroked="f">
                <v:textbox style="mso-fit-shape-to-text:t">
                  <w:txbxContent>
                    <w:p w14:paraId="4D790F93"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79A356C" wp14:editId="22006174">
                <wp:simplePos x="0" y="0"/>
                <wp:positionH relativeFrom="column">
                  <wp:posOffset>1866900</wp:posOffset>
                </wp:positionH>
                <wp:positionV relativeFrom="paragraph">
                  <wp:posOffset>2383155</wp:posOffset>
                </wp:positionV>
                <wp:extent cx="687070" cy="487045"/>
                <wp:effectExtent l="19050" t="19050" r="74930" b="4635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7070" cy="48704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3DC00" id="Straight Arrow Connector 27" o:spid="_x0000_s1026" type="#_x0000_t32" style="position:absolute;margin-left:147pt;margin-top:187.65pt;width:54.1pt;height:3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67456" behindDoc="0" locked="0" layoutInCell="1" allowOverlap="1" wp14:anchorId="03A7643B" wp14:editId="47BCCAAE">
                <wp:simplePos x="0" y="0"/>
                <wp:positionH relativeFrom="margin">
                  <wp:align>left</wp:align>
                </wp:positionH>
                <wp:positionV relativeFrom="paragraph">
                  <wp:posOffset>1902460</wp:posOffset>
                </wp:positionV>
                <wp:extent cx="1857375" cy="1012825"/>
                <wp:effectExtent l="0" t="0" r="28575" b="15875"/>
                <wp:wrapNone/>
                <wp:docPr id="26" name="Flowchart: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101282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C301EB4" w14:textId="60CF16B2"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.6.1(a)</w:t>
                            </w:r>
                            <w:r>
                              <w:rPr>
                                <w:rFonts w:cs="Arial"/>
                                <w:color w:val="000000" w:themeColor="dark1"/>
                              </w:rPr>
                              <w:t xml:space="preserve"> </w:t>
                            </w:r>
                            <w:r w:rsidRPr="002A1812">
                              <w:rPr>
                                <w:rFonts w:cs="Arial"/>
                                <w:color w:val="000000" w:themeColor="dark1"/>
                              </w:rPr>
                              <w:t>was the damage caused by negligence or misconduct of a Unit Owner or their Tenant?</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03A7643B" id="Flowchart: Process 26" o:spid="_x0000_s1029" type="#_x0000_t109" style="position:absolute;margin-left:0;margin-top:149.8pt;width:146.25pt;height:79.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" fillcolor="white [3201]" strokecolor="black [3200]" strokeweight="2pt">
                <v:path arrowok="t"/>
                <v:textbox>
                  <w:txbxContent>
                    <w:p w14:paraId="0C301EB4" w14:textId="60CF16B2"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.6.1(a)</w:t>
                      </w:r>
                      <w:r>
                        <w:rPr>
                          <w:rFonts w:cs="Arial"/>
                          <w:color w:val="000000" w:themeColor="dark1"/>
                        </w:rPr>
                        <w:t xml:space="preserve"> </w:t>
                      </w:r>
                      <w:r w:rsidRPr="002A1812">
                        <w:rPr>
                          <w:rFonts w:cs="Arial"/>
                          <w:color w:val="000000" w:themeColor="dark1"/>
                        </w:rPr>
                        <w:t>was the damage caused by negligence or misconduct of a Unit Owner or their Tenant?</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30B8453C" wp14:editId="2844E857">
                <wp:simplePos x="0" y="0"/>
                <wp:positionH relativeFrom="column">
                  <wp:posOffset>914400</wp:posOffset>
                </wp:positionH>
                <wp:positionV relativeFrom="paragraph">
                  <wp:posOffset>2935605</wp:posOffset>
                </wp:positionV>
                <wp:extent cx="85725" cy="1371600"/>
                <wp:effectExtent l="38100" t="19050" r="66675" b="381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 cy="13716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3B8868" id="Straight Arrow Connector 25" o:spid="_x0000_s1026" type="#_x0000_t32" style="position:absolute;margin-left:1in;margin-top:231.15pt;width:6.75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76920767" wp14:editId="5B32E44A">
                <wp:simplePos x="0" y="0"/>
                <wp:positionH relativeFrom="column">
                  <wp:posOffset>530860</wp:posOffset>
                </wp:positionH>
                <wp:positionV relativeFrom="paragraph">
                  <wp:posOffset>5675630</wp:posOffset>
                </wp:positionV>
                <wp:extent cx="400050" cy="2667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7017554"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920767" id="Text Box 24" o:spid="_x0000_s1030" type="#_x0000_t202" style="position:absolute;margin-left:41.8pt;margin-top:446.9pt;width:31.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" filled="f" stroked="f">
                <v:textbox style="mso-fit-shape-to-text:t">
                  <w:txbxContent>
                    <w:p w14:paraId="57017554"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A6CDE0C" wp14:editId="4D8F532B">
                <wp:simplePos x="0" y="0"/>
                <wp:positionH relativeFrom="column">
                  <wp:posOffset>5362575</wp:posOffset>
                </wp:positionH>
                <wp:positionV relativeFrom="paragraph">
                  <wp:posOffset>4812030</wp:posOffset>
                </wp:positionV>
                <wp:extent cx="57150" cy="1828800"/>
                <wp:effectExtent l="57150" t="19050" r="57150" b="381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18288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670390" id="Straight Arrow Connector 23" o:spid="_x0000_s1026" type="#_x0000_t32" style="position:absolute;margin-left:422.25pt;margin-top:378.9pt;width:4.5pt;height:2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71552" behindDoc="0" locked="0" layoutInCell="1" allowOverlap="1" wp14:anchorId="0E76662D" wp14:editId="6F3A7FBF">
                <wp:simplePos x="0" y="0"/>
                <wp:positionH relativeFrom="column">
                  <wp:posOffset>4139565</wp:posOffset>
                </wp:positionH>
                <wp:positionV relativeFrom="paragraph">
                  <wp:posOffset>6663055</wp:posOffset>
                </wp:positionV>
                <wp:extent cx="2545080" cy="1240790"/>
                <wp:effectExtent l="0" t="0" r="26670" b="16510"/>
                <wp:wrapNone/>
                <wp:docPr id="22" name="Flowchart: Proces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5080" cy="124079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7AC2B2B" w14:textId="03A6894B"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.6.2(</w:t>
                            </w:r>
                            <w:r w:rsidR="00B16909">
                              <w:rPr>
                                <w:rFonts w:cs="Arial"/>
                                <w:color w:val="000000" w:themeColor="dark1"/>
                              </w:rPr>
                              <w:t>c</w:t>
                            </w:r>
                            <w:r w:rsidRPr="00900F93">
                              <w:rPr>
                                <w:rFonts w:cs="Arial"/>
                                <w:color w:val="000000" w:themeColor="dark1"/>
                              </w:rPr>
                              <w:t>)</w:t>
                            </w:r>
                            <w:r w:rsidRPr="002A1812">
                              <w:rPr>
                                <w:rFonts w:cs="Arial"/>
                                <w:color w:val="000000" w:themeColor="dark1"/>
                              </w:rPr>
                              <w:t xml:space="preserve"> The Association (as a Common Expense) is responsible for the restoration of any Common and Limited Common Elements. Unit Owners are responsible for restoration of their Units.</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E76662D" id="Flowchart: Process 22" o:spid="_x0000_s1031" type="#_x0000_t109" style="position:absolute;margin-left:325.95pt;margin-top:524.65pt;width:200.4pt;height:9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" fillcolor="white [3201]" strokecolor="black [3200]" strokeweight="2pt">
                <v:path arrowok="t"/>
                <v:textbox>
                  <w:txbxContent>
                    <w:p w14:paraId="67AC2B2B" w14:textId="03A6894B"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.6.2(</w:t>
                      </w:r>
                      <w:r w:rsidR="00B16909">
                        <w:rPr>
                          <w:rFonts w:cs="Arial"/>
                          <w:color w:val="000000" w:themeColor="dark1"/>
                        </w:rPr>
                        <w:t>c</w:t>
                      </w:r>
                      <w:r w:rsidRPr="00900F93">
                        <w:rPr>
                          <w:rFonts w:cs="Arial"/>
                          <w:color w:val="000000" w:themeColor="dark1"/>
                        </w:rPr>
                        <w:t>)</w:t>
                      </w:r>
                      <w:r w:rsidRPr="002A1812">
                        <w:rPr>
                          <w:rFonts w:cs="Arial"/>
                          <w:color w:val="000000" w:themeColor="dark1"/>
                        </w:rPr>
                        <w:t xml:space="preserve"> The Association (as a Common Expense) is responsible for the restoration of any Common and Limited Common Elements. Unit Owners are responsible for restoration of their Units.</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243B374" wp14:editId="6A4846B9">
                <wp:simplePos x="0" y="0"/>
                <wp:positionH relativeFrom="column">
                  <wp:posOffset>3676650</wp:posOffset>
                </wp:positionH>
                <wp:positionV relativeFrom="paragraph">
                  <wp:posOffset>4826635</wp:posOffset>
                </wp:positionV>
                <wp:extent cx="1704975" cy="790575"/>
                <wp:effectExtent l="38100" t="19050" r="9525" b="476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4975" cy="79057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654BD7" id="Straight Arrow Connector 21" o:spid="_x0000_s1026" type="#_x0000_t32" style="position:absolute;margin-left:289.5pt;margin-top:380.05pt;width:134.25pt;height:62.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71CE2263" wp14:editId="0C0A217C">
                <wp:simplePos x="0" y="0"/>
                <wp:positionH relativeFrom="margin">
                  <wp:align>left</wp:align>
                </wp:positionH>
                <wp:positionV relativeFrom="paragraph">
                  <wp:posOffset>6672580</wp:posOffset>
                </wp:positionV>
                <wp:extent cx="2362200" cy="1088390"/>
                <wp:effectExtent l="0" t="0" r="19050" b="16510"/>
                <wp:wrapNone/>
                <wp:docPr id="20" name="Flowchart: Proces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08839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9F80B72" w14:textId="26EDB640"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.6.1(</w:t>
                            </w:r>
                            <w:r w:rsidR="00B16909">
                              <w:rPr>
                                <w:rFonts w:cs="Arial"/>
                                <w:color w:val="000000" w:themeColor="dark1"/>
                              </w:rPr>
                              <w:t>c</w:t>
                            </w:r>
                            <w:r w:rsidRPr="00900F93">
                              <w:rPr>
                                <w:rFonts w:cs="Arial"/>
                                <w:color w:val="000000" w:themeColor="dark1"/>
                              </w:rPr>
                              <w:t>)</w:t>
                            </w:r>
                            <w:r w:rsidRPr="002A1812">
                              <w:rPr>
                                <w:rFonts w:cs="Arial"/>
                                <w:color w:val="000000" w:themeColor="dark1"/>
                              </w:rPr>
                              <w:t xml:space="preserve"> The costs within the Association's deductible are divided between Unit Owners based on the repairs required. I.e., expenses are prorated.</w:t>
                            </w:r>
                          </w:p>
                        </w:txbxContent>
                      </wps:txbx>
                      <wps:bodyPr vertOverflow="clip" horzOverflow="clip" rtlCol="0" anchor="t">
                        <a:noAutofit/>
                      </wps:bodyPr>
                    </wps:wsp>
                  </a:graphicData>
                </a:graphic>
                <wp14:sizeRelH relativeFrom="page">
                  <wp14:pctWidth>0</wp14:pctWidth>
                </wp14:sizeRelH>
                <wp14:sizeRelV relativeFrom="margin">
                  <wp14:pctHeight>0</wp14:pctHeight>
                </wp14:sizeRelV>
              </wp:anchor>
            </w:drawing>
          </mc:Choice>
          <mc:Fallback>
            <w:pict>
              <v:shape w14:anchorId="71CE2263" id="Flowchart: Process 20" o:spid="_x0000_s1032" type="#_x0000_t109" style="position:absolute;margin-left:0;margin-top:525.4pt;width:186pt;height:85.7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" fillcolor="white [3201]" strokecolor="black [3200]" strokeweight="2pt">
                <v:path arrowok="t"/>
                <v:textbox>
                  <w:txbxContent>
                    <w:p w14:paraId="69F80B72" w14:textId="26EDB640"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.6.1(</w:t>
                      </w:r>
                      <w:r w:rsidR="00B16909">
                        <w:rPr>
                          <w:rFonts w:cs="Arial"/>
                          <w:color w:val="000000" w:themeColor="dark1"/>
                        </w:rPr>
                        <w:t>c</w:t>
                      </w:r>
                      <w:r w:rsidRPr="00900F93">
                        <w:rPr>
                          <w:rFonts w:cs="Arial"/>
                          <w:color w:val="000000" w:themeColor="dark1"/>
                        </w:rPr>
                        <w:t>)</w:t>
                      </w:r>
                      <w:r w:rsidRPr="002A1812">
                        <w:rPr>
                          <w:rFonts w:cs="Arial"/>
                          <w:color w:val="000000" w:themeColor="dark1"/>
                        </w:rPr>
                        <w:t xml:space="preserve"> The costs within the Association's deductible are divided between Unit Owners based on the repairs required. I.e., expenses are prorated.</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7BB34CB6" wp14:editId="2892EAF0">
                <wp:simplePos x="0" y="0"/>
                <wp:positionH relativeFrom="column">
                  <wp:posOffset>1028700</wp:posOffset>
                </wp:positionH>
                <wp:positionV relativeFrom="paragraph">
                  <wp:posOffset>4812030</wp:posOffset>
                </wp:positionV>
                <wp:extent cx="104775" cy="1838325"/>
                <wp:effectExtent l="19050" t="19050" r="66675" b="476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183832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AB9F20" id="Straight Arrow Connector 19" o:spid="_x0000_s1026" type="#_x0000_t32" style="position:absolute;margin-left:81pt;margin-top:378.9pt;width:8.25pt;height:14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75648" behindDoc="0" locked="0" layoutInCell="1" allowOverlap="1" wp14:anchorId="274BC6BD" wp14:editId="21141A6D">
                <wp:simplePos x="0" y="0"/>
                <wp:positionH relativeFrom="column">
                  <wp:posOffset>1038225</wp:posOffset>
                </wp:positionH>
                <wp:positionV relativeFrom="paragraph">
                  <wp:posOffset>4808855</wp:posOffset>
                </wp:positionV>
                <wp:extent cx="1541145" cy="819785"/>
                <wp:effectExtent l="19050" t="19050" r="59055" b="5651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1145" cy="81978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3B5653" id="Straight Arrow Connector 18" o:spid="_x0000_s1026" type="#_x0000_t32" style="position:absolute;margin-left:81.75pt;margin-top:378.65pt;width:121.35pt;height:6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76672" behindDoc="0" locked="0" layoutInCell="1" allowOverlap="1" wp14:anchorId="1B46924E" wp14:editId="7D67717B">
                <wp:simplePos x="0" y="0"/>
                <wp:positionH relativeFrom="column">
                  <wp:posOffset>2171700</wp:posOffset>
                </wp:positionH>
                <wp:positionV relativeFrom="paragraph">
                  <wp:posOffset>5037455</wp:posOffset>
                </wp:positionV>
                <wp:extent cx="504825" cy="2667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09D7648"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46924E" id="Text Box 17" o:spid="_x0000_s1033" type="#_x0000_t202" style="position:absolute;margin-left:171pt;margin-top:396.65pt;width:39.7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" filled="f" stroked="f">
                <v:textbox style="mso-fit-shape-to-text:t">
                  <w:txbxContent>
                    <w:p w14:paraId="709D7648"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04796FE7" wp14:editId="41C699E7">
                <wp:simplePos x="0" y="0"/>
                <wp:positionH relativeFrom="column">
                  <wp:posOffset>4581525</wp:posOffset>
                </wp:positionH>
                <wp:positionV relativeFrom="paragraph">
                  <wp:posOffset>4326255</wp:posOffset>
                </wp:positionV>
                <wp:extent cx="1943100" cy="500380"/>
                <wp:effectExtent l="0" t="0" r="19050" b="13970"/>
                <wp:wrapNone/>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50038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DC8C235" w14:textId="08756AFA" w:rsidR="00E90648" w:rsidRDefault="00E90648" w:rsidP="00E90648">
                            <w:pPr>
                              <w:rPr>
                                <w:rFonts w:cs="Arial"/>
                                <w:color w:val="000000" w:themeColor="dark1"/>
                              </w:rPr>
                            </w:pPr>
                            <w:r>
                              <w:rPr>
                                <w:rFonts w:cs="Arial"/>
                                <w:color w:val="000000" w:themeColor="dark1"/>
                              </w:rPr>
                              <w:t>13.7</w:t>
                            </w:r>
                            <w:r w:rsidRPr="00900F93">
                              <w:rPr>
                                <w:rFonts w:cs="Arial"/>
                                <w:color w:val="000000" w:themeColor="dark1"/>
                              </w:rPr>
                              <w:t>.6.2(</w:t>
                            </w:r>
                            <w:r w:rsidR="00B16909">
                              <w:rPr>
                                <w:rFonts w:cs="Arial"/>
                                <w:color w:val="000000" w:themeColor="dark1"/>
                              </w:rPr>
                              <w:t>b</w:t>
                            </w:r>
                            <w:r w:rsidRPr="00900F93">
                              <w:rPr>
                                <w:rFonts w:cs="Arial"/>
                                <w:color w:val="000000" w:themeColor="dark1"/>
                              </w:rPr>
                              <w:t>) was</w:t>
                            </w:r>
                            <w:r>
                              <w:rPr>
                                <w:rFonts w:cs="Arial"/>
                                <w:color w:val="000000" w:themeColor="dark1"/>
                              </w:rPr>
                              <w:t xml:space="preserve"> the damage to only one Unit?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4796FE7" id="Flowchart: Process 16" o:spid="_x0000_s1034" type="#_x0000_t109" style="position:absolute;margin-left:360.75pt;margin-top:340.65pt;width:153pt;height:3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" fillcolor="white [3201]" strokecolor="black [3200]" strokeweight="2pt">
                <v:path arrowok="t"/>
                <v:textbox>
                  <w:txbxContent>
                    <w:p w14:paraId="2DC8C235" w14:textId="08756AFA" w:rsidR="00E90648" w:rsidRDefault="00E90648" w:rsidP="00E90648">
                      <w:pPr>
                        <w:rPr>
                          <w:rFonts w:cs="Arial"/>
                          <w:color w:val="000000" w:themeColor="dark1"/>
                        </w:rPr>
                      </w:pPr>
                      <w:r>
                        <w:rPr>
                          <w:rFonts w:cs="Arial"/>
                          <w:color w:val="000000" w:themeColor="dark1"/>
                        </w:rPr>
                        <w:t>13.7</w:t>
                      </w:r>
                      <w:r w:rsidRPr="00900F93">
                        <w:rPr>
                          <w:rFonts w:cs="Arial"/>
                          <w:color w:val="000000" w:themeColor="dark1"/>
                        </w:rPr>
                        <w:t>.6.2(</w:t>
                      </w:r>
                      <w:r w:rsidR="00B16909">
                        <w:rPr>
                          <w:rFonts w:cs="Arial"/>
                          <w:color w:val="000000" w:themeColor="dark1"/>
                        </w:rPr>
                        <w:t>b</w:t>
                      </w:r>
                      <w:r w:rsidRPr="00900F93">
                        <w:rPr>
                          <w:rFonts w:cs="Arial"/>
                          <w:color w:val="000000" w:themeColor="dark1"/>
                        </w:rPr>
                        <w:t>) was</w:t>
                      </w:r>
                      <w:r>
                        <w:rPr>
                          <w:rFonts w:cs="Arial"/>
                          <w:color w:val="000000" w:themeColor="dark1"/>
                        </w:rPr>
                        <w:t xml:space="preserve"> the damage to only one Unit?</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B0B1A77" wp14:editId="7403487B">
                <wp:simplePos x="0" y="0"/>
                <wp:positionH relativeFrom="margin">
                  <wp:align>left</wp:align>
                </wp:positionH>
                <wp:positionV relativeFrom="paragraph">
                  <wp:posOffset>4299585</wp:posOffset>
                </wp:positionV>
                <wp:extent cx="1981200" cy="511810"/>
                <wp:effectExtent l="0" t="0" r="19050" b="21590"/>
                <wp:wrapNone/>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1181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F529E9F" w14:textId="1B95B55D"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.6.1(</w:t>
                            </w:r>
                            <w:r w:rsidR="00B16909">
                              <w:rPr>
                                <w:rFonts w:cs="Arial"/>
                                <w:color w:val="000000" w:themeColor="dark1"/>
                              </w:rPr>
                              <w:t>b</w:t>
                            </w:r>
                            <w:r w:rsidRPr="00900F93">
                              <w:rPr>
                                <w:rFonts w:cs="Arial"/>
                                <w:color w:val="000000" w:themeColor="dark1"/>
                              </w:rPr>
                              <w:t>)</w:t>
                            </w:r>
                            <w:r w:rsidRPr="002A1812">
                              <w:rPr>
                                <w:rFonts w:cs="Arial"/>
                                <w:color w:val="000000" w:themeColor="dark1"/>
                              </w:rPr>
                              <w:t xml:space="preserve"> was the damage to only one Unit?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B0B1A77" id="Flowchart: Process 15" o:spid="_x0000_s1035" type="#_x0000_t109" style="position:absolute;margin-left:0;margin-top:338.55pt;width:156pt;height:40.3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" fillcolor="white [3201]" strokecolor="black [3200]" strokeweight="2pt">
                <v:path arrowok="t"/>
                <v:textbox>
                  <w:txbxContent>
                    <w:p w14:paraId="6F529E9F" w14:textId="1B95B55D" w:rsidR="00E90648" w:rsidRPr="002A1812" w:rsidRDefault="00E90648" w:rsidP="00E90648">
                      <w:pPr>
                        <w:rPr>
                          <w:rFonts w:cs="Arial"/>
                          <w:color w:val="000000" w:themeColor="dark1"/>
                        </w:rPr>
                      </w:pPr>
                      <w:r>
                        <w:rPr>
                          <w:rFonts w:cs="Arial"/>
                          <w:color w:val="000000" w:themeColor="dark1"/>
                        </w:rPr>
                        <w:t>13.7</w:t>
                      </w:r>
                      <w:r w:rsidRPr="00900F93">
                        <w:rPr>
                          <w:rFonts w:cs="Arial"/>
                          <w:color w:val="000000" w:themeColor="dark1"/>
                        </w:rPr>
                        <w:t>.6.1(</w:t>
                      </w:r>
                      <w:r w:rsidR="00B16909">
                        <w:rPr>
                          <w:rFonts w:cs="Arial"/>
                          <w:color w:val="000000" w:themeColor="dark1"/>
                        </w:rPr>
                        <w:t>b</w:t>
                      </w:r>
                      <w:r w:rsidRPr="00900F93">
                        <w:rPr>
                          <w:rFonts w:cs="Arial"/>
                          <w:color w:val="000000" w:themeColor="dark1"/>
                        </w:rPr>
                        <w:t>)</w:t>
                      </w:r>
                      <w:r w:rsidRPr="002A1812">
                        <w:rPr>
                          <w:rFonts w:cs="Arial"/>
                          <w:color w:val="000000" w:themeColor="dark1"/>
                        </w:rPr>
                        <w:t xml:space="preserve"> was the damage to only one Unit?</w:t>
                      </w: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3D007D43" wp14:editId="56D24071">
                <wp:simplePos x="0" y="0"/>
                <wp:positionH relativeFrom="column">
                  <wp:posOffset>2601595</wp:posOffset>
                </wp:positionH>
                <wp:positionV relativeFrom="paragraph">
                  <wp:posOffset>2145665</wp:posOffset>
                </wp:positionV>
                <wp:extent cx="1352550" cy="2253615"/>
                <wp:effectExtent l="0" t="0" r="19050" b="13335"/>
                <wp:wrapNone/>
                <wp:docPr id="14"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225361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5888000" w14:textId="77777777" w:rsidR="00E90648" w:rsidRPr="007C275F" w:rsidRDefault="00E90648" w:rsidP="00E90648">
                            <w:pPr>
                              <w:rPr>
                                <w:rFonts w:cs="Arial"/>
                                <w:color w:val="000000" w:themeColor="dark1"/>
                              </w:rPr>
                            </w:pPr>
                            <w:r w:rsidRPr="007C275F">
                              <w:rPr>
                                <w:rFonts w:cs="Arial"/>
                                <w:color w:val="000000" w:themeColor="dark1"/>
                              </w:rPr>
                              <w:t xml:space="preserve">Source Unit is responsible for cost of Association's deductible or uninsured damage. Owners </w:t>
                            </w:r>
                            <w:r>
                              <w:rPr>
                                <w:rFonts w:cs="Arial"/>
                                <w:color w:val="000000" w:themeColor="dark1"/>
                              </w:rPr>
                              <w:t xml:space="preserve">and Tenants </w:t>
                            </w:r>
                            <w:r w:rsidRPr="007C275F">
                              <w:rPr>
                                <w:rFonts w:cs="Arial"/>
                                <w:color w:val="000000" w:themeColor="dark1"/>
                              </w:rPr>
                              <w:t>must have liability insurance.</w:t>
                            </w:r>
                          </w:p>
                        </w:txbxContent>
                      </wps:txbx>
                      <wps:bodyPr vertOverflow="clip" horzOverflow="clip" rtlCol="0" anchor="t">
                        <a:noAutofit/>
                      </wps:bodyPr>
                    </wps:wsp>
                  </a:graphicData>
                </a:graphic>
                <wp14:sizeRelH relativeFrom="page">
                  <wp14:pctWidth>0</wp14:pctWidth>
                </wp14:sizeRelH>
                <wp14:sizeRelV relativeFrom="margin">
                  <wp14:pctHeight>0</wp14:pctHeight>
                </wp14:sizeRelV>
              </wp:anchor>
            </w:drawing>
          </mc:Choice>
          <mc:Fallback>
            <w:pict>
              <v:shape w14:anchorId="3D007D43" id="Flowchart: Process 14" o:spid="_x0000_s1036" type="#_x0000_t109" style="position:absolute;margin-left:204.85pt;margin-top:168.95pt;width:106.5pt;height:177.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" fillcolor="white [3201]" strokecolor="black [3200]" strokeweight="2pt">
                <v:path arrowok="t"/>
                <v:textbox>
                  <w:txbxContent>
                    <w:p w14:paraId="35888000" w14:textId="77777777" w:rsidR="00E90648" w:rsidRPr="007C275F" w:rsidRDefault="00E90648" w:rsidP="00E90648">
                      <w:pPr>
                        <w:rPr>
                          <w:rFonts w:cs="Arial"/>
                          <w:color w:val="000000" w:themeColor="dark1"/>
                        </w:rPr>
                      </w:pPr>
                      <w:r w:rsidRPr="007C275F">
                        <w:rPr>
                          <w:rFonts w:cs="Arial"/>
                          <w:color w:val="000000" w:themeColor="dark1"/>
                        </w:rPr>
                        <w:t xml:space="preserve">Source Unit is responsible for cost of Association's deductible or uninsured damage. Owners </w:t>
                      </w:r>
                      <w:r>
                        <w:rPr>
                          <w:rFonts w:cs="Arial"/>
                          <w:color w:val="000000" w:themeColor="dark1"/>
                        </w:rPr>
                        <w:t xml:space="preserve">and Tenants </w:t>
                      </w:r>
                      <w:r w:rsidRPr="007C275F">
                        <w:rPr>
                          <w:rFonts w:cs="Arial"/>
                          <w:color w:val="000000" w:themeColor="dark1"/>
                        </w:rPr>
                        <w:t>must have liability insurance.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AFF055E" wp14:editId="047DCA95">
                <wp:simplePos x="0" y="0"/>
                <wp:positionH relativeFrom="margin">
                  <wp:align>left</wp:align>
                </wp:positionH>
                <wp:positionV relativeFrom="paragraph">
                  <wp:posOffset>589280</wp:posOffset>
                </wp:positionV>
                <wp:extent cx="2438400" cy="675005"/>
                <wp:effectExtent l="0" t="0" r="19050" b="10795"/>
                <wp:wrapNone/>
                <wp:docPr id="13"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67500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5500390" w14:textId="77777777" w:rsidR="00E90648" w:rsidRPr="007C275F" w:rsidRDefault="00E90648" w:rsidP="00E90648">
                            <w:pPr>
                              <w:textAlignment w:val="baseline"/>
                              <w:rPr>
                                <w:rFonts w:cs="Arial"/>
                                <w:color w:val="000000" w:themeColor="dark1"/>
                              </w:rPr>
                            </w:pPr>
                            <w:r>
                              <w:rPr>
                                <w:rFonts w:cs="Arial"/>
                                <w:color w:val="000000" w:themeColor="dark1"/>
                              </w:rPr>
                              <w:t>13.7</w:t>
                            </w:r>
                            <w:r w:rsidRPr="00900F93">
                              <w:rPr>
                                <w:rFonts w:cs="Arial"/>
                                <w:color w:val="000000" w:themeColor="dark1"/>
                              </w:rPr>
                              <w:t>.6.1</w:t>
                            </w:r>
                            <w:r w:rsidRPr="007C275F">
                              <w:rPr>
                                <w:rFonts w:cs="Arial"/>
                                <w:color w:val="000000" w:themeColor="dark1"/>
                              </w:rPr>
                              <w:t xml:space="preserve"> Damage Covered by Association Insurance.</w:t>
                            </w:r>
                          </w:p>
                          <w:p w14:paraId="09A583BB" w14:textId="77777777" w:rsidR="00E90648" w:rsidRPr="007C275F" w:rsidRDefault="00E90648" w:rsidP="00E90648">
                            <w:pPr>
                              <w:textAlignment w:val="baseline"/>
                              <w:rPr>
                                <w:rFonts w:cs="Arial"/>
                                <w:color w:val="000000" w:themeColor="dark1"/>
                              </w:rPr>
                            </w:pPr>
                            <w:r w:rsidRPr="007C275F">
                              <w:rPr>
                                <w:rFonts w:cs="Arial"/>
                                <w:color w:val="000000" w:themeColor="dark1"/>
                              </w:rPr>
                              <w:t>Who pays the Deductible?</w:t>
                            </w:r>
                          </w:p>
                        </w:txbxContent>
                      </wps:txbx>
                      <wps:bodyPr vertOverflow="clip" horzOverflow="clip" rtlCol="0" anchor="t">
                        <a:noAutofit/>
                      </wps:bodyPr>
                    </wps:wsp>
                  </a:graphicData>
                </a:graphic>
                <wp14:sizeRelH relativeFrom="page">
                  <wp14:pctWidth>0</wp14:pctWidth>
                </wp14:sizeRelH>
                <wp14:sizeRelV relativeFrom="margin">
                  <wp14:pctHeight>0</wp14:pctHeight>
                </wp14:sizeRelV>
              </wp:anchor>
            </w:drawing>
          </mc:Choice>
          <mc:Fallback>
            <w:pict>
              <v:shape w14:anchorId="5AFF055E" id="Flowchart: Process 13" o:spid="_x0000_s1037" type="#_x0000_t109" style="position:absolute;margin-left:0;margin-top:46.4pt;width:192pt;height:53.1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" fillcolor="white [3201]" strokecolor="black [3200]" strokeweight="2pt">
                <v:path arrowok="t"/>
                <v:textbox>
                  <w:txbxContent>
                    <w:p w14:paraId="25500390" w14:textId="77777777" w:rsidR="00E90648" w:rsidRPr="007C275F" w:rsidRDefault="00E90648" w:rsidP="00E90648">
                      <w:pPr>
                        <w:textAlignment w:val="baseline"/>
                        <w:rPr>
                          <w:rFonts w:cs="Arial"/>
                          <w:color w:val="000000" w:themeColor="dark1"/>
                        </w:rPr>
                      </w:pPr>
                      <w:r>
                        <w:rPr>
                          <w:rFonts w:cs="Arial"/>
                          <w:color w:val="000000" w:themeColor="dark1"/>
                        </w:rPr>
                        <w:t>13.7</w:t>
                      </w:r>
                      <w:r w:rsidRPr="00900F93">
                        <w:rPr>
                          <w:rFonts w:cs="Arial"/>
                          <w:color w:val="000000" w:themeColor="dark1"/>
                        </w:rPr>
                        <w:t>.6.1</w:t>
                      </w:r>
                      <w:r w:rsidRPr="007C275F">
                        <w:rPr>
                          <w:rFonts w:cs="Arial"/>
                          <w:color w:val="000000" w:themeColor="dark1"/>
                        </w:rPr>
                        <w:t xml:space="preserve"> Damage Covered by Association Insurance.</w:t>
                      </w:r>
                    </w:p>
                    <w:p w14:paraId="09A583BB" w14:textId="77777777" w:rsidR="00E90648" w:rsidRPr="007C275F" w:rsidRDefault="00E90648" w:rsidP="00E90648">
                      <w:pPr>
                        <w:textAlignment w:val="baseline"/>
                        <w:rPr>
                          <w:rFonts w:cs="Arial"/>
                          <w:color w:val="000000" w:themeColor="dark1"/>
                        </w:rPr>
                      </w:pPr>
                      <w:r w:rsidRPr="007C275F">
                        <w:rPr>
                          <w:rFonts w:cs="Arial"/>
                          <w:color w:val="000000" w:themeColor="dark1"/>
                        </w:rPr>
                        <w:t>Who pays the Deductible?</w:t>
                      </w:r>
                    </w:p>
                  </w:txbxContent>
                </v:textbox>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68D16B07" wp14:editId="4503CE86">
                <wp:simplePos x="0" y="0"/>
                <wp:positionH relativeFrom="column">
                  <wp:posOffset>4267200</wp:posOffset>
                </wp:positionH>
                <wp:positionV relativeFrom="paragraph">
                  <wp:posOffset>600075</wp:posOffset>
                </wp:positionV>
                <wp:extent cx="2419350" cy="729615"/>
                <wp:effectExtent l="0" t="0" r="19050" b="13335"/>
                <wp:wrapNone/>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0" cy="72961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7F70793" w14:textId="77777777" w:rsidR="00E90648" w:rsidRPr="007C275F" w:rsidRDefault="00E90648" w:rsidP="00E90648">
                            <w:pPr>
                              <w:textAlignment w:val="baseline"/>
                              <w:rPr>
                                <w:rFonts w:cs="Arial"/>
                                <w:color w:val="000000" w:themeColor="dark1"/>
                              </w:rPr>
                            </w:pPr>
                            <w:r>
                              <w:rPr>
                                <w:rFonts w:cs="Arial"/>
                                <w:color w:val="000000" w:themeColor="dark1"/>
                              </w:rPr>
                              <w:t>13.7</w:t>
                            </w:r>
                            <w:r w:rsidRPr="00900F93">
                              <w:rPr>
                                <w:rFonts w:cs="Arial"/>
                                <w:color w:val="000000" w:themeColor="dark1"/>
                              </w:rPr>
                              <w:t>.6.2 Damage</w:t>
                            </w:r>
                            <w:r w:rsidRPr="007C275F">
                              <w:rPr>
                                <w:rFonts w:cs="Arial"/>
                                <w:color w:val="000000" w:themeColor="dark1"/>
                              </w:rPr>
                              <w:t xml:space="preserve"> Not Covered by Association Insurance.</w:t>
                            </w:r>
                          </w:p>
                          <w:p w14:paraId="2AEA5983" w14:textId="77777777" w:rsidR="00E90648" w:rsidRPr="007C275F" w:rsidRDefault="00E90648" w:rsidP="00E90648">
                            <w:pPr>
                              <w:textAlignment w:val="baseline"/>
                              <w:rPr>
                                <w:rFonts w:cs="Arial"/>
                                <w:color w:val="000000" w:themeColor="dark1"/>
                              </w:rPr>
                            </w:pPr>
                            <w:r w:rsidRPr="007C275F">
                              <w:rPr>
                                <w:rFonts w:cs="Arial"/>
                                <w:color w:val="000000" w:themeColor="dark1"/>
                              </w:rPr>
                              <w:t>Who pays for restoration?</w:t>
                            </w:r>
                          </w:p>
                        </w:txbxContent>
                      </wps:txbx>
                      <wps:bodyPr vertOverflow="clip" horzOverflow="clip" rtlCol="0" anchor="t">
                        <a:noAutofit/>
                      </wps:bodyPr>
                    </wps:wsp>
                  </a:graphicData>
                </a:graphic>
                <wp14:sizeRelH relativeFrom="page">
                  <wp14:pctWidth>0</wp14:pctWidth>
                </wp14:sizeRelH>
                <wp14:sizeRelV relativeFrom="margin">
                  <wp14:pctHeight>0</wp14:pctHeight>
                </wp14:sizeRelV>
              </wp:anchor>
            </w:drawing>
          </mc:Choice>
          <mc:Fallback>
            <w:pict>
              <v:shape w14:anchorId="68D16B07" id="Flowchart: Process 12" o:spid="_x0000_s1038" type="#_x0000_t109" style="position:absolute;margin-left:336pt;margin-top:47.25pt;width:190.5pt;height:57.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" fillcolor="white [3201]" strokecolor="black [3200]" strokeweight="2pt">
                <v:path arrowok="t"/>
                <v:textbox>
                  <w:txbxContent>
                    <w:p w14:paraId="07F70793" w14:textId="77777777" w:rsidR="00E90648" w:rsidRPr="007C275F" w:rsidRDefault="00E90648" w:rsidP="00E90648">
                      <w:pPr>
                        <w:textAlignment w:val="baseline"/>
                        <w:rPr>
                          <w:rFonts w:cs="Arial"/>
                          <w:color w:val="000000" w:themeColor="dark1"/>
                        </w:rPr>
                      </w:pPr>
                      <w:r>
                        <w:rPr>
                          <w:rFonts w:cs="Arial"/>
                          <w:color w:val="000000" w:themeColor="dark1"/>
                        </w:rPr>
                        <w:t>13.7</w:t>
                      </w:r>
                      <w:r w:rsidRPr="00900F93">
                        <w:rPr>
                          <w:rFonts w:cs="Arial"/>
                          <w:color w:val="000000" w:themeColor="dark1"/>
                        </w:rPr>
                        <w:t>.6.2 Damage</w:t>
                      </w:r>
                      <w:r w:rsidRPr="007C275F">
                        <w:rPr>
                          <w:rFonts w:cs="Arial"/>
                          <w:color w:val="000000" w:themeColor="dark1"/>
                        </w:rPr>
                        <w:t xml:space="preserve"> Not Covered by Association Insurance.</w:t>
                      </w:r>
                    </w:p>
                    <w:p w14:paraId="2AEA5983" w14:textId="77777777" w:rsidR="00E90648" w:rsidRPr="007C275F" w:rsidRDefault="00E90648" w:rsidP="00E90648">
                      <w:pPr>
                        <w:textAlignment w:val="baseline"/>
                        <w:rPr>
                          <w:rFonts w:cs="Arial"/>
                          <w:color w:val="000000" w:themeColor="dark1"/>
                        </w:rPr>
                      </w:pPr>
                      <w:r w:rsidRPr="007C275F">
                        <w:rPr>
                          <w:rFonts w:cs="Arial"/>
                          <w:color w:val="000000" w:themeColor="dark1"/>
                        </w:rPr>
                        <w:t>Who pays for restoration?</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E16C27F" wp14:editId="0A30577C">
                <wp:simplePos x="0" y="0"/>
                <wp:positionH relativeFrom="column">
                  <wp:posOffset>1080135</wp:posOffset>
                </wp:positionH>
                <wp:positionV relativeFrom="paragraph">
                  <wp:posOffset>341630</wp:posOffset>
                </wp:positionV>
                <wp:extent cx="504825" cy="2667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14BE6E3"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16C27F" id="Text Box 11" o:spid="_x0000_s1039" type="#_x0000_t202" style="position:absolute;margin-left:85.05pt;margin-top:26.9pt;width:39.7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" filled="f" stroked="f">
                <v:textbox style="mso-fit-shape-to-text:t">
                  <w:txbxContent>
                    <w:p w14:paraId="614BE6E3"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B98DF40" wp14:editId="32B984B9">
                <wp:simplePos x="0" y="0"/>
                <wp:positionH relativeFrom="column">
                  <wp:posOffset>4512310</wp:posOffset>
                </wp:positionH>
                <wp:positionV relativeFrom="paragraph">
                  <wp:posOffset>313055</wp:posOffset>
                </wp:positionV>
                <wp:extent cx="400050" cy="2667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8F42CEF"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98DF40" id="Text Box 10" o:spid="_x0000_s1040" type="#_x0000_t202" style="position:absolute;margin-left:355.3pt;margin-top:24.65pt;width:31.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" filled="f" stroked="f">
                <v:textbox style="mso-fit-shape-to-text:t">
                  <w:txbxContent>
                    <w:p w14:paraId="78F42CEF"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12258B65" wp14:editId="45616188">
                <wp:simplePos x="0" y="0"/>
                <wp:positionH relativeFrom="column">
                  <wp:posOffset>1610995</wp:posOffset>
                </wp:positionH>
                <wp:positionV relativeFrom="paragraph">
                  <wp:posOffset>284480</wp:posOffset>
                </wp:positionV>
                <wp:extent cx="1600200" cy="260985"/>
                <wp:effectExtent l="38100" t="19050" r="19050" b="819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00200" cy="26098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965276" id="Straight Arrow Connector 9" o:spid="_x0000_s1026" type="#_x0000_t32" style="position:absolute;margin-left:126.85pt;margin-top:22.4pt;width:126pt;height:20.5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85888" behindDoc="0" locked="0" layoutInCell="1" allowOverlap="1" wp14:anchorId="43E76EF4" wp14:editId="20986A99">
                <wp:simplePos x="0" y="0"/>
                <wp:positionH relativeFrom="column">
                  <wp:posOffset>3200400</wp:posOffset>
                </wp:positionH>
                <wp:positionV relativeFrom="paragraph">
                  <wp:posOffset>284480</wp:posOffset>
                </wp:positionV>
                <wp:extent cx="1310640" cy="239395"/>
                <wp:effectExtent l="19050" t="19050" r="22860" b="844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0640" cy="23939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BF9EAB" id="Straight Arrow Connector 8" o:spid="_x0000_s1026" type="#_x0000_t32" style="position:absolute;margin-left:252pt;margin-top:22.4pt;width:103.2pt;height:18.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" strokecolor="#4579b8 [3044]" strokeweight="2.25pt">
                <v:stroke endarrow="block"/>
                <o:lock v:ext="edit" shapetype="f"/>
              </v:shape>
            </w:pict>
          </mc:Fallback>
        </mc:AlternateContent>
      </w:r>
      <w:r>
        <w:rPr>
          <w:noProof/>
        </w:rPr>
        <mc:AlternateContent>
          <mc:Choice Requires="wps">
            <w:drawing>
              <wp:anchor distT="0" distB="0" distL="114300" distR="114300" simplePos="0" relativeHeight="251686912" behindDoc="0" locked="0" layoutInCell="1" allowOverlap="1" wp14:anchorId="123E2EE6" wp14:editId="7699F3AF">
                <wp:simplePos x="0" y="0"/>
                <wp:positionH relativeFrom="column">
                  <wp:posOffset>1819275</wp:posOffset>
                </wp:positionH>
                <wp:positionV relativeFrom="paragraph">
                  <wp:posOffset>5666105</wp:posOffset>
                </wp:positionV>
                <wp:extent cx="2505075" cy="847725"/>
                <wp:effectExtent l="0" t="0" r="28575" b="28575"/>
                <wp:wrapNone/>
                <wp:docPr id="7" name="Flowchart: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84772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9E8A3F7" w14:textId="77777777" w:rsidR="00E90648" w:rsidRPr="002A1812" w:rsidRDefault="00E90648" w:rsidP="00E90648">
                            <w:pPr>
                              <w:rPr>
                                <w:rFonts w:cs="Arial"/>
                                <w:color w:val="000000" w:themeColor="dark1"/>
                              </w:rPr>
                            </w:pPr>
                            <w:r w:rsidRPr="002A1812">
                              <w:rPr>
                                <w:rFonts w:cs="Arial"/>
                                <w:color w:val="000000" w:themeColor="dark1"/>
                              </w:rPr>
                              <w:t>Damaged Unit pays the Association's deductible or restores their Unit. Owners must buy insurance for their Unit.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23E2EE6" id="Flowchart: Process 7" o:spid="_x0000_s1041" type="#_x0000_t109" style="position:absolute;margin-left:143.25pt;margin-top:446.15pt;width:197.25pt;height:6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" fillcolor="white [3201]" strokecolor="black [3200]" strokeweight="2pt">
                <v:path arrowok="t"/>
                <v:textbox>
                  <w:txbxContent>
                    <w:p w14:paraId="49E8A3F7" w14:textId="77777777" w:rsidR="00E90648" w:rsidRPr="002A1812" w:rsidRDefault="00E90648" w:rsidP="00E90648">
                      <w:pPr>
                        <w:rPr>
                          <w:rFonts w:cs="Arial"/>
                          <w:color w:val="000000" w:themeColor="dark1"/>
                        </w:rPr>
                      </w:pPr>
                      <w:r w:rsidRPr="002A1812">
                        <w:rPr>
                          <w:rFonts w:cs="Arial"/>
                          <w:color w:val="000000" w:themeColor="dark1"/>
                        </w:rPr>
                        <w:t>Damaged Unit pays the Association's deductible or restores their Unit. Owners must buy insurance for their Unit.</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B268161" wp14:editId="5F3E2301">
                <wp:simplePos x="0" y="0"/>
                <wp:positionH relativeFrom="column">
                  <wp:posOffset>1362075</wp:posOffset>
                </wp:positionH>
                <wp:positionV relativeFrom="paragraph">
                  <wp:posOffset>-635</wp:posOffset>
                </wp:positionV>
                <wp:extent cx="3676650" cy="266700"/>
                <wp:effectExtent l="0" t="0" r="19050" b="19050"/>
                <wp:wrapNone/>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6650" cy="2667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64F6AC2" w14:textId="77777777" w:rsidR="00E90648" w:rsidRPr="001C3AEB" w:rsidRDefault="00E90648" w:rsidP="00E90648">
                            <w:pPr>
                              <w:rPr>
                                <w:rFonts w:cs="Arial"/>
                                <w:color w:val="000000" w:themeColor="dark1"/>
                              </w:rPr>
                            </w:pPr>
                            <w:r w:rsidRPr="001C3AEB">
                              <w:rPr>
                                <w:rFonts w:cs="Arial"/>
                                <w:color w:val="000000" w:themeColor="dark1"/>
                              </w:rPr>
                              <w:t>Is the damage covered by Association Insurance?</w:t>
                            </w:r>
                          </w:p>
                        </w:txbxContent>
                      </wps:txbx>
                      <wps:bodyPr vertOverflow="clip" horzOverflow="clip" rtlCol="0" anchor="t"/>
                    </wps:wsp>
                  </a:graphicData>
                </a:graphic>
                <wp14:sizeRelH relativeFrom="margin">
                  <wp14:pctWidth>0</wp14:pctWidth>
                </wp14:sizeRelH>
                <wp14:sizeRelV relativeFrom="page">
                  <wp14:pctHeight>0</wp14:pctHeight>
                </wp14:sizeRelV>
              </wp:anchor>
            </w:drawing>
          </mc:Choice>
          <mc:Fallback>
            <w:pict>
              <v:shape w14:anchorId="0B268161" id="Flowchart: Process 6" o:spid="_x0000_s1042" type="#_x0000_t109" style="position:absolute;margin-left:107.25pt;margin-top:-.05pt;width:289.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" fillcolor="white [3201]" strokecolor="black [3200]" strokeweight="2pt">
                <v:path arrowok="t"/>
                <v:textbox>
                  <w:txbxContent>
                    <w:p w14:paraId="464F6AC2" w14:textId="77777777" w:rsidR="00E90648" w:rsidRPr="001C3AEB" w:rsidRDefault="00E90648" w:rsidP="00E90648">
                      <w:pPr>
                        <w:rPr>
                          <w:rFonts w:cs="Arial"/>
                          <w:color w:val="000000" w:themeColor="dark1"/>
                        </w:rPr>
                      </w:pPr>
                      <w:r w:rsidRPr="001C3AEB">
                        <w:rPr>
                          <w:rFonts w:cs="Arial"/>
                          <w:color w:val="000000" w:themeColor="dark1"/>
                        </w:rPr>
                        <w:t>Is the damage covered by Association Insurance?</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DD1C31D" wp14:editId="23372300">
                <wp:simplePos x="0" y="0"/>
                <wp:positionH relativeFrom="column">
                  <wp:posOffset>5600700</wp:posOffset>
                </wp:positionH>
                <wp:positionV relativeFrom="paragraph">
                  <wp:posOffset>5694680</wp:posOffset>
                </wp:positionV>
                <wp:extent cx="400050" cy="2667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BE702E5"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D1C31D" id="Text Box 5" o:spid="_x0000_s1043" type="#_x0000_t202" style="position:absolute;margin-left:441pt;margin-top:448.4pt;width:31.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" filled="f" stroked="f">
                <v:textbox style="mso-fit-shape-to-text:t">
                  <w:txbxContent>
                    <w:p w14:paraId="1BE702E5" w14:textId="77777777" w:rsidR="00E90648" w:rsidRPr="002A1812" w:rsidRDefault="00E90648" w:rsidP="00E90648">
                      <w:pPr>
                        <w:rPr>
                          <w:rFonts w:cs="Arial"/>
                          <w:b/>
                          <w:bCs/>
                          <w:color w:val="4BACC6" w:themeColor="accent5"/>
                        </w:rPr>
                      </w:pPr>
                      <w:r w:rsidRPr="002A1812">
                        <w:rPr>
                          <w:rFonts w:cs="Arial"/>
                          <w:b/>
                          <w:bCs/>
                          <w:color w:val="4BACC6" w:themeColor="accent5"/>
                        </w:rPr>
                        <w:t>No</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15468D65" wp14:editId="4EAB1FBA">
                <wp:simplePos x="0" y="0"/>
                <wp:positionH relativeFrom="column">
                  <wp:posOffset>4000500</wp:posOffset>
                </wp:positionH>
                <wp:positionV relativeFrom="paragraph">
                  <wp:posOffset>5066030</wp:posOffset>
                </wp:positionV>
                <wp:extent cx="504825" cy="266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D08C59D"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468D65" id="Text Box 3" o:spid="_x0000_s1044" type="#_x0000_t202" style="position:absolute;margin-left:315pt;margin-top:398.9pt;width:39.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" filled="f" stroked="f">
                <v:textbox style="mso-fit-shape-to-text:t">
                  <w:txbxContent>
                    <w:p w14:paraId="6D08C59D"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5ECF9B7" wp14:editId="3F349E79">
                <wp:simplePos x="0" y="0"/>
                <wp:positionH relativeFrom="column">
                  <wp:posOffset>4162425</wp:posOffset>
                </wp:positionH>
                <wp:positionV relativeFrom="paragraph">
                  <wp:posOffset>2837180</wp:posOffset>
                </wp:positionV>
                <wp:extent cx="504825" cy="266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FBF1BB0"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ECF9B7" id="Text Box 2" o:spid="_x0000_s1045" type="#_x0000_t202" style="position:absolute;margin-left:327.75pt;margin-top:223.4pt;width:39.7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" filled="f" stroked="f">
                <v:textbox style="mso-fit-shape-to-text:t">
                  <w:txbxContent>
                    <w:p w14:paraId="6FBF1BB0"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0B05C40" wp14:editId="68CFEA59">
                <wp:simplePos x="0" y="0"/>
                <wp:positionH relativeFrom="column">
                  <wp:posOffset>1952625</wp:posOffset>
                </wp:positionH>
                <wp:positionV relativeFrom="paragraph">
                  <wp:posOffset>2837180</wp:posOffset>
                </wp:positionV>
                <wp:extent cx="504825" cy="266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266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4FDDEE7"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B05C40" id="Text Box 1" o:spid="_x0000_s1046" type="#_x0000_t202" style="position:absolute;margin-left:153.75pt;margin-top:223.4pt;width:39.7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" filled="f" stroked="f">
                <v:textbox style="mso-fit-shape-to-text:t">
                  <w:txbxContent>
                    <w:p w14:paraId="44FDDEE7" w14:textId="77777777" w:rsidR="00E90648" w:rsidRPr="002A1812" w:rsidRDefault="00E90648" w:rsidP="00E90648">
                      <w:pPr>
                        <w:rPr>
                          <w:rFonts w:cs="Arial"/>
                          <w:b/>
                          <w:bCs/>
                          <w:color w:val="4BACC6" w:themeColor="accent5"/>
                        </w:rPr>
                      </w:pPr>
                      <w:r w:rsidRPr="002A1812">
                        <w:rPr>
                          <w:rFonts w:cs="Arial"/>
                          <w:b/>
                          <w:bCs/>
                          <w:color w:val="4BACC6" w:themeColor="accent5"/>
                        </w:rPr>
                        <w:t>Yes</w:t>
                      </w:r>
                    </w:p>
                  </w:txbxContent>
                </v:textbox>
              </v:shape>
            </w:pict>
          </mc:Fallback>
        </mc:AlternateContent>
      </w:r>
    </w:p>
    <w:p w14:paraId="16A296EC" w14:textId="77777777" w:rsidR="00E90648" w:rsidRPr="00BE6C7D" w:rsidRDefault="00E90648" w:rsidP="00E90648">
      <w:pPr>
        <w:spacing w:before="120" w:after="120"/>
        <w:rPr>
          <w:rFonts w:cs="Arial"/>
          <w:sz w:val="23"/>
          <w:szCs w:val="23"/>
        </w:rPr>
      </w:pPr>
    </w:p>
    <w:p w14:paraId="76849E6B" w14:textId="77777777" w:rsidR="00E90648" w:rsidRPr="00BE6C7D" w:rsidRDefault="00E90648" w:rsidP="00E90648">
      <w:pPr>
        <w:spacing w:before="120" w:after="120"/>
        <w:rPr>
          <w:rFonts w:cs="Arial"/>
          <w:sz w:val="23"/>
          <w:szCs w:val="23"/>
        </w:rPr>
      </w:pPr>
    </w:p>
    <w:p w14:paraId="58BE6209" w14:textId="77777777" w:rsidR="00E90648" w:rsidRPr="00C2388D" w:rsidRDefault="00E90648" w:rsidP="00E90648">
      <w:pPr>
        <w:spacing w:after="120"/>
        <w:outlineLvl w:val="2"/>
        <w:rPr>
          <w:rFonts w:cs="Arial"/>
          <w:sz w:val="23"/>
          <w:szCs w:val="23"/>
        </w:rPr>
      </w:pPr>
    </w:p>
    <w:p w14:paraId="554478CA" w14:textId="77777777" w:rsidR="00E90648" w:rsidRDefault="00E90648" w:rsidP="00AF254D">
      <w:pPr>
        <w:pStyle w:val="Header"/>
        <w:jc w:val="both"/>
        <w:rPr>
          <w:rFonts w:cs="Arial"/>
        </w:rPr>
      </w:pPr>
    </w:p>
    <w:sectPr w:rsidR="00E90648" w:rsidSect="00060FF5">
      <w:footerReference w:type="default" r:id="rId12"/>
      <w:footerReference w:type="first" r:id="rId13"/>
      <w:pgSz w:w="12240" w:h="15840" w:code="1"/>
      <w:pgMar w:top="1170" w:right="126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4EA09" w14:textId="77777777" w:rsidR="00122D95" w:rsidRDefault="00122D95">
      <w:r>
        <w:separator/>
      </w:r>
    </w:p>
  </w:endnote>
  <w:endnote w:type="continuationSeparator" w:id="0">
    <w:p w14:paraId="62B28B5B" w14:textId="77777777" w:rsidR="00122D95" w:rsidRDefault="0012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953896"/>
      <w:docPartObj>
        <w:docPartGallery w:val="Page Numbers (Bottom of Page)"/>
        <w:docPartUnique/>
      </w:docPartObj>
    </w:sdtPr>
    <w:sdtEndPr>
      <w:rPr>
        <w:noProof/>
      </w:rPr>
    </w:sdtEndPr>
    <w:sdtContent>
      <w:p w14:paraId="33AD225E" w14:textId="77777777" w:rsidR="00E90648" w:rsidRDefault="00E9064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40C2DE4" w14:textId="77777777" w:rsidR="00E90648" w:rsidRPr="000A5D33" w:rsidRDefault="00E90648" w:rsidP="00CD7993">
    <w:pPr>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85085" w14:textId="77777777" w:rsidR="00E90648" w:rsidRPr="00692AD5" w:rsidRDefault="00E90648" w:rsidP="00692AD5">
    <w:pPr>
      <w:pStyle w:val="Footer"/>
      <w:ind w:lef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087312"/>
      <w:docPartObj>
        <w:docPartGallery w:val="Page Numbers (Bottom of Page)"/>
        <w:docPartUnique/>
      </w:docPartObj>
    </w:sdtPr>
    <w:sdtEndPr>
      <w:rPr>
        <w:noProof/>
      </w:rPr>
    </w:sdtEndPr>
    <w:sdtContent>
      <w:p w14:paraId="207760C8" w14:textId="2B3B66FC" w:rsidR="00F96677" w:rsidRDefault="00F96677">
        <w:pPr>
          <w:pStyle w:val="Footer"/>
          <w:jc w:val="center"/>
        </w:pPr>
        <w:r>
          <w:fldChar w:fldCharType="begin"/>
        </w:r>
        <w:r>
          <w:instrText xml:space="preserve"> PAGE   \* MERGEFORMAT </w:instrText>
        </w:r>
        <w:r>
          <w:fldChar w:fldCharType="separate"/>
        </w:r>
        <w:r w:rsidR="007A50DB">
          <w:rPr>
            <w:noProof/>
          </w:rPr>
          <w:t>1</w:t>
        </w:r>
        <w:r>
          <w:rPr>
            <w:noProof/>
          </w:rPr>
          <w:fldChar w:fldCharType="end"/>
        </w:r>
      </w:p>
    </w:sdtContent>
  </w:sdt>
  <w:p w14:paraId="1EC88DB5" w14:textId="77777777" w:rsidR="00F96677" w:rsidRPr="000A5D33" w:rsidRDefault="00F96677" w:rsidP="00CD7993">
    <w:pPr>
      <w:jc w:val="both"/>
      <w:rPr>
        <w:rFonts w:ascii="Times New Roman" w:hAnsi="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20F34" w14:textId="77777777" w:rsidR="00F96677" w:rsidRPr="00692AD5" w:rsidRDefault="00F96677" w:rsidP="00692AD5">
    <w:pPr>
      <w:pStyle w:val="Footer"/>
      <w:ind w:lef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E5A67" w14:textId="77777777" w:rsidR="00122D95" w:rsidRDefault="00122D95">
      <w:r>
        <w:separator/>
      </w:r>
    </w:p>
  </w:footnote>
  <w:footnote w:type="continuationSeparator" w:id="0">
    <w:p w14:paraId="098DF358" w14:textId="77777777" w:rsidR="00122D95" w:rsidRDefault="00122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D029F"/>
    <w:multiLevelType w:val="hybridMultilevel"/>
    <w:tmpl w:val="FDC4D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25812"/>
    <w:multiLevelType w:val="hybridMultilevel"/>
    <w:tmpl w:val="C12C483E"/>
    <w:lvl w:ilvl="0" w:tplc="6B1EB79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E38D5"/>
    <w:multiLevelType w:val="hybridMultilevel"/>
    <w:tmpl w:val="DC3A4D7A"/>
    <w:lvl w:ilvl="0" w:tplc="1B62DF8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07CDB"/>
    <w:multiLevelType w:val="hybridMultilevel"/>
    <w:tmpl w:val="1D465ABC"/>
    <w:lvl w:ilvl="0" w:tplc="0C98A7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A0D4FD8"/>
    <w:multiLevelType w:val="hybridMultilevel"/>
    <w:tmpl w:val="82BE415E"/>
    <w:lvl w:ilvl="0" w:tplc="458A41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8B0B5D"/>
    <w:multiLevelType w:val="hybridMultilevel"/>
    <w:tmpl w:val="A8E61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236FA"/>
    <w:multiLevelType w:val="hybridMultilevel"/>
    <w:tmpl w:val="A9CE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A782B"/>
    <w:multiLevelType w:val="hybridMultilevel"/>
    <w:tmpl w:val="F4503AE2"/>
    <w:lvl w:ilvl="0" w:tplc="49F4A88E">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15:restartNumberingAfterBreak="0">
    <w:nsid w:val="55EC0F3F"/>
    <w:multiLevelType w:val="hybridMultilevel"/>
    <w:tmpl w:val="0CA8D224"/>
    <w:lvl w:ilvl="0" w:tplc="CF1850B8">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 w15:restartNumberingAfterBreak="0">
    <w:nsid w:val="5FA8057A"/>
    <w:multiLevelType w:val="hybridMultilevel"/>
    <w:tmpl w:val="78A027FC"/>
    <w:lvl w:ilvl="0" w:tplc="BBF8B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8221CD"/>
    <w:multiLevelType w:val="hybridMultilevel"/>
    <w:tmpl w:val="FFD0720A"/>
    <w:lvl w:ilvl="0" w:tplc="1B62DF8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F23A75"/>
    <w:multiLevelType w:val="hybridMultilevel"/>
    <w:tmpl w:val="285E1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695775"/>
    <w:multiLevelType w:val="hybridMultilevel"/>
    <w:tmpl w:val="D8AE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06199"/>
    <w:multiLevelType w:val="hybridMultilevel"/>
    <w:tmpl w:val="525E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12"/>
  </w:num>
  <w:num w:numId="5">
    <w:abstractNumId w:val="2"/>
  </w:num>
  <w:num w:numId="6">
    <w:abstractNumId w:val="6"/>
  </w:num>
  <w:num w:numId="7">
    <w:abstractNumId w:val="10"/>
  </w:num>
  <w:num w:numId="8">
    <w:abstractNumId w:val="13"/>
  </w:num>
  <w:num w:numId="9">
    <w:abstractNumId w:val="9"/>
  </w:num>
  <w:num w:numId="10">
    <w:abstractNumId w:val="11"/>
  </w:num>
  <w:num w:numId="11">
    <w:abstractNumId w:val="5"/>
  </w:num>
  <w:num w:numId="12">
    <w:abstractNumId w:val="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74A"/>
    <w:rsid w:val="00000831"/>
    <w:rsid w:val="0000227A"/>
    <w:rsid w:val="000054C6"/>
    <w:rsid w:val="00007652"/>
    <w:rsid w:val="00014AA4"/>
    <w:rsid w:val="00016486"/>
    <w:rsid w:val="00016819"/>
    <w:rsid w:val="000176A9"/>
    <w:rsid w:val="000229D4"/>
    <w:rsid w:val="00023712"/>
    <w:rsid w:val="00031DE6"/>
    <w:rsid w:val="000339A0"/>
    <w:rsid w:val="00034EBE"/>
    <w:rsid w:val="000403CA"/>
    <w:rsid w:val="0004109C"/>
    <w:rsid w:val="00042023"/>
    <w:rsid w:val="000468FC"/>
    <w:rsid w:val="000511E3"/>
    <w:rsid w:val="00051938"/>
    <w:rsid w:val="00060FF5"/>
    <w:rsid w:val="000619CB"/>
    <w:rsid w:val="00074441"/>
    <w:rsid w:val="00076642"/>
    <w:rsid w:val="00080015"/>
    <w:rsid w:val="0008391D"/>
    <w:rsid w:val="00086067"/>
    <w:rsid w:val="0008668B"/>
    <w:rsid w:val="00091EB3"/>
    <w:rsid w:val="000952C2"/>
    <w:rsid w:val="00096601"/>
    <w:rsid w:val="000A0AC3"/>
    <w:rsid w:val="000A39F3"/>
    <w:rsid w:val="000A5D33"/>
    <w:rsid w:val="000A607D"/>
    <w:rsid w:val="000B0641"/>
    <w:rsid w:val="000B3B40"/>
    <w:rsid w:val="000B4519"/>
    <w:rsid w:val="000C4C0C"/>
    <w:rsid w:val="000C6C30"/>
    <w:rsid w:val="000C7277"/>
    <w:rsid w:val="000D6697"/>
    <w:rsid w:val="000D713A"/>
    <w:rsid w:val="000E0488"/>
    <w:rsid w:val="000E2BA2"/>
    <w:rsid w:val="000E7FAB"/>
    <w:rsid w:val="000F0CA9"/>
    <w:rsid w:val="000F3C44"/>
    <w:rsid w:val="000F65D4"/>
    <w:rsid w:val="00102024"/>
    <w:rsid w:val="00112FA5"/>
    <w:rsid w:val="00115A9C"/>
    <w:rsid w:val="0011731B"/>
    <w:rsid w:val="001214F6"/>
    <w:rsid w:val="00122A41"/>
    <w:rsid w:val="00122D95"/>
    <w:rsid w:val="001252C5"/>
    <w:rsid w:val="0012676F"/>
    <w:rsid w:val="00136D70"/>
    <w:rsid w:val="0014761C"/>
    <w:rsid w:val="00150EDF"/>
    <w:rsid w:val="001514C6"/>
    <w:rsid w:val="00152CA5"/>
    <w:rsid w:val="0015663C"/>
    <w:rsid w:val="001649B5"/>
    <w:rsid w:val="0017083B"/>
    <w:rsid w:val="001715A1"/>
    <w:rsid w:val="001750BB"/>
    <w:rsid w:val="001759AB"/>
    <w:rsid w:val="001830D5"/>
    <w:rsid w:val="0018442F"/>
    <w:rsid w:val="00185580"/>
    <w:rsid w:val="001910D2"/>
    <w:rsid w:val="00191BF7"/>
    <w:rsid w:val="00195949"/>
    <w:rsid w:val="001972FD"/>
    <w:rsid w:val="001A1738"/>
    <w:rsid w:val="001A334F"/>
    <w:rsid w:val="001A5397"/>
    <w:rsid w:val="001A7B24"/>
    <w:rsid w:val="001B6FE4"/>
    <w:rsid w:val="001C1504"/>
    <w:rsid w:val="001C3544"/>
    <w:rsid w:val="001C3C2D"/>
    <w:rsid w:val="001C4637"/>
    <w:rsid w:val="001D0C4C"/>
    <w:rsid w:val="001D0D4B"/>
    <w:rsid w:val="001D1B8C"/>
    <w:rsid w:val="001D4F77"/>
    <w:rsid w:val="001E2A8E"/>
    <w:rsid w:val="001E5E2E"/>
    <w:rsid w:val="001F77CD"/>
    <w:rsid w:val="002038EF"/>
    <w:rsid w:val="00205267"/>
    <w:rsid w:val="0020616C"/>
    <w:rsid w:val="00207C47"/>
    <w:rsid w:val="0022604A"/>
    <w:rsid w:val="0023196A"/>
    <w:rsid w:val="002351A2"/>
    <w:rsid w:val="00235379"/>
    <w:rsid w:val="00242C59"/>
    <w:rsid w:val="00253FBD"/>
    <w:rsid w:val="00262698"/>
    <w:rsid w:val="002651C4"/>
    <w:rsid w:val="00271396"/>
    <w:rsid w:val="00272869"/>
    <w:rsid w:val="00274A2E"/>
    <w:rsid w:val="002752CF"/>
    <w:rsid w:val="00284691"/>
    <w:rsid w:val="00285ACE"/>
    <w:rsid w:val="00287193"/>
    <w:rsid w:val="00291182"/>
    <w:rsid w:val="0029126C"/>
    <w:rsid w:val="0029695D"/>
    <w:rsid w:val="002B32DB"/>
    <w:rsid w:val="002B6349"/>
    <w:rsid w:val="002B7FF7"/>
    <w:rsid w:val="002C31AE"/>
    <w:rsid w:val="002C6717"/>
    <w:rsid w:val="002D7B3E"/>
    <w:rsid w:val="002E2498"/>
    <w:rsid w:val="002E7209"/>
    <w:rsid w:val="002F29D0"/>
    <w:rsid w:val="002F6AB1"/>
    <w:rsid w:val="00303D5F"/>
    <w:rsid w:val="00303DAA"/>
    <w:rsid w:val="00305703"/>
    <w:rsid w:val="003063C1"/>
    <w:rsid w:val="003132CC"/>
    <w:rsid w:val="00313514"/>
    <w:rsid w:val="00313F99"/>
    <w:rsid w:val="0033324C"/>
    <w:rsid w:val="0033594F"/>
    <w:rsid w:val="00345B79"/>
    <w:rsid w:val="0035063A"/>
    <w:rsid w:val="00352147"/>
    <w:rsid w:val="003527E1"/>
    <w:rsid w:val="00353DBA"/>
    <w:rsid w:val="00355726"/>
    <w:rsid w:val="00361444"/>
    <w:rsid w:val="003623B2"/>
    <w:rsid w:val="0036702E"/>
    <w:rsid w:val="00370032"/>
    <w:rsid w:val="003765E9"/>
    <w:rsid w:val="0038172A"/>
    <w:rsid w:val="0038578F"/>
    <w:rsid w:val="00392204"/>
    <w:rsid w:val="00396428"/>
    <w:rsid w:val="00397EC4"/>
    <w:rsid w:val="003A4CAE"/>
    <w:rsid w:val="003A5266"/>
    <w:rsid w:val="003B0877"/>
    <w:rsid w:val="003B22AF"/>
    <w:rsid w:val="003B5235"/>
    <w:rsid w:val="003B5C06"/>
    <w:rsid w:val="003B5F0B"/>
    <w:rsid w:val="003B6307"/>
    <w:rsid w:val="003C0BB3"/>
    <w:rsid w:val="003E1148"/>
    <w:rsid w:val="003E4DB1"/>
    <w:rsid w:val="003E54C5"/>
    <w:rsid w:val="003F0410"/>
    <w:rsid w:val="003F06C2"/>
    <w:rsid w:val="003F2D77"/>
    <w:rsid w:val="003F59B8"/>
    <w:rsid w:val="004133FB"/>
    <w:rsid w:val="0042115F"/>
    <w:rsid w:val="00421281"/>
    <w:rsid w:val="00431C96"/>
    <w:rsid w:val="00435347"/>
    <w:rsid w:val="00437209"/>
    <w:rsid w:val="00440063"/>
    <w:rsid w:val="004439DF"/>
    <w:rsid w:val="00446AD9"/>
    <w:rsid w:val="004500C7"/>
    <w:rsid w:val="0045545A"/>
    <w:rsid w:val="00455CA6"/>
    <w:rsid w:val="00462C01"/>
    <w:rsid w:val="00462D87"/>
    <w:rsid w:val="00464D30"/>
    <w:rsid w:val="0046602C"/>
    <w:rsid w:val="004660AE"/>
    <w:rsid w:val="00467830"/>
    <w:rsid w:val="00472106"/>
    <w:rsid w:val="00473769"/>
    <w:rsid w:val="004811F5"/>
    <w:rsid w:val="0048311E"/>
    <w:rsid w:val="00496293"/>
    <w:rsid w:val="004A0D86"/>
    <w:rsid w:val="004A4DEF"/>
    <w:rsid w:val="004A5EBB"/>
    <w:rsid w:val="004A63CA"/>
    <w:rsid w:val="004B5615"/>
    <w:rsid w:val="004B6AB6"/>
    <w:rsid w:val="004B747F"/>
    <w:rsid w:val="004C0AF2"/>
    <w:rsid w:val="004C31A0"/>
    <w:rsid w:val="004C3761"/>
    <w:rsid w:val="004C3E3F"/>
    <w:rsid w:val="004C55B0"/>
    <w:rsid w:val="004C7133"/>
    <w:rsid w:val="004D5510"/>
    <w:rsid w:val="004D64BC"/>
    <w:rsid w:val="004D6BA2"/>
    <w:rsid w:val="004E04E4"/>
    <w:rsid w:val="004E4619"/>
    <w:rsid w:val="004E6781"/>
    <w:rsid w:val="00503185"/>
    <w:rsid w:val="00503A0D"/>
    <w:rsid w:val="0051501D"/>
    <w:rsid w:val="005225C4"/>
    <w:rsid w:val="00536C6C"/>
    <w:rsid w:val="00547087"/>
    <w:rsid w:val="00552ABA"/>
    <w:rsid w:val="005559AC"/>
    <w:rsid w:val="005561FE"/>
    <w:rsid w:val="00560E2E"/>
    <w:rsid w:val="00565CE4"/>
    <w:rsid w:val="00570207"/>
    <w:rsid w:val="00570F58"/>
    <w:rsid w:val="005720E1"/>
    <w:rsid w:val="00575928"/>
    <w:rsid w:val="005833F0"/>
    <w:rsid w:val="00590CEF"/>
    <w:rsid w:val="0059659D"/>
    <w:rsid w:val="005A0C78"/>
    <w:rsid w:val="005A48C9"/>
    <w:rsid w:val="005B175B"/>
    <w:rsid w:val="005B774B"/>
    <w:rsid w:val="005C2EA5"/>
    <w:rsid w:val="005C44BE"/>
    <w:rsid w:val="005C7040"/>
    <w:rsid w:val="005E0B9E"/>
    <w:rsid w:val="005E0C2C"/>
    <w:rsid w:val="005E1641"/>
    <w:rsid w:val="005E3342"/>
    <w:rsid w:val="005E7040"/>
    <w:rsid w:val="005F0BDB"/>
    <w:rsid w:val="005F1163"/>
    <w:rsid w:val="005F40EE"/>
    <w:rsid w:val="005F77B5"/>
    <w:rsid w:val="0060522F"/>
    <w:rsid w:val="006065F5"/>
    <w:rsid w:val="00607FB7"/>
    <w:rsid w:val="00612DE6"/>
    <w:rsid w:val="00613560"/>
    <w:rsid w:val="00626C1D"/>
    <w:rsid w:val="00630348"/>
    <w:rsid w:val="00637210"/>
    <w:rsid w:val="00645D9C"/>
    <w:rsid w:val="0064611D"/>
    <w:rsid w:val="0065112E"/>
    <w:rsid w:val="00662AF5"/>
    <w:rsid w:val="0066356B"/>
    <w:rsid w:val="00663917"/>
    <w:rsid w:val="006751D0"/>
    <w:rsid w:val="00676DBE"/>
    <w:rsid w:val="00692604"/>
    <w:rsid w:val="00692AD5"/>
    <w:rsid w:val="0069504D"/>
    <w:rsid w:val="006A4F5F"/>
    <w:rsid w:val="006B5E3F"/>
    <w:rsid w:val="006B600D"/>
    <w:rsid w:val="006B6D81"/>
    <w:rsid w:val="006B70EB"/>
    <w:rsid w:val="006C2C3F"/>
    <w:rsid w:val="006C52F6"/>
    <w:rsid w:val="006D0387"/>
    <w:rsid w:val="006E02CC"/>
    <w:rsid w:val="006E4411"/>
    <w:rsid w:val="006E5EAE"/>
    <w:rsid w:val="006F0909"/>
    <w:rsid w:val="00701F85"/>
    <w:rsid w:val="0071512A"/>
    <w:rsid w:val="00720060"/>
    <w:rsid w:val="00727CDF"/>
    <w:rsid w:val="00731ECD"/>
    <w:rsid w:val="00741AF8"/>
    <w:rsid w:val="00743F5F"/>
    <w:rsid w:val="00751F97"/>
    <w:rsid w:val="007526C5"/>
    <w:rsid w:val="00761568"/>
    <w:rsid w:val="00765D47"/>
    <w:rsid w:val="007706B0"/>
    <w:rsid w:val="00770774"/>
    <w:rsid w:val="00773332"/>
    <w:rsid w:val="00774173"/>
    <w:rsid w:val="007819B1"/>
    <w:rsid w:val="00784F90"/>
    <w:rsid w:val="007871B6"/>
    <w:rsid w:val="007873A8"/>
    <w:rsid w:val="00790392"/>
    <w:rsid w:val="0079243E"/>
    <w:rsid w:val="007949D9"/>
    <w:rsid w:val="007952E1"/>
    <w:rsid w:val="007A50DB"/>
    <w:rsid w:val="007A5DAB"/>
    <w:rsid w:val="007A6051"/>
    <w:rsid w:val="007A6A21"/>
    <w:rsid w:val="007A7B8F"/>
    <w:rsid w:val="007B5612"/>
    <w:rsid w:val="007B5EB7"/>
    <w:rsid w:val="007B6E80"/>
    <w:rsid w:val="007C2D55"/>
    <w:rsid w:val="007C2F7F"/>
    <w:rsid w:val="007C60EF"/>
    <w:rsid w:val="007E1D43"/>
    <w:rsid w:val="007E5D01"/>
    <w:rsid w:val="007E7ED0"/>
    <w:rsid w:val="007F1E51"/>
    <w:rsid w:val="007F2124"/>
    <w:rsid w:val="007F377C"/>
    <w:rsid w:val="007F4438"/>
    <w:rsid w:val="007F445D"/>
    <w:rsid w:val="007F5AE8"/>
    <w:rsid w:val="00803A6F"/>
    <w:rsid w:val="00810D12"/>
    <w:rsid w:val="00824206"/>
    <w:rsid w:val="00826C4E"/>
    <w:rsid w:val="00827656"/>
    <w:rsid w:val="00830091"/>
    <w:rsid w:val="008307EC"/>
    <w:rsid w:val="00834176"/>
    <w:rsid w:val="008342D1"/>
    <w:rsid w:val="00841238"/>
    <w:rsid w:val="00846C17"/>
    <w:rsid w:val="00852463"/>
    <w:rsid w:val="00855F47"/>
    <w:rsid w:val="00861BD0"/>
    <w:rsid w:val="00863A61"/>
    <w:rsid w:val="00874C33"/>
    <w:rsid w:val="008758B5"/>
    <w:rsid w:val="00880351"/>
    <w:rsid w:val="00882CA3"/>
    <w:rsid w:val="008837F2"/>
    <w:rsid w:val="00885607"/>
    <w:rsid w:val="00886ABA"/>
    <w:rsid w:val="00887DFC"/>
    <w:rsid w:val="00887E49"/>
    <w:rsid w:val="008923F5"/>
    <w:rsid w:val="00894FDD"/>
    <w:rsid w:val="00897E25"/>
    <w:rsid w:val="008A4E4F"/>
    <w:rsid w:val="008A5D0B"/>
    <w:rsid w:val="008A7D58"/>
    <w:rsid w:val="008B12C7"/>
    <w:rsid w:val="008B3411"/>
    <w:rsid w:val="008C0AD9"/>
    <w:rsid w:val="008C77A3"/>
    <w:rsid w:val="008C7CD3"/>
    <w:rsid w:val="008D4D96"/>
    <w:rsid w:val="008D6B83"/>
    <w:rsid w:val="008D736B"/>
    <w:rsid w:val="008E2D88"/>
    <w:rsid w:val="008E5965"/>
    <w:rsid w:val="008F3E31"/>
    <w:rsid w:val="008F430C"/>
    <w:rsid w:val="00910465"/>
    <w:rsid w:val="0091563A"/>
    <w:rsid w:val="009201A9"/>
    <w:rsid w:val="009220AE"/>
    <w:rsid w:val="00935937"/>
    <w:rsid w:val="009410BB"/>
    <w:rsid w:val="00943BD3"/>
    <w:rsid w:val="0094451E"/>
    <w:rsid w:val="0094511E"/>
    <w:rsid w:val="00952D2F"/>
    <w:rsid w:val="009555B6"/>
    <w:rsid w:val="009605F1"/>
    <w:rsid w:val="00962BB2"/>
    <w:rsid w:val="00963351"/>
    <w:rsid w:val="00964EC9"/>
    <w:rsid w:val="00971940"/>
    <w:rsid w:val="009757BF"/>
    <w:rsid w:val="009772D0"/>
    <w:rsid w:val="00984D28"/>
    <w:rsid w:val="00985701"/>
    <w:rsid w:val="00990075"/>
    <w:rsid w:val="009925A4"/>
    <w:rsid w:val="00993E86"/>
    <w:rsid w:val="009967B2"/>
    <w:rsid w:val="009A2600"/>
    <w:rsid w:val="009A2823"/>
    <w:rsid w:val="009A445D"/>
    <w:rsid w:val="009A7770"/>
    <w:rsid w:val="009B596D"/>
    <w:rsid w:val="009C5094"/>
    <w:rsid w:val="009C52C8"/>
    <w:rsid w:val="009C6D8B"/>
    <w:rsid w:val="009D0533"/>
    <w:rsid w:val="009D0F9B"/>
    <w:rsid w:val="009D4BB6"/>
    <w:rsid w:val="009D4FB2"/>
    <w:rsid w:val="009D7B4F"/>
    <w:rsid w:val="009E7C14"/>
    <w:rsid w:val="009F05E4"/>
    <w:rsid w:val="00A0011D"/>
    <w:rsid w:val="00A03388"/>
    <w:rsid w:val="00A05E85"/>
    <w:rsid w:val="00A12824"/>
    <w:rsid w:val="00A16D92"/>
    <w:rsid w:val="00A26D08"/>
    <w:rsid w:val="00A27D7D"/>
    <w:rsid w:val="00A33448"/>
    <w:rsid w:val="00A54626"/>
    <w:rsid w:val="00A604D2"/>
    <w:rsid w:val="00A8393E"/>
    <w:rsid w:val="00A9352D"/>
    <w:rsid w:val="00A97357"/>
    <w:rsid w:val="00AA1B26"/>
    <w:rsid w:val="00AC378B"/>
    <w:rsid w:val="00AD08BB"/>
    <w:rsid w:val="00AE35A0"/>
    <w:rsid w:val="00AE4F01"/>
    <w:rsid w:val="00AF254D"/>
    <w:rsid w:val="00B06AE8"/>
    <w:rsid w:val="00B06B30"/>
    <w:rsid w:val="00B15F42"/>
    <w:rsid w:val="00B16909"/>
    <w:rsid w:val="00B16C2C"/>
    <w:rsid w:val="00B20054"/>
    <w:rsid w:val="00B20FCB"/>
    <w:rsid w:val="00B334AA"/>
    <w:rsid w:val="00B33AD3"/>
    <w:rsid w:val="00B34F1B"/>
    <w:rsid w:val="00B350B9"/>
    <w:rsid w:val="00B36718"/>
    <w:rsid w:val="00B36DBD"/>
    <w:rsid w:val="00B411BA"/>
    <w:rsid w:val="00B42595"/>
    <w:rsid w:val="00B42BC0"/>
    <w:rsid w:val="00B4488D"/>
    <w:rsid w:val="00B50338"/>
    <w:rsid w:val="00B55585"/>
    <w:rsid w:val="00B62876"/>
    <w:rsid w:val="00B73740"/>
    <w:rsid w:val="00B75F89"/>
    <w:rsid w:val="00B82373"/>
    <w:rsid w:val="00B86AEB"/>
    <w:rsid w:val="00B8711D"/>
    <w:rsid w:val="00B875BE"/>
    <w:rsid w:val="00B95623"/>
    <w:rsid w:val="00BA1C53"/>
    <w:rsid w:val="00BA7D85"/>
    <w:rsid w:val="00BB52E8"/>
    <w:rsid w:val="00BC4284"/>
    <w:rsid w:val="00BE0670"/>
    <w:rsid w:val="00BE2409"/>
    <w:rsid w:val="00BE3984"/>
    <w:rsid w:val="00BE6A34"/>
    <w:rsid w:val="00BE6C7D"/>
    <w:rsid w:val="00BF0B78"/>
    <w:rsid w:val="00BF3A80"/>
    <w:rsid w:val="00BF4085"/>
    <w:rsid w:val="00BF712B"/>
    <w:rsid w:val="00C13E88"/>
    <w:rsid w:val="00C16C85"/>
    <w:rsid w:val="00C2199B"/>
    <w:rsid w:val="00C256BB"/>
    <w:rsid w:val="00C25A6A"/>
    <w:rsid w:val="00C26FA9"/>
    <w:rsid w:val="00C30D41"/>
    <w:rsid w:val="00C3313A"/>
    <w:rsid w:val="00C416CD"/>
    <w:rsid w:val="00C613E9"/>
    <w:rsid w:val="00C61747"/>
    <w:rsid w:val="00C74185"/>
    <w:rsid w:val="00C83CD1"/>
    <w:rsid w:val="00C855C0"/>
    <w:rsid w:val="00C856BC"/>
    <w:rsid w:val="00C85FE4"/>
    <w:rsid w:val="00C917CA"/>
    <w:rsid w:val="00C947BC"/>
    <w:rsid w:val="00CB51AF"/>
    <w:rsid w:val="00CC26A2"/>
    <w:rsid w:val="00CC688F"/>
    <w:rsid w:val="00CD12BB"/>
    <w:rsid w:val="00CD3068"/>
    <w:rsid w:val="00CD4206"/>
    <w:rsid w:val="00CD4336"/>
    <w:rsid w:val="00CD7993"/>
    <w:rsid w:val="00CE4AF9"/>
    <w:rsid w:val="00CE66BC"/>
    <w:rsid w:val="00CF5754"/>
    <w:rsid w:val="00CF651F"/>
    <w:rsid w:val="00CF7ABF"/>
    <w:rsid w:val="00D02005"/>
    <w:rsid w:val="00D02465"/>
    <w:rsid w:val="00D0273B"/>
    <w:rsid w:val="00D0715C"/>
    <w:rsid w:val="00D11B50"/>
    <w:rsid w:val="00D16FB9"/>
    <w:rsid w:val="00D26B48"/>
    <w:rsid w:val="00D3274A"/>
    <w:rsid w:val="00D44FBE"/>
    <w:rsid w:val="00D46A33"/>
    <w:rsid w:val="00D46E71"/>
    <w:rsid w:val="00D52C9C"/>
    <w:rsid w:val="00D54DB8"/>
    <w:rsid w:val="00D56E76"/>
    <w:rsid w:val="00D571FC"/>
    <w:rsid w:val="00D6018B"/>
    <w:rsid w:val="00D60D14"/>
    <w:rsid w:val="00D62078"/>
    <w:rsid w:val="00D70AC8"/>
    <w:rsid w:val="00D72A57"/>
    <w:rsid w:val="00D74BCC"/>
    <w:rsid w:val="00D86B06"/>
    <w:rsid w:val="00D8787F"/>
    <w:rsid w:val="00D90388"/>
    <w:rsid w:val="00D90B72"/>
    <w:rsid w:val="00D92FE6"/>
    <w:rsid w:val="00DA28D0"/>
    <w:rsid w:val="00DA6DE4"/>
    <w:rsid w:val="00DB5E7C"/>
    <w:rsid w:val="00DC151E"/>
    <w:rsid w:val="00DC206C"/>
    <w:rsid w:val="00DC33C9"/>
    <w:rsid w:val="00DC3567"/>
    <w:rsid w:val="00DC7841"/>
    <w:rsid w:val="00DD1FCD"/>
    <w:rsid w:val="00DD553A"/>
    <w:rsid w:val="00DD570B"/>
    <w:rsid w:val="00DE3721"/>
    <w:rsid w:val="00DE4E0B"/>
    <w:rsid w:val="00DE4F46"/>
    <w:rsid w:val="00DF00C0"/>
    <w:rsid w:val="00DF0AAF"/>
    <w:rsid w:val="00DF210C"/>
    <w:rsid w:val="00DF3394"/>
    <w:rsid w:val="00DF3A4D"/>
    <w:rsid w:val="00DF54AE"/>
    <w:rsid w:val="00DF6E5A"/>
    <w:rsid w:val="00E01D95"/>
    <w:rsid w:val="00E05D56"/>
    <w:rsid w:val="00E07A1D"/>
    <w:rsid w:val="00E12B4E"/>
    <w:rsid w:val="00E13339"/>
    <w:rsid w:val="00E23409"/>
    <w:rsid w:val="00E23487"/>
    <w:rsid w:val="00E26E7B"/>
    <w:rsid w:val="00E35F52"/>
    <w:rsid w:val="00E36625"/>
    <w:rsid w:val="00E37D0B"/>
    <w:rsid w:val="00E42FFC"/>
    <w:rsid w:val="00E52198"/>
    <w:rsid w:val="00E52FB8"/>
    <w:rsid w:val="00E5614A"/>
    <w:rsid w:val="00E56277"/>
    <w:rsid w:val="00E56C98"/>
    <w:rsid w:val="00E60956"/>
    <w:rsid w:val="00E653A1"/>
    <w:rsid w:val="00E658CC"/>
    <w:rsid w:val="00E67402"/>
    <w:rsid w:val="00E70B3B"/>
    <w:rsid w:val="00E72713"/>
    <w:rsid w:val="00E7429B"/>
    <w:rsid w:val="00E8695C"/>
    <w:rsid w:val="00E90648"/>
    <w:rsid w:val="00E93B70"/>
    <w:rsid w:val="00E951BF"/>
    <w:rsid w:val="00E954F1"/>
    <w:rsid w:val="00E96D91"/>
    <w:rsid w:val="00EA1F99"/>
    <w:rsid w:val="00EA3A96"/>
    <w:rsid w:val="00EA6CFF"/>
    <w:rsid w:val="00EB4664"/>
    <w:rsid w:val="00EB678B"/>
    <w:rsid w:val="00EC23A7"/>
    <w:rsid w:val="00EC24D5"/>
    <w:rsid w:val="00EC412F"/>
    <w:rsid w:val="00EC67B0"/>
    <w:rsid w:val="00EC7AF8"/>
    <w:rsid w:val="00ED1845"/>
    <w:rsid w:val="00EF1C58"/>
    <w:rsid w:val="00EF2DE4"/>
    <w:rsid w:val="00EF65EF"/>
    <w:rsid w:val="00EF6840"/>
    <w:rsid w:val="00F014FA"/>
    <w:rsid w:val="00F0752F"/>
    <w:rsid w:val="00F14B6F"/>
    <w:rsid w:val="00F2071D"/>
    <w:rsid w:val="00F23865"/>
    <w:rsid w:val="00F2468E"/>
    <w:rsid w:val="00F31B27"/>
    <w:rsid w:val="00F31E83"/>
    <w:rsid w:val="00F3442D"/>
    <w:rsid w:val="00F35D1C"/>
    <w:rsid w:val="00F368BF"/>
    <w:rsid w:val="00F36CFF"/>
    <w:rsid w:val="00F403E2"/>
    <w:rsid w:val="00F4434D"/>
    <w:rsid w:val="00F463A0"/>
    <w:rsid w:val="00F47DCB"/>
    <w:rsid w:val="00F510DD"/>
    <w:rsid w:val="00F52E2E"/>
    <w:rsid w:val="00F714AF"/>
    <w:rsid w:val="00F768CF"/>
    <w:rsid w:val="00F80885"/>
    <w:rsid w:val="00F81A65"/>
    <w:rsid w:val="00F84B5D"/>
    <w:rsid w:val="00F873D5"/>
    <w:rsid w:val="00F909CD"/>
    <w:rsid w:val="00F90AFD"/>
    <w:rsid w:val="00F96677"/>
    <w:rsid w:val="00FA0DB0"/>
    <w:rsid w:val="00FA27B2"/>
    <w:rsid w:val="00FA46B1"/>
    <w:rsid w:val="00FA49EF"/>
    <w:rsid w:val="00FA573C"/>
    <w:rsid w:val="00FA68AA"/>
    <w:rsid w:val="00FB0F70"/>
    <w:rsid w:val="00FB1055"/>
    <w:rsid w:val="00FB10E3"/>
    <w:rsid w:val="00FB3080"/>
    <w:rsid w:val="00FC0447"/>
    <w:rsid w:val="00FD0B87"/>
    <w:rsid w:val="00FD253C"/>
    <w:rsid w:val="00FD5E40"/>
    <w:rsid w:val="00FE3D6B"/>
    <w:rsid w:val="00FE52C4"/>
    <w:rsid w:val="00FE636C"/>
    <w:rsid w:val="00FF003F"/>
    <w:rsid w:val="00FF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5DE2F4D"/>
  <w15:docId w15:val="{5E889CA9-12CD-4725-AEA5-F7C30F1B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2C4"/>
    <w:rPr>
      <w:rFonts w:ascii="Arial" w:hAnsi="Arial"/>
      <w:sz w:val="24"/>
      <w:szCs w:val="24"/>
    </w:rPr>
  </w:style>
  <w:style w:type="paragraph" w:styleId="Heading1">
    <w:name w:val="heading 1"/>
    <w:basedOn w:val="Normal"/>
    <w:next w:val="Normal"/>
    <w:link w:val="Heading1Char"/>
    <w:qFormat/>
    <w:rsid w:val="00FE52C4"/>
    <w:pPr>
      <w:keepNext/>
      <w:tabs>
        <w:tab w:val="right" w:pos="9360"/>
      </w:tabs>
      <w:autoSpaceDE w:val="0"/>
      <w:autoSpaceDN w:val="0"/>
      <w:adjustRightInd w:val="0"/>
      <w:jc w:val="right"/>
      <w:outlineLvl w:val="0"/>
    </w:pPr>
    <w:rPr>
      <w:b/>
      <w:bCs/>
      <w:sz w:val="20"/>
    </w:rPr>
  </w:style>
  <w:style w:type="paragraph" w:styleId="Heading2">
    <w:name w:val="heading 2"/>
    <w:basedOn w:val="Normal"/>
    <w:next w:val="Normal"/>
    <w:link w:val="Heading2Char"/>
    <w:qFormat/>
    <w:rsid w:val="00FE52C4"/>
    <w:pPr>
      <w:keepNext/>
      <w:tabs>
        <w:tab w:val="right" w:pos="9360"/>
      </w:tabs>
      <w:autoSpaceDE w:val="0"/>
      <w:autoSpaceDN w:val="0"/>
      <w:adjustRightInd w:val="0"/>
      <w:outlineLvl w:val="1"/>
    </w:pPr>
    <w:rPr>
      <w:b/>
      <w:bCs/>
    </w:rPr>
  </w:style>
  <w:style w:type="paragraph" w:styleId="Heading3">
    <w:name w:val="heading 3"/>
    <w:basedOn w:val="Normal"/>
    <w:next w:val="Normal"/>
    <w:qFormat/>
    <w:rsid w:val="006065F5"/>
    <w:pPr>
      <w:keepNext/>
      <w:tabs>
        <w:tab w:val="right" w:pos="9360"/>
      </w:tabs>
      <w:autoSpaceDE w:val="0"/>
      <w:autoSpaceDN w:val="0"/>
      <w:adjustRightInd w:val="0"/>
      <w:ind w:firstLine="720"/>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52C4"/>
    <w:rPr>
      <w:color w:val="0000FF"/>
      <w:u w:val="single"/>
    </w:rPr>
  </w:style>
  <w:style w:type="paragraph" w:styleId="Header">
    <w:name w:val="header"/>
    <w:basedOn w:val="Normal"/>
    <w:link w:val="HeaderChar"/>
    <w:rsid w:val="00FE52C4"/>
    <w:pPr>
      <w:tabs>
        <w:tab w:val="center" w:pos="4320"/>
        <w:tab w:val="right" w:pos="8640"/>
      </w:tabs>
    </w:pPr>
  </w:style>
  <w:style w:type="paragraph" w:styleId="Footer">
    <w:name w:val="footer"/>
    <w:basedOn w:val="Normal"/>
    <w:link w:val="FooterChar"/>
    <w:uiPriority w:val="99"/>
    <w:rsid w:val="00FE52C4"/>
    <w:pPr>
      <w:tabs>
        <w:tab w:val="center" w:pos="4320"/>
        <w:tab w:val="right" w:pos="8640"/>
      </w:tabs>
    </w:pPr>
  </w:style>
  <w:style w:type="character" w:styleId="PageNumber">
    <w:name w:val="page number"/>
    <w:basedOn w:val="DefaultParagraphFont"/>
    <w:rsid w:val="00FE52C4"/>
  </w:style>
  <w:style w:type="paragraph" w:styleId="BalloonText">
    <w:name w:val="Balloon Text"/>
    <w:basedOn w:val="Normal"/>
    <w:semiHidden/>
    <w:rsid w:val="00FE52C4"/>
    <w:rPr>
      <w:rFonts w:ascii="Tahoma" w:hAnsi="Tahoma" w:cs="Tahoma"/>
      <w:sz w:val="16"/>
      <w:szCs w:val="16"/>
    </w:rPr>
  </w:style>
  <w:style w:type="table" w:styleId="TableGrid">
    <w:name w:val="Table Grid"/>
    <w:basedOn w:val="TableNormal"/>
    <w:rsid w:val="0069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59B8"/>
    <w:rPr>
      <w:color w:val="808080"/>
    </w:rPr>
  </w:style>
  <w:style w:type="character" w:customStyle="1" w:styleId="HeaderChar">
    <w:name w:val="Header Char"/>
    <w:basedOn w:val="DefaultParagraphFont"/>
    <w:link w:val="Header"/>
    <w:rsid w:val="009E7C14"/>
    <w:rPr>
      <w:rFonts w:ascii="Arial" w:hAnsi="Arial"/>
      <w:sz w:val="24"/>
      <w:szCs w:val="24"/>
    </w:rPr>
  </w:style>
  <w:style w:type="paragraph" w:customStyle="1" w:styleId="InsideAddress">
    <w:name w:val="Inside Address"/>
    <w:basedOn w:val="Normal"/>
    <w:rsid w:val="00E8695C"/>
    <w:pPr>
      <w:spacing w:line="240" w:lineRule="atLeast"/>
      <w:jc w:val="both"/>
    </w:pPr>
    <w:rPr>
      <w:rFonts w:ascii="Garamond" w:hAnsi="Garamond"/>
      <w:kern w:val="18"/>
      <w:sz w:val="20"/>
      <w:szCs w:val="20"/>
    </w:rPr>
  </w:style>
  <w:style w:type="paragraph" w:customStyle="1" w:styleId="InsideAddressName">
    <w:name w:val="Inside Address Name"/>
    <w:basedOn w:val="InsideAddress"/>
    <w:next w:val="InsideAddress"/>
    <w:rsid w:val="00E8695C"/>
    <w:pPr>
      <w:spacing w:before="220"/>
    </w:pPr>
  </w:style>
  <w:style w:type="paragraph" w:styleId="NormalWeb">
    <w:name w:val="Normal (Web)"/>
    <w:basedOn w:val="Normal"/>
    <w:uiPriority w:val="99"/>
    <w:semiHidden/>
    <w:unhideWhenUsed/>
    <w:rsid w:val="0048311E"/>
    <w:pPr>
      <w:spacing w:before="100" w:beforeAutospacing="1" w:after="100" w:afterAutospacing="1"/>
    </w:pPr>
    <w:rPr>
      <w:rFonts w:ascii="Times New Roman" w:hAnsi="Times New Roman"/>
    </w:rPr>
  </w:style>
  <w:style w:type="character" w:customStyle="1" w:styleId="FooterChar">
    <w:name w:val="Footer Char"/>
    <w:basedOn w:val="DefaultParagraphFont"/>
    <w:link w:val="Footer"/>
    <w:uiPriority w:val="99"/>
    <w:rsid w:val="00CD7993"/>
    <w:rPr>
      <w:rFonts w:ascii="Arial" w:hAnsi="Arial"/>
      <w:sz w:val="24"/>
      <w:szCs w:val="24"/>
    </w:rPr>
  </w:style>
  <w:style w:type="character" w:customStyle="1" w:styleId="Heading1Char">
    <w:name w:val="Heading 1 Char"/>
    <w:basedOn w:val="DefaultParagraphFont"/>
    <w:link w:val="Heading1"/>
    <w:rsid w:val="008D736B"/>
    <w:rPr>
      <w:rFonts w:ascii="Arial" w:hAnsi="Arial"/>
      <w:b/>
      <w:bCs/>
      <w:szCs w:val="24"/>
    </w:rPr>
  </w:style>
  <w:style w:type="character" w:customStyle="1" w:styleId="apple-converted-space">
    <w:name w:val="apple-converted-space"/>
    <w:basedOn w:val="DefaultParagraphFont"/>
    <w:rsid w:val="002351A2"/>
  </w:style>
  <w:style w:type="character" w:styleId="CommentReference">
    <w:name w:val="annotation reference"/>
    <w:basedOn w:val="DefaultParagraphFont"/>
    <w:uiPriority w:val="99"/>
    <w:semiHidden/>
    <w:unhideWhenUsed/>
    <w:rsid w:val="00C26FA9"/>
    <w:rPr>
      <w:sz w:val="16"/>
      <w:szCs w:val="16"/>
    </w:rPr>
  </w:style>
  <w:style w:type="paragraph" w:styleId="CommentText">
    <w:name w:val="annotation text"/>
    <w:basedOn w:val="Normal"/>
    <w:link w:val="CommentTextChar"/>
    <w:uiPriority w:val="99"/>
    <w:semiHidden/>
    <w:unhideWhenUsed/>
    <w:rsid w:val="00C26FA9"/>
    <w:rPr>
      <w:sz w:val="20"/>
      <w:szCs w:val="20"/>
    </w:rPr>
  </w:style>
  <w:style w:type="character" w:customStyle="1" w:styleId="CommentTextChar">
    <w:name w:val="Comment Text Char"/>
    <w:basedOn w:val="DefaultParagraphFont"/>
    <w:link w:val="CommentText"/>
    <w:uiPriority w:val="99"/>
    <w:semiHidden/>
    <w:rsid w:val="00C26FA9"/>
    <w:rPr>
      <w:rFonts w:ascii="Arial" w:hAnsi="Arial"/>
    </w:rPr>
  </w:style>
  <w:style w:type="paragraph" w:styleId="CommentSubject">
    <w:name w:val="annotation subject"/>
    <w:basedOn w:val="CommentText"/>
    <w:next w:val="CommentText"/>
    <w:link w:val="CommentSubjectChar"/>
    <w:uiPriority w:val="99"/>
    <w:semiHidden/>
    <w:unhideWhenUsed/>
    <w:rsid w:val="00C26FA9"/>
    <w:rPr>
      <w:b/>
      <w:bCs/>
    </w:rPr>
  </w:style>
  <w:style w:type="character" w:customStyle="1" w:styleId="CommentSubjectChar">
    <w:name w:val="Comment Subject Char"/>
    <w:basedOn w:val="CommentTextChar"/>
    <w:link w:val="CommentSubject"/>
    <w:uiPriority w:val="99"/>
    <w:semiHidden/>
    <w:rsid w:val="00C26FA9"/>
    <w:rPr>
      <w:rFonts w:ascii="Arial" w:hAnsi="Arial"/>
      <w:b/>
      <w:bCs/>
    </w:rPr>
  </w:style>
  <w:style w:type="paragraph" w:styleId="ListParagraph">
    <w:name w:val="List Paragraph"/>
    <w:basedOn w:val="Normal"/>
    <w:uiPriority w:val="34"/>
    <w:qFormat/>
    <w:rsid w:val="00952D2F"/>
    <w:pPr>
      <w:ind w:left="720"/>
      <w:contextualSpacing/>
    </w:pPr>
  </w:style>
  <w:style w:type="character" w:customStyle="1" w:styleId="Heading2Char">
    <w:name w:val="Heading 2 Char"/>
    <w:basedOn w:val="DefaultParagraphFont"/>
    <w:link w:val="Heading2"/>
    <w:rsid w:val="00E90648"/>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604452">
      <w:bodyDiv w:val="1"/>
      <w:marLeft w:val="0"/>
      <w:marRight w:val="0"/>
      <w:marTop w:val="0"/>
      <w:marBottom w:val="0"/>
      <w:divBdr>
        <w:top w:val="none" w:sz="0" w:space="0" w:color="auto"/>
        <w:left w:val="none" w:sz="0" w:space="0" w:color="auto"/>
        <w:bottom w:val="none" w:sz="0" w:space="0" w:color="auto"/>
        <w:right w:val="none" w:sz="0" w:space="0" w:color="auto"/>
      </w:divBdr>
    </w:div>
    <w:div w:id="683751887">
      <w:bodyDiv w:val="1"/>
      <w:marLeft w:val="0"/>
      <w:marRight w:val="0"/>
      <w:marTop w:val="0"/>
      <w:marBottom w:val="0"/>
      <w:divBdr>
        <w:top w:val="none" w:sz="0" w:space="0" w:color="auto"/>
        <w:left w:val="none" w:sz="0" w:space="0" w:color="auto"/>
        <w:bottom w:val="none" w:sz="0" w:space="0" w:color="auto"/>
        <w:right w:val="none" w:sz="0" w:space="0" w:color="auto"/>
      </w:divBdr>
    </w:div>
    <w:div w:id="767458613">
      <w:bodyDiv w:val="1"/>
      <w:marLeft w:val="0"/>
      <w:marRight w:val="0"/>
      <w:marTop w:val="0"/>
      <w:marBottom w:val="0"/>
      <w:divBdr>
        <w:top w:val="none" w:sz="0" w:space="0" w:color="auto"/>
        <w:left w:val="none" w:sz="0" w:space="0" w:color="auto"/>
        <w:bottom w:val="none" w:sz="0" w:space="0" w:color="auto"/>
        <w:right w:val="none" w:sz="0" w:space="0" w:color="auto"/>
      </w:divBdr>
      <w:divsChild>
        <w:div w:id="23754555">
          <w:blockQuote w:val="1"/>
          <w:marLeft w:val="225"/>
          <w:marRight w:val="0"/>
          <w:marTop w:val="100"/>
          <w:marBottom w:val="100"/>
          <w:divBdr>
            <w:top w:val="none" w:sz="0" w:space="0" w:color="auto"/>
            <w:left w:val="none" w:sz="0" w:space="0" w:color="auto"/>
            <w:bottom w:val="none" w:sz="0" w:space="0" w:color="auto"/>
            <w:right w:val="none" w:sz="0" w:space="0" w:color="auto"/>
          </w:divBdr>
        </w:div>
      </w:divsChild>
    </w:div>
    <w:div w:id="1018699839">
      <w:bodyDiv w:val="1"/>
      <w:marLeft w:val="0"/>
      <w:marRight w:val="0"/>
      <w:marTop w:val="0"/>
      <w:marBottom w:val="0"/>
      <w:divBdr>
        <w:top w:val="none" w:sz="0" w:space="0" w:color="auto"/>
        <w:left w:val="none" w:sz="0" w:space="0" w:color="auto"/>
        <w:bottom w:val="none" w:sz="0" w:space="0" w:color="auto"/>
        <w:right w:val="none" w:sz="0" w:space="0" w:color="auto"/>
      </w:divBdr>
    </w:div>
    <w:div w:id="1101533636">
      <w:bodyDiv w:val="1"/>
      <w:marLeft w:val="0"/>
      <w:marRight w:val="0"/>
      <w:marTop w:val="0"/>
      <w:marBottom w:val="0"/>
      <w:divBdr>
        <w:top w:val="none" w:sz="0" w:space="0" w:color="auto"/>
        <w:left w:val="none" w:sz="0" w:space="0" w:color="auto"/>
        <w:bottom w:val="none" w:sz="0" w:space="0" w:color="auto"/>
        <w:right w:val="none" w:sz="0" w:space="0" w:color="auto"/>
      </w:divBdr>
    </w:div>
    <w:div w:id="1509907851">
      <w:bodyDiv w:val="1"/>
      <w:marLeft w:val="0"/>
      <w:marRight w:val="0"/>
      <w:marTop w:val="0"/>
      <w:marBottom w:val="0"/>
      <w:divBdr>
        <w:top w:val="none" w:sz="0" w:space="0" w:color="auto"/>
        <w:left w:val="none" w:sz="0" w:space="0" w:color="auto"/>
        <w:bottom w:val="none" w:sz="0" w:space="0" w:color="auto"/>
        <w:right w:val="none" w:sz="0" w:space="0" w:color="auto"/>
      </w:divBdr>
    </w:div>
    <w:div w:id="1841655831">
      <w:bodyDiv w:val="1"/>
      <w:marLeft w:val="0"/>
      <w:marRight w:val="0"/>
      <w:marTop w:val="0"/>
      <w:marBottom w:val="0"/>
      <w:divBdr>
        <w:top w:val="none" w:sz="0" w:space="0" w:color="auto"/>
        <w:left w:val="none" w:sz="0" w:space="0" w:color="auto"/>
        <w:bottom w:val="none" w:sz="0" w:space="0" w:color="auto"/>
        <w:right w:val="none" w:sz="0" w:space="0" w:color="auto"/>
      </w:divBdr>
    </w:div>
    <w:div w:id="208544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dolaw.ne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Application%20Data\Microsoft\Templates\CLG%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A16AA-4D8B-448D-B7D6-15765436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CLG Letterhead</Template>
  <TotalTime>12</TotalTime>
  <Pages>6</Pages>
  <Words>1857</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Condominium Law Group</Company>
  <LinksUpToDate>false</LinksUpToDate>
  <CharactersWithSpaces>12572</CharactersWithSpaces>
  <SharedDoc>false</SharedDoc>
  <HLinks>
    <vt:vector size="6" baseType="variant">
      <vt:variant>
        <vt:i4>4980826</vt:i4>
      </vt:variant>
      <vt:variant>
        <vt:i4>0</vt:i4>
      </vt:variant>
      <vt:variant>
        <vt:i4>0</vt:i4>
      </vt:variant>
      <vt:variant>
        <vt:i4>5</vt:i4>
      </vt:variant>
      <vt:variant>
        <vt:lpwstr>http://www.condolaw.net/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dc:creator>
  <cp:keywords>balance financial record account if</cp:keywords>
  <dc:description>Ken Harer_x000d_Re:	Account balance_x000d__x000d_                              Condominium Law Group_x000d__x000d_	_x000d_       Heather McCormick	_x000d__x000d__x000d__x000d__x000d__x000d__x000d_Dave Rosenblum_x000d_
1427 - 3rd Ave W, #A_x000d_
Seattle, WA 98119</dc:description>
  <cp:lastModifiedBy>Ken Harer</cp:lastModifiedBy>
  <cp:revision>4</cp:revision>
  <cp:lastPrinted>2020-03-15T20:47:00Z</cp:lastPrinted>
  <dcterms:created xsi:type="dcterms:W3CDTF">2026-09-05T00:31:00Z</dcterms:created>
  <dcterms:modified xsi:type="dcterms:W3CDTF">2026-09-05T02:09:00Z</dcterms:modified>
</cp:coreProperties>
</file>